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A1BFC" w14:textId="77777777" w:rsidR="00FD536A" w:rsidRDefault="00FD536A" w:rsidP="00551EC7">
      <w:pPr>
        <w:ind w:right="72"/>
        <w:jc w:val="center"/>
        <w:rPr>
          <w:b/>
          <w:bCs/>
          <w:sz w:val="24"/>
          <w:szCs w:val="24"/>
        </w:rPr>
      </w:pPr>
      <w:r>
        <w:rPr>
          <w:b/>
          <w:bCs/>
          <w:sz w:val="24"/>
          <w:szCs w:val="24"/>
        </w:rPr>
        <w:t>AVISTA CORP.</w:t>
      </w:r>
    </w:p>
    <w:p w14:paraId="7EF07466" w14:textId="77777777" w:rsidR="00FD536A" w:rsidRDefault="00FD536A">
      <w:pPr>
        <w:pStyle w:val="Heading3"/>
      </w:pPr>
      <w:r>
        <w:t>RESPONSE TO REQUEST FOR INFORMATION</w:t>
      </w:r>
    </w:p>
    <w:p w14:paraId="69AE75CC" w14:textId="77777777" w:rsidR="00FD536A" w:rsidRDefault="00FD536A">
      <w:pPr>
        <w:jc w:val="center"/>
        <w:rPr>
          <w:b/>
          <w:bCs/>
          <w:sz w:val="24"/>
          <w:szCs w:val="24"/>
        </w:rPr>
      </w:pPr>
    </w:p>
    <w:p w14:paraId="64E9FFFA" w14:textId="0E4D6D5E"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4B7780">
        <w:t>0</w:t>
      </w:r>
      <w:r w:rsidR="000E5BEB">
        <w:t>5</w:t>
      </w:r>
      <w:r w:rsidR="00A43B06">
        <w:t>/</w:t>
      </w:r>
      <w:r w:rsidR="007D2244">
        <w:t>2</w:t>
      </w:r>
      <w:r w:rsidR="004B7780">
        <w:t>8</w:t>
      </w:r>
      <w:r w:rsidR="00A43B06">
        <w:t>/201</w:t>
      </w:r>
      <w:r w:rsidR="004B7780">
        <w:t>6</w:t>
      </w:r>
    </w:p>
    <w:p w14:paraId="000E171B" w14:textId="77777777"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0E5BEB">
        <w:t>Heather L. Rosentrater</w:t>
      </w:r>
    </w:p>
    <w:p w14:paraId="37990EE5" w14:textId="44870D4D" w:rsidR="001004DE" w:rsidRDefault="00C73FA6" w:rsidP="0040408A">
      <w:pPr>
        <w:pStyle w:val="Heading1"/>
        <w:tabs>
          <w:tab w:val="clear" w:pos="4320"/>
          <w:tab w:val="left" w:pos="5040"/>
        </w:tabs>
      </w:pPr>
      <w:r>
        <w:t>REQUESTER:</w:t>
      </w:r>
      <w:r>
        <w:tab/>
      </w:r>
      <w:r w:rsidR="00022230">
        <w:t>Public Counsel</w:t>
      </w:r>
      <w:r w:rsidR="0040408A">
        <w:t>/Energy Project</w:t>
      </w:r>
      <w:r w:rsidR="00FD536A">
        <w:tab/>
        <w:t>RESPONDER:</w:t>
      </w:r>
      <w:r w:rsidR="00FD536A">
        <w:tab/>
      </w:r>
      <w:r w:rsidR="00205760" w:rsidRPr="007D2244">
        <w:t>D</w:t>
      </w:r>
      <w:r w:rsidR="00551EC7">
        <w:t>.</w:t>
      </w:r>
      <w:r w:rsidR="00205760" w:rsidRPr="007D2244">
        <w:t xml:space="preserve"> Austin</w:t>
      </w:r>
      <w:r w:rsidR="000E5BEB" w:rsidRPr="007D2244">
        <w:t xml:space="preserve"> </w:t>
      </w:r>
      <w:r w:rsidR="000E5BEB">
        <w:t xml:space="preserve">/ </w:t>
      </w:r>
      <w:r w:rsidR="007D2244">
        <w:t xml:space="preserve">L. </w:t>
      </w:r>
      <w:r w:rsidR="00FB5ABF">
        <w:t>La Bolle</w:t>
      </w:r>
    </w:p>
    <w:p w14:paraId="05DD47DB" w14:textId="77777777" w:rsidR="001004DE" w:rsidRDefault="00FD536A" w:rsidP="00551EC7">
      <w:pPr>
        <w:pStyle w:val="Heading1"/>
        <w:tabs>
          <w:tab w:val="clear" w:pos="4320"/>
          <w:tab w:val="left" w:pos="5040"/>
        </w:tabs>
        <w:ind w:right="-558"/>
      </w:pPr>
      <w:r>
        <w:t>TYPE:</w:t>
      </w:r>
      <w:r>
        <w:tab/>
        <w:t>Data Request</w:t>
      </w:r>
      <w:r>
        <w:tab/>
        <w:t>DEPT:</w:t>
      </w:r>
      <w:r>
        <w:tab/>
      </w:r>
      <w:r w:rsidR="00941853">
        <w:tab/>
      </w:r>
      <w:r w:rsidR="00941853">
        <w:tab/>
      </w:r>
      <w:r w:rsidR="00FB5ABF">
        <w:t>State &amp; Federal Regulation</w:t>
      </w:r>
    </w:p>
    <w:p w14:paraId="151A4373" w14:textId="732254ED"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205760">
        <w:t>58</w:t>
      </w:r>
      <w:r w:rsidR="004A7704">
        <w:tab/>
      </w:r>
      <w:r w:rsidR="00FD536A">
        <w:t>TELEPHONE:</w:t>
      </w:r>
      <w:r w:rsidR="00FD536A">
        <w:tab/>
        <w:t>(509) 495-</w:t>
      </w:r>
      <w:r w:rsidR="00FB5ABF">
        <w:t>4710</w:t>
      </w:r>
    </w:p>
    <w:p w14:paraId="2B9A50AB" w14:textId="77777777" w:rsidR="00FD536A" w:rsidRDefault="00AA791F" w:rsidP="00551EC7">
      <w:pPr>
        <w:tabs>
          <w:tab w:val="left" w:pos="1890"/>
          <w:tab w:val="left" w:pos="5040"/>
          <w:tab w:val="left" w:pos="6480"/>
        </w:tabs>
        <w:ind w:right="-73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14:paraId="5A158B4F" w14:textId="77777777" w:rsidR="000E629D" w:rsidRDefault="000E629D">
      <w:pPr>
        <w:tabs>
          <w:tab w:val="left" w:pos="1890"/>
          <w:tab w:val="left" w:pos="4320"/>
          <w:tab w:val="left" w:pos="6480"/>
        </w:tabs>
        <w:rPr>
          <w:sz w:val="24"/>
          <w:szCs w:val="24"/>
        </w:rPr>
      </w:pPr>
    </w:p>
    <w:p w14:paraId="078E31B7" w14:textId="77777777" w:rsidR="003E2A56" w:rsidRPr="00EA2661" w:rsidRDefault="00FD536A" w:rsidP="00555801">
      <w:pPr>
        <w:ind w:left="1440" w:hanging="1440"/>
        <w:rPr>
          <w:sz w:val="24"/>
        </w:rPr>
      </w:pPr>
      <w:r>
        <w:rPr>
          <w:b/>
          <w:bCs/>
          <w:sz w:val="24"/>
          <w:szCs w:val="24"/>
        </w:rPr>
        <w:t>REQUEST:</w:t>
      </w:r>
      <w:r w:rsidR="005C2774" w:rsidRPr="005C2774">
        <w:rPr>
          <w:b/>
        </w:rPr>
        <w:t xml:space="preserve"> </w:t>
      </w:r>
      <w:r w:rsidR="00B131FC">
        <w:t xml:space="preserve"> </w:t>
      </w:r>
    </w:p>
    <w:p w14:paraId="187086B2" w14:textId="77777777" w:rsidR="005D7375" w:rsidRDefault="005D7375" w:rsidP="005D7375">
      <w:pPr>
        <w:pStyle w:val="ListParagraph"/>
        <w:ind w:left="0"/>
        <w:contextualSpacing w:val="0"/>
        <w:jc w:val="both"/>
      </w:pPr>
    </w:p>
    <w:p w14:paraId="5B7D0E60" w14:textId="77777777" w:rsidR="00F61516" w:rsidRDefault="00F61516" w:rsidP="005D7375">
      <w:pPr>
        <w:pStyle w:val="ListParagraph"/>
        <w:ind w:left="0"/>
        <w:contextualSpacing w:val="0"/>
        <w:jc w:val="both"/>
      </w:pPr>
      <w:r w:rsidRPr="00DE34BC">
        <w:t xml:space="preserve">With regard to the persistence of the estimated savings and revenues from theft detection, does Avista agree that AMI meters typically include an alarm function that will alert the utility if the meter is tampered with in any manner?  Assuming such an alarm system is reflected in the meter system being purchased by Avista, how can Avista assume that diversion cases will arise over time in a manner that results in any lengthy diversion or significant unbilled revenues over the lifetime of the AMI business case analysis as stated will </w:t>
      </w:r>
      <w:r>
        <w:t xml:space="preserve">occur in the response to </w:t>
      </w:r>
      <w:r w:rsidRPr="00352122">
        <w:t>P</w:t>
      </w:r>
      <w:r>
        <w:t xml:space="preserve">ublic Counsel and The Energy Project Joint Data Request No. </w:t>
      </w:r>
      <w:r w:rsidRPr="00DE34BC">
        <w:t>32.</w:t>
      </w:r>
    </w:p>
    <w:p w14:paraId="2D0C8931" w14:textId="77777777" w:rsidR="00551EC7" w:rsidRDefault="00551EC7" w:rsidP="005D7375">
      <w:pPr>
        <w:pStyle w:val="ListParagraph"/>
        <w:ind w:left="0"/>
        <w:contextualSpacing w:val="0"/>
        <w:jc w:val="both"/>
      </w:pPr>
    </w:p>
    <w:p w14:paraId="54F7DABA" w14:textId="77777777" w:rsidR="00551EC7" w:rsidRDefault="00551EC7" w:rsidP="005D7375">
      <w:pPr>
        <w:pStyle w:val="ListParagraph"/>
        <w:ind w:left="0"/>
        <w:contextualSpacing w:val="0"/>
        <w:jc w:val="both"/>
      </w:pPr>
    </w:p>
    <w:p w14:paraId="177B0F54" w14:textId="77777777" w:rsidR="00D40664" w:rsidRDefault="00FD536A" w:rsidP="000E629D">
      <w:pPr>
        <w:tabs>
          <w:tab w:val="left" w:pos="1890"/>
          <w:tab w:val="left" w:pos="4320"/>
          <w:tab w:val="left" w:pos="6480"/>
        </w:tabs>
        <w:jc w:val="both"/>
        <w:rPr>
          <w:b/>
          <w:sz w:val="24"/>
          <w:szCs w:val="24"/>
        </w:rPr>
      </w:pPr>
      <w:r w:rsidRPr="000E629D">
        <w:rPr>
          <w:b/>
          <w:sz w:val="24"/>
          <w:szCs w:val="24"/>
        </w:rPr>
        <w:t>RESPONSE:</w:t>
      </w:r>
    </w:p>
    <w:p w14:paraId="767978DA" w14:textId="77777777" w:rsidR="005D7375" w:rsidRDefault="005D7375" w:rsidP="005D7375">
      <w:pPr>
        <w:autoSpaceDE/>
        <w:autoSpaceDN/>
        <w:jc w:val="both"/>
        <w:rPr>
          <w:sz w:val="24"/>
          <w:szCs w:val="24"/>
        </w:rPr>
      </w:pPr>
    </w:p>
    <w:p w14:paraId="733EF742" w14:textId="00A8CC22" w:rsidR="005504AD" w:rsidRDefault="005D7375" w:rsidP="005D7375">
      <w:pPr>
        <w:autoSpaceDE/>
        <w:autoSpaceDN/>
        <w:spacing w:after="120"/>
        <w:jc w:val="both"/>
        <w:rPr>
          <w:sz w:val="24"/>
          <w:szCs w:val="24"/>
        </w:rPr>
      </w:pPr>
      <w:r>
        <w:rPr>
          <w:sz w:val="24"/>
          <w:szCs w:val="24"/>
        </w:rPr>
        <w:t>The meters</w:t>
      </w:r>
      <w:r w:rsidR="00F61516">
        <w:rPr>
          <w:sz w:val="24"/>
          <w:szCs w:val="24"/>
        </w:rPr>
        <w:t xml:space="preserve"> </w:t>
      </w:r>
      <w:r>
        <w:rPr>
          <w:sz w:val="24"/>
          <w:szCs w:val="24"/>
        </w:rPr>
        <w:t>selected</w:t>
      </w:r>
      <w:r w:rsidR="00F61516">
        <w:rPr>
          <w:sz w:val="24"/>
          <w:szCs w:val="24"/>
        </w:rPr>
        <w:t xml:space="preserve"> </w:t>
      </w:r>
      <w:r>
        <w:rPr>
          <w:sz w:val="24"/>
          <w:szCs w:val="24"/>
        </w:rPr>
        <w:t>by Avista for the Washington advanced metering</w:t>
      </w:r>
      <w:r w:rsidR="00F61516">
        <w:rPr>
          <w:sz w:val="24"/>
          <w:szCs w:val="24"/>
        </w:rPr>
        <w:t xml:space="preserve"> project will </w:t>
      </w:r>
      <w:r>
        <w:rPr>
          <w:sz w:val="24"/>
          <w:szCs w:val="24"/>
        </w:rPr>
        <w:t>be equipped with</w:t>
      </w:r>
      <w:r w:rsidR="00F61516">
        <w:rPr>
          <w:sz w:val="24"/>
          <w:szCs w:val="24"/>
        </w:rPr>
        <w:t xml:space="preserve"> tamper alarms that will </w:t>
      </w:r>
      <w:r>
        <w:rPr>
          <w:sz w:val="24"/>
          <w:szCs w:val="24"/>
        </w:rPr>
        <w:t>enable</w:t>
      </w:r>
      <w:r w:rsidR="00F61516">
        <w:rPr>
          <w:sz w:val="24"/>
          <w:szCs w:val="24"/>
        </w:rPr>
        <w:t xml:space="preserve"> the following functional</w:t>
      </w:r>
      <w:r>
        <w:rPr>
          <w:sz w:val="24"/>
          <w:szCs w:val="24"/>
        </w:rPr>
        <w:t>ities:</w:t>
      </w:r>
      <w:r w:rsidR="00F61516">
        <w:rPr>
          <w:sz w:val="24"/>
          <w:szCs w:val="24"/>
        </w:rPr>
        <w:t xml:space="preserve"> </w:t>
      </w:r>
    </w:p>
    <w:p w14:paraId="51A09630" w14:textId="77777777" w:rsidR="005504AD" w:rsidRPr="005504AD" w:rsidRDefault="005504AD" w:rsidP="005D7375">
      <w:pPr>
        <w:autoSpaceDE/>
        <w:autoSpaceDN/>
        <w:ind w:left="540"/>
        <w:jc w:val="both"/>
        <w:rPr>
          <w:sz w:val="24"/>
          <w:szCs w:val="24"/>
        </w:rPr>
      </w:pPr>
      <w:r>
        <w:rPr>
          <w:sz w:val="24"/>
          <w:szCs w:val="24"/>
        </w:rPr>
        <w:t xml:space="preserve">• </w:t>
      </w:r>
      <w:r w:rsidRPr="005504AD">
        <w:rPr>
          <w:sz w:val="24"/>
          <w:szCs w:val="24"/>
        </w:rPr>
        <w:t>Removal from socket</w:t>
      </w:r>
    </w:p>
    <w:p w14:paraId="18AE88FB" w14:textId="77777777" w:rsidR="005504AD" w:rsidRPr="005504AD" w:rsidRDefault="005504AD" w:rsidP="005D7375">
      <w:pPr>
        <w:autoSpaceDE/>
        <w:autoSpaceDN/>
        <w:ind w:left="540"/>
        <w:jc w:val="both"/>
        <w:rPr>
          <w:sz w:val="24"/>
          <w:szCs w:val="24"/>
        </w:rPr>
      </w:pPr>
      <w:r w:rsidRPr="005504AD">
        <w:rPr>
          <w:sz w:val="24"/>
          <w:szCs w:val="24"/>
        </w:rPr>
        <w:t>• Inversion</w:t>
      </w:r>
    </w:p>
    <w:p w14:paraId="2817190F" w14:textId="2DCD501C" w:rsidR="005504AD" w:rsidRPr="005504AD" w:rsidRDefault="00F14DFC" w:rsidP="005D7375">
      <w:pPr>
        <w:autoSpaceDE/>
        <w:autoSpaceDN/>
        <w:ind w:left="540"/>
        <w:jc w:val="both"/>
        <w:rPr>
          <w:sz w:val="24"/>
          <w:szCs w:val="24"/>
        </w:rPr>
      </w:pPr>
      <w:r>
        <w:rPr>
          <w:sz w:val="24"/>
          <w:szCs w:val="24"/>
        </w:rPr>
        <w:t>• Service O</w:t>
      </w:r>
      <w:r w:rsidR="005504AD" w:rsidRPr="005504AD">
        <w:rPr>
          <w:sz w:val="24"/>
          <w:szCs w:val="24"/>
        </w:rPr>
        <w:t>utage</w:t>
      </w:r>
    </w:p>
    <w:p w14:paraId="19292141" w14:textId="77777777" w:rsidR="005504AD" w:rsidRPr="005504AD" w:rsidRDefault="005504AD" w:rsidP="005D7375">
      <w:pPr>
        <w:autoSpaceDE/>
        <w:autoSpaceDN/>
        <w:ind w:left="540"/>
        <w:jc w:val="both"/>
        <w:rPr>
          <w:sz w:val="24"/>
          <w:szCs w:val="24"/>
        </w:rPr>
      </w:pPr>
      <w:r w:rsidRPr="005504AD">
        <w:rPr>
          <w:sz w:val="24"/>
          <w:szCs w:val="24"/>
        </w:rPr>
        <w:t>• Magnetic Tamper Detect (</w:t>
      </w:r>
      <w:proofErr w:type="spellStart"/>
      <w:r w:rsidRPr="005504AD">
        <w:rPr>
          <w:sz w:val="24"/>
          <w:szCs w:val="24"/>
        </w:rPr>
        <w:t>singlephase</w:t>
      </w:r>
      <w:proofErr w:type="spellEnd"/>
      <w:r w:rsidRPr="005504AD">
        <w:rPr>
          <w:sz w:val="24"/>
          <w:szCs w:val="24"/>
        </w:rPr>
        <w:t>)</w:t>
      </w:r>
    </w:p>
    <w:p w14:paraId="59ED750E" w14:textId="77777777" w:rsidR="005504AD" w:rsidRPr="005504AD" w:rsidRDefault="005504AD" w:rsidP="005D7375">
      <w:pPr>
        <w:autoSpaceDE/>
        <w:autoSpaceDN/>
        <w:ind w:left="540"/>
        <w:jc w:val="both"/>
        <w:rPr>
          <w:sz w:val="24"/>
          <w:szCs w:val="24"/>
        </w:rPr>
      </w:pPr>
      <w:r w:rsidRPr="005504AD">
        <w:rPr>
          <w:sz w:val="24"/>
          <w:szCs w:val="24"/>
        </w:rPr>
        <w:t>• Magnetic Tamper Cleared (</w:t>
      </w:r>
      <w:proofErr w:type="spellStart"/>
      <w:r w:rsidRPr="005504AD">
        <w:rPr>
          <w:sz w:val="24"/>
          <w:szCs w:val="24"/>
        </w:rPr>
        <w:t>singlephase</w:t>
      </w:r>
      <w:proofErr w:type="spellEnd"/>
      <w:r w:rsidRPr="005504AD">
        <w:rPr>
          <w:sz w:val="24"/>
          <w:szCs w:val="24"/>
        </w:rPr>
        <w:t>)</w:t>
      </w:r>
    </w:p>
    <w:p w14:paraId="05B08E01" w14:textId="77777777" w:rsidR="005504AD" w:rsidRPr="005504AD" w:rsidRDefault="005504AD" w:rsidP="005D7375">
      <w:pPr>
        <w:autoSpaceDE/>
        <w:autoSpaceDN/>
        <w:ind w:left="540"/>
        <w:jc w:val="both"/>
        <w:rPr>
          <w:sz w:val="24"/>
          <w:szCs w:val="24"/>
        </w:rPr>
      </w:pPr>
      <w:r w:rsidRPr="005504AD">
        <w:rPr>
          <w:sz w:val="24"/>
          <w:szCs w:val="24"/>
        </w:rPr>
        <w:t>• Reverse Power Flow</w:t>
      </w:r>
    </w:p>
    <w:p w14:paraId="61446FC3" w14:textId="0A1034E4" w:rsidR="005504AD" w:rsidRDefault="005504AD" w:rsidP="005D7375">
      <w:pPr>
        <w:autoSpaceDE/>
        <w:autoSpaceDN/>
        <w:ind w:left="540"/>
        <w:jc w:val="both"/>
        <w:rPr>
          <w:sz w:val="24"/>
          <w:szCs w:val="24"/>
        </w:rPr>
      </w:pPr>
      <w:r w:rsidRPr="005504AD">
        <w:rPr>
          <w:sz w:val="24"/>
          <w:szCs w:val="24"/>
        </w:rPr>
        <w:t xml:space="preserve">• Unauthorized </w:t>
      </w:r>
      <w:r w:rsidR="00F14DFC">
        <w:rPr>
          <w:sz w:val="24"/>
          <w:szCs w:val="24"/>
        </w:rPr>
        <w:t>Attempt for Network Access</w:t>
      </w:r>
    </w:p>
    <w:p w14:paraId="16583EEA" w14:textId="77777777" w:rsidR="005504AD" w:rsidRDefault="005504AD" w:rsidP="005D7375">
      <w:pPr>
        <w:autoSpaceDE/>
        <w:autoSpaceDN/>
        <w:jc w:val="both"/>
        <w:rPr>
          <w:sz w:val="24"/>
          <w:szCs w:val="24"/>
        </w:rPr>
      </w:pPr>
    </w:p>
    <w:p w14:paraId="6707C9CD" w14:textId="03ACF6CC" w:rsidR="00417AA4" w:rsidRDefault="005D7375" w:rsidP="005D7375">
      <w:pPr>
        <w:autoSpaceDE/>
        <w:autoSpaceDN/>
        <w:jc w:val="both"/>
        <w:rPr>
          <w:sz w:val="24"/>
          <w:szCs w:val="24"/>
        </w:rPr>
      </w:pPr>
      <w:r>
        <w:rPr>
          <w:sz w:val="24"/>
          <w:szCs w:val="24"/>
        </w:rPr>
        <w:t>The tamper</w:t>
      </w:r>
      <w:r w:rsidR="00F61516">
        <w:rPr>
          <w:sz w:val="24"/>
          <w:szCs w:val="24"/>
        </w:rPr>
        <w:t xml:space="preserve"> alarm will alert </w:t>
      </w:r>
      <w:r w:rsidR="00F14DFC">
        <w:rPr>
          <w:sz w:val="24"/>
          <w:szCs w:val="24"/>
        </w:rPr>
        <w:t>the Company</w:t>
      </w:r>
      <w:r w:rsidR="00F61516">
        <w:rPr>
          <w:sz w:val="24"/>
          <w:szCs w:val="24"/>
        </w:rPr>
        <w:t xml:space="preserve"> to possible </w:t>
      </w:r>
      <w:r w:rsidR="00A62042">
        <w:rPr>
          <w:sz w:val="24"/>
          <w:szCs w:val="24"/>
        </w:rPr>
        <w:t xml:space="preserve">cases of meter </w:t>
      </w:r>
      <w:r w:rsidR="00F61516">
        <w:rPr>
          <w:sz w:val="24"/>
          <w:szCs w:val="24"/>
        </w:rPr>
        <w:t>tampering</w:t>
      </w:r>
      <w:r w:rsidR="00A62042">
        <w:rPr>
          <w:sz w:val="24"/>
          <w:szCs w:val="24"/>
        </w:rPr>
        <w:t>,</w:t>
      </w:r>
      <w:r w:rsidR="00205760">
        <w:rPr>
          <w:sz w:val="24"/>
          <w:szCs w:val="24"/>
        </w:rPr>
        <w:t xml:space="preserve"> </w:t>
      </w:r>
      <w:r w:rsidR="00F14DFC">
        <w:rPr>
          <w:sz w:val="24"/>
          <w:szCs w:val="24"/>
        </w:rPr>
        <w:t>which</w:t>
      </w:r>
      <w:r w:rsidR="00205760">
        <w:rPr>
          <w:sz w:val="24"/>
          <w:szCs w:val="24"/>
        </w:rPr>
        <w:t xml:space="preserve"> </w:t>
      </w:r>
      <w:r>
        <w:rPr>
          <w:sz w:val="24"/>
          <w:szCs w:val="24"/>
        </w:rPr>
        <w:t>will be</w:t>
      </w:r>
      <w:r w:rsidR="00205760">
        <w:rPr>
          <w:sz w:val="24"/>
          <w:szCs w:val="24"/>
        </w:rPr>
        <w:t xml:space="preserve"> </w:t>
      </w:r>
      <w:r w:rsidR="00F14DFC">
        <w:rPr>
          <w:sz w:val="24"/>
          <w:szCs w:val="24"/>
        </w:rPr>
        <w:t xml:space="preserve">integrated </w:t>
      </w:r>
      <w:r w:rsidR="00205760">
        <w:rPr>
          <w:sz w:val="24"/>
          <w:szCs w:val="24"/>
        </w:rPr>
        <w:t xml:space="preserve">with </w:t>
      </w:r>
      <w:r>
        <w:rPr>
          <w:sz w:val="24"/>
          <w:szCs w:val="24"/>
        </w:rPr>
        <w:t>data analytics applications</w:t>
      </w:r>
      <w:r w:rsidR="00F61516">
        <w:rPr>
          <w:sz w:val="24"/>
          <w:szCs w:val="24"/>
        </w:rPr>
        <w:t xml:space="preserve"> </w:t>
      </w:r>
      <w:r w:rsidR="00F14DFC">
        <w:rPr>
          <w:sz w:val="24"/>
          <w:szCs w:val="24"/>
        </w:rPr>
        <w:t xml:space="preserve">for interpreting the possible significance of any tamper alarm, and </w:t>
      </w:r>
      <w:r>
        <w:rPr>
          <w:sz w:val="24"/>
          <w:szCs w:val="24"/>
        </w:rPr>
        <w:t xml:space="preserve">to </w:t>
      </w:r>
      <w:r w:rsidR="00F14DFC">
        <w:rPr>
          <w:sz w:val="24"/>
          <w:szCs w:val="24"/>
        </w:rPr>
        <w:t>determine whet</w:t>
      </w:r>
      <w:r w:rsidR="005B5ACE">
        <w:rPr>
          <w:sz w:val="24"/>
          <w:szCs w:val="24"/>
        </w:rPr>
        <w:t>her a site visit is warranted. Since t</w:t>
      </w:r>
      <w:r w:rsidR="00F14DFC">
        <w:rPr>
          <w:sz w:val="24"/>
          <w:szCs w:val="24"/>
        </w:rPr>
        <w:t>heft of service can be accomplished in multiple ways that do not involve tampering with the meter, such as divertin</w:t>
      </w:r>
      <w:r w:rsidR="005B5ACE">
        <w:rPr>
          <w:sz w:val="24"/>
          <w:szCs w:val="24"/>
        </w:rPr>
        <w:t>g power upstream of the meter, t</w:t>
      </w:r>
      <w:r w:rsidR="00F14DFC">
        <w:rPr>
          <w:sz w:val="24"/>
          <w:szCs w:val="24"/>
        </w:rPr>
        <w:t xml:space="preserve">his highlights the importance of </w:t>
      </w:r>
      <w:r w:rsidR="00D62C57">
        <w:rPr>
          <w:sz w:val="24"/>
          <w:szCs w:val="24"/>
        </w:rPr>
        <w:t xml:space="preserve">using multiple points of information from the advanced metering system, interpreted through data analytics, to </w:t>
      </w:r>
      <w:r w:rsidR="00997AA7">
        <w:rPr>
          <w:sz w:val="24"/>
          <w:szCs w:val="24"/>
        </w:rPr>
        <w:t xml:space="preserve">better </w:t>
      </w:r>
      <w:r w:rsidR="00D62C57">
        <w:rPr>
          <w:sz w:val="24"/>
          <w:szCs w:val="24"/>
        </w:rPr>
        <w:t>identif</w:t>
      </w:r>
      <w:r w:rsidR="00997AA7">
        <w:rPr>
          <w:sz w:val="24"/>
          <w:szCs w:val="24"/>
        </w:rPr>
        <w:t>y likely cases of energy theft. In this respect, t</w:t>
      </w:r>
      <w:r w:rsidR="004F6817">
        <w:rPr>
          <w:sz w:val="24"/>
          <w:szCs w:val="24"/>
        </w:rPr>
        <w:t>ampering alarms</w:t>
      </w:r>
      <w:r w:rsidR="00A62042">
        <w:rPr>
          <w:sz w:val="24"/>
          <w:szCs w:val="24"/>
        </w:rPr>
        <w:t xml:space="preserve"> by themselves</w:t>
      </w:r>
      <w:r w:rsidR="00997AA7">
        <w:rPr>
          <w:sz w:val="24"/>
          <w:szCs w:val="24"/>
        </w:rPr>
        <w:t xml:space="preserve"> provide part of the information</w:t>
      </w:r>
      <w:r w:rsidR="004F6817">
        <w:rPr>
          <w:sz w:val="24"/>
          <w:szCs w:val="24"/>
        </w:rPr>
        <w:t xml:space="preserve"> </w:t>
      </w:r>
      <w:r w:rsidR="008F3820">
        <w:rPr>
          <w:sz w:val="24"/>
          <w:szCs w:val="24"/>
        </w:rPr>
        <w:t>Avista will use</w:t>
      </w:r>
      <w:r w:rsidR="004F6817">
        <w:rPr>
          <w:sz w:val="24"/>
          <w:szCs w:val="24"/>
        </w:rPr>
        <w:t xml:space="preserve"> to </w:t>
      </w:r>
      <w:r w:rsidR="00A62042">
        <w:rPr>
          <w:sz w:val="24"/>
          <w:szCs w:val="24"/>
        </w:rPr>
        <w:t xml:space="preserve">better </w:t>
      </w:r>
      <w:r w:rsidR="004F6817">
        <w:rPr>
          <w:sz w:val="24"/>
          <w:szCs w:val="24"/>
        </w:rPr>
        <w:t xml:space="preserve">determine </w:t>
      </w:r>
      <w:r w:rsidR="00997AA7">
        <w:rPr>
          <w:sz w:val="24"/>
          <w:szCs w:val="24"/>
        </w:rPr>
        <w:t xml:space="preserve">likely cases of energy </w:t>
      </w:r>
      <w:r w:rsidR="004F6817">
        <w:rPr>
          <w:sz w:val="24"/>
          <w:szCs w:val="24"/>
        </w:rPr>
        <w:t>theft.</w:t>
      </w:r>
    </w:p>
    <w:p w14:paraId="558791B5" w14:textId="77777777" w:rsidR="00205760" w:rsidRDefault="00205760" w:rsidP="005D7375">
      <w:pPr>
        <w:autoSpaceDE/>
        <w:autoSpaceDN/>
        <w:jc w:val="both"/>
        <w:rPr>
          <w:sz w:val="24"/>
          <w:szCs w:val="24"/>
        </w:rPr>
      </w:pPr>
    </w:p>
    <w:p w14:paraId="7695AC4F" w14:textId="53178160" w:rsidR="00B6076B" w:rsidRDefault="005B5ACE" w:rsidP="005D7375">
      <w:pPr>
        <w:autoSpaceDE/>
        <w:autoSpaceDN/>
        <w:jc w:val="both"/>
        <w:rPr>
          <w:sz w:val="24"/>
          <w:szCs w:val="24"/>
        </w:rPr>
      </w:pPr>
      <w:r>
        <w:rPr>
          <w:sz w:val="24"/>
          <w:szCs w:val="24"/>
        </w:rPr>
        <w:t xml:space="preserve">When Avista considers the likely “persistence” of energy theft over the life of the project, we are referring to the expectation that new instances of energy theft </w:t>
      </w:r>
      <w:r w:rsidR="00157F7A">
        <w:rPr>
          <w:sz w:val="24"/>
          <w:szCs w:val="24"/>
        </w:rPr>
        <w:t>will be</w:t>
      </w:r>
      <w:r>
        <w:rPr>
          <w:sz w:val="24"/>
          <w:szCs w:val="24"/>
        </w:rPr>
        <w:t xml:space="preserve"> likely to arise</w:t>
      </w:r>
      <w:r w:rsidR="00157F7A">
        <w:rPr>
          <w:sz w:val="24"/>
          <w:szCs w:val="24"/>
        </w:rPr>
        <w:t xml:space="preserve"> with sufficient frequency or magnitude that the capability of the advanced metering system will continue to be useful in quickly identifying and stopping these cases. </w:t>
      </w:r>
      <w:r w:rsidR="000D3AB3">
        <w:rPr>
          <w:sz w:val="24"/>
          <w:szCs w:val="24"/>
        </w:rPr>
        <w:t>The measure of the financial benefit of improved t</w:t>
      </w:r>
      <w:r w:rsidR="0009447A">
        <w:rPr>
          <w:sz w:val="24"/>
          <w:szCs w:val="24"/>
        </w:rPr>
        <w:t>heft detection</w:t>
      </w:r>
      <w:r w:rsidR="000D3AB3">
        <w:rPr>
          <w:sz w:val="24"/>
          <w:szCs w:val="24"/>
        </w:rPr>
        <w:t xml:space="preserve">, </w:t>
      </w:r>
      <w:r w:rsidR="0009447A">
        <w:rPr>
          <w:sz w:val="24"/>
          <w:szCs w:val="24"/>
        </w:rPr>
        <w:t xml:space="preserve">however, </w:t>
      </w:r>
      <w:r w:rsidR="000D3AB3">
        <w:rPr>
          <w:sz w:val="24"/>
          <w:szCs w:val="24"/>
        </w:rPr>
        <w:t xml:space="preserve">is not represented by </w:t>
      </w:r>
      <w:r w:rsidR="0009447A">
        <w:rPr>
          <w:sz w:val="24"/>
          <w:szCs w:val="24"/>
        </w:rPr>
        <w:t>some sustained</w:t>
      </w:r>
      <w:r w:rsidR="000D3AB3">
        <w:rPr>
          <w:sz w:val="24"/>
          <w:szCs w:val="24"/>
        </w:rPr>
        <w:t xml:space="preserve"> </w:t>
      </w:r>
      <w:r w:rsidR="0009447A">
        <w:rPr>
          <w:sz w:val="24"/>
          <w:szCs w:val="24"/>
        </w:rPr>
        <w:t>level</w:t>
      </w:r>
      <w:r w:rsidR="000D3AB3">
        <w:rPr>
          <w:sz w:val="24"/>
          <w:szCs w:val="24"/>
        </w:rPr>
        <w:t xml:space="preserve"> of energy theft that occurs on our system through the life of the project</w:t>
      </w:r>
      <w:r w:rsidR="00A62042">
        <w:rPr>
          <w:sz w:val="24"/>
          <w:szCs w:val="24"/>
        </w:rPr>
        <w:t>. R</w:t>
      </w:r>
      <w:r w:rsidR="000D3AB3">
        <w:rPr>
          <w:sz w:val="24"/>
          <w:szCs w:val="24"/>
        </w:rPr>
        <w:t>ather</w:t>
      </w:r>
      <w:r w:rsidR="00A62042">
        <w:rPr>
          <w:sz w:val="24"/>
          <w:szCs w:val="24"/>
        </w:rPr>
        <w:t>,</w:t>
      </w:r>
      <w:r w:rsidR="000D3AB3">
        <w:rPr>
          <w:sz w:val="24"/>
          <w:szCs w:val="24"/>
        </w:rPr>
        <w:t xml:space="preserve"> it’s t</w:t>
      </w:r>
      <w:r w:rsidR="0009447A">
        <w:rPr>
          <w:sz w:val="24"/>
          <w:szCs w:val="24"/>
        </w:rPr>
        <w:t xml:space="preserve">he difference between the financial impact </w:t>
      </w:r>
      <w:r w:rsidR="000D3AB3">
        <w:rPr>
          <w:sz w:val="24"/>
          <w:szCs w:val="24"/>
        </w:rPr>
        <w:t xml:space="preserve">of theft </w:t>
      </w:r>
      <w:r w:rsidR="000D3AB3">
        <w:rPr>
          <w:sz w:val="24"/>
          <w:szCs w:val="24"/>
        </w:rPr>
        <w:lastRenderedPageBreak/>
        <w:t xml:space="preserve">that we </w:t>
      </w:r>
      <w:r w:rsidR="000D3AB3" w:rsidRPr="009E283F">
        <w:rPr>
          <w:sz w:val="24"/>
          <w:szCs w:val="24"/>
          <w:u w:val="single"/>
        </w:rPr>
        <w:t>actually experience today</w:t>
      </w:r>
      <w:r w:rsidR="000D3AB3" w:rsidRPr="009E283F">
        <w:rPr>
          <w:rStyle w:val="FootnoteReference"/>
          <w:sz w:val="24"/>
          <w:szCs w:val="24"/>
          <w:u w:val="single"/>
        </w:rPr>
        <w:footnoteReference w:id="1"/>
      </w:r>
      <w:r w:rsidR="00721A97">
        <w:rPr>
          <w:sz w:val="24"/>
          <w:szCs w:val="24"/>
        </w:rPr>
        <w:t xml:space="preserve"> and the </w:t>
      </w:r>
      <w:r w:rsidR="0009447A">
        <w:rPr>
          <w:sz w:val="24"/>
          <w:szCs w:val="24"/>
        </w:rPr>
        <w:t>financial impact</w:t>
      </w:r>
      <w:r w:rsidR="00721A97">
        <w:rPr>
          <w:sz w:val="24"/>
          <w:szCs w:val="24"/>
        </w:rPr>
        <w:t xml:space="preserve"> of </w:t>
      </w:r>
      <w:r w:rsidR="0009447A">
        <w:rPr>
          <w:sz w:val="24"/>
          <w:szCs w:val="24"/>
        </w:rPr>
        <w:t xml:space="preserve">the </w:t>
      </w:r>
      <w:r w:rsidR="00721A97">
        <w:rPr>
          <w:sz w:val="24"/>
          <w:szCs w:val="24"/>
        </w:rPr>
        <w:t xml:space="preserve">energy theft we </w:t>
      </w:r>
      <w:r w:rsidR="00A62042">
        <w:rPr>
          <w:sz w:val="24"/>
          <w:szCs w:val="24"/>
        </w:rPr>
        <w:t xml:space="preserve">will </w:t>
      </w:r>
      <w:r w:rsidR="00721A97">
        <w:rPr>
          <w:sz w:val="24"/>
          <w:szCs w:val="24"/>
        </w:rPr>
        <w:t>exp</w:t>
      </w:r>
      <w:bookmarkStart w:id="0" w:name="_GoBack"/>
      <w:bookmarkEnd w:id="0"/>
      <w:r w:rsidR="00721A97">
        <w:rPr>
          <w:sz w:val="24"/>
          <w:szCs w:val="24"/>
        </w:rPr>
        <w:t>erience during the lifecycle of the project. In this respect, if the advanced metering system were to be so effective in identifying cases of theft that our losses were eventually reduced to zero</w:t>
      </w:r>
      <w:r w:rsidR="00B6076B">
        <w:rPr>
          <w:sz w:val="24"/>
          <w:szCs w:val="24"/>
        </w:rPr>
        <w:t xml:space="preserve">, then the true measure of the financial benefit for our customers is the difference between the level of theft losses we experience today (without AMI) and the zero losses we would experience with advanced metering. Accordingly, the financial benefit that the Company has estimated is not based on the persistence of </w:t>
      </w:r>
      <w:r w:rsidR="0009447A">
        <w:rPr>
          <w:sz w:val="24"/>
          <w:szCs w:val="24"/>
        </w:rPr>
        <w:t xml:space="preserve">some level of financial impact resulting from </w:t>
      </w:r>
      <w:r w:rsidR="00B6076B">
        <w:rPr>
          <w:sz w:val="24"/>
          <w:szCs w:val="24"/>
        </w:rPr>
        <w:t xml:space="preserve">energy theft, but on the </w:t>
      </w:r>
      <w:r w:rsidR="00E91117">
        <w:rPr>
          <w:sz w:val="24"/>
          <w:szCs w:val="24"/>
        </w:rPr>
        <w:t xml:space="preserve">reduction in </w:t>
      </w:r>
      <w:r w:rsidR="00B6076B">
        <w:rPr>
          <w:sz w:val="24"/>
          <w:szCs w:val="24"/>
        </w:rPr>
        <w:t xml:space="preserve">energy theft </w:t>
      </w:r>
      <w:r w:rsidR="0009447A">
        <w:rPr>
          <w:sz w:val="24"/>
          <w:szCs w:val="24"/>
        </w:rPr>
        <w:t xml:space="preserve">(measured as annual $ impact) </w:t>
      </w:r>
      <w:r w:rsidR="00E91117">
        <w:rPr>
          <w:sz w:val="24"/>
          <w:szCs w:val="24"/>
        </w:rPr>
        <w:t>over</w:t>
      </w:r>
      <w:r w:rsidR="00B6076B">
        <w:rPr>
          <w:sz w:val="24"/>
          <w:szCs w:val="24"/>
        </w:rPr>
        <w:t xml:space="preserve"> the life of the project.</w:t>
      </w:r>
    </w:p>
    <w:sectPr w:rsidR="00B6076B" w:rsidSect="00551EC7">
      <w:headerReference w:type="default" r:id="rId11"/>
      <w:footerReference w:type="default" r:id="rId12"/>
      <w:footerReference w:type="first" r:id="rId13"/>
      <w:pgSz w:w="12240" w:h="15840" w:code="1"/>
      <w:pgMar w:top="720" w:right="162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32528" w14:textId="77777777" w:rsidR="006D3174" w:rsidRDefault="006D3174">
      <w:r>
        <w:separator/>
      </w:r>
    </w:p>
  </w:endnote>
  <w:endnote w:type="continuationSeparator" w:id="0">
    <w:p w14:paraId="015D9219" w14:textId="77777777" w:rsidR="006D3174" w:rsidRDefault="006D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9BB59" w14:textId="77777777"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9E283F">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9E283F">
      <w:rPr>
        <w:rStyle w:val="PageNumber"/>
        <w:noProof/>
      </w:rPr>
      <w:t>2</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EEBC5" w14:textId="77777777"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Pr>
        <w:rStyle w:val="PageNumber"/>
        <w:noProof/>
      </w:rPr>
      <w:t>1</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5B7D5" w14:textId="77777777" w:rsidR="006D3174" w:rsidRDefault="006D3174">
      <w:r>
        <w:separator/>
      </w:r>
    </w:p>
  </w:footnote>
  <w:footnote w:type="continuationSeparator" w:id="0">
    <w:p w14:paraId="464DEF3C" w14:textId="77777777" w:rsidR="006D3174" w:rsidRDefault="006D3174">
      <w:r>
        <w:continuationSeparator/>
      </w:r>
    </w:p>
  </w:footnote>
  <w:footnote w:id="1">
    <w:p w14:paraId="38E26DBC" w14:textId="742B7D69" w:rsidR="000D3AB3" w:rsidRDefault="000D3AB3" w:rsidP="00721A97">
      <w:pPr>
        <w:pStyle w:val="FootnoteText"/>
        <w:jc w:val="both"/>
      </w:pPr>
      <w:r>
        <w:rPr>
          <w:rStyle w:val="FootnoteReference"/>
        </w:rPr>
        <w:footnoteRef/>
      </w:r>
      <w:r>
        <w:t xml:space="preserve"> </w:t>
      </w:r>
      <w:r w:rsidR="00721A97">
        <w:t xml:space="preserve">As described in the Company’s response to PC/EP DR-032, Avista explains why its currently-documented rates of theft are likely only a small percentage of the actual theft losses we experience. Avista expects that early in the utilization of the advanced metering system, as described above in this data response, it will be able to </w:t>
      </w:r>
      <w:r w:rsidR="005B5ACE">
        <w:t>develop</w:t>
      </w:r>
      <w:r w:rsidR="00721A97">
        <w:t xml:space="preserve"> a much-more accurate estimate of our actual theft losses compared with the </w:t>
      </w:r>
      <w:r w:rsidR="00B6076B">
        <w:t xml:space="preserve">limited number of </w:t>
      </w:r>
      <w:r w:rsidR="00721A97">
        <w:t>cases we detect today.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801FE" w14:textId="77777777"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62F"/>
    <w:multiLevelType w:val="hybridMultilevel"/>
    <w:tmpl w:val="2938B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2"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4"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5"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8"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15:restartNumberingAfterBreak="0">
    <w:nsid w:val="502908BD"/>
    <w:multiLevelType w:val="multilevel"/>
    <w:tmpl w:val="579A344C"/>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2"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3" w15:restartNumberingAfterBreak="0">
    <w:nsid w:val="5C074EA1"/>
    <w:multiLevelType w:val="multilevel"/>
    <w:tmpl w:val="8FD2F3CE"/>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6"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7" w15:restartNumberingAfterBreak="0">
    <w:nsid w:val="706805FE"/>
    <w:multiLevelType w:val="hybridMultilevel"/>
    <w:tmpl w:val="A7002AC4"/>
    <w:lvl w:ilvl="0" w:tplc="9152A244">
      <w:start w:val="38"/>
      <w:numFmt w:val="decimal"/>
      <w:lvlText w:val="PC/E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0"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8"/>
  </w:num>
  <w:num w:numId="2">
    <w:abstractNumId w:val="21"/>
  </w:num>
  <w:num w:numId="3">
    <w:abstractNumId w:val="13"/>
  </w:num>
  <w:num w:numId="4">
    <w:abstractNumId w:val="1"/>
  </w:num>
  <w:num w:numId="5">
    <w:abstractNumId w:val="30"/>
  </w:num>
  <w:num w:numId="6">
    <w:abstractNumId w:val="26"/>
  </w:num>
  <w:num w:numId="7">
    <w:abstractNumId w:val="8"/>
  </w:num>
  <w:num w:numId="8">
    <w:abstractNumId w:val="29"/>
  </w:num>
  <w:num w:numId="9">
    <w:abstractNumId w:val="4"/>
  </w:num>
  <w:num w:numId="10">
    <w:abstractNumId w:val="20"/>
  </w:num>
  <w:num w:numId="11">
    <w:abstractNumId w:val="3"/>
  </w:num>
  <w:num w:numId="12">
    <w:abstractNumId w:val="9"/>
  </w:num>
  <w:num w:numId="13">
    <w:abstractNumId w:val="31"/>
  </w:num>
  <w:num w:numId="14">
    <w:abstractNumId w:val="5"/>
  </w:num>
  <w:num w:numId="15">
    <w:abstractNumId w:val="6"/>
  </w:num>
  <w:num w:numId="16">
    <w:abstractNumId w:val="7"/>
  </w:num>
  <w:num w:numId="17">
    <w:abstractNumId w:val="17"/>
  </w:num>
  <w:num w:numId="18">
    <w:abstractNumId w:val="25"/>
  </w:num>
  <w:num w:numId="19">
    <w:abstractNumId w:val="11"/>
  </w:num>
  <w:num w:numId="20">
    <w:abstractNumId w:val="14"/>
  </w:num>
  <w:num w:numId="21">
    <w:abstractNumId w:val="2"/>
  </w:num>
  <w:num w:numId="22">
    <w:abstractNumId w:val="22"/>
  </w:num>
  <w:num w:numId="23">
    <w:abstractNumId w:val="16"/>
  </w:num>
  <w:num w:numId="24">
    <w:abstractNumId w:val="12"/>
  </w:num>
  <w:num w:numId="25">
    <w:abstractNumId w:val="28"/>
  </w:num>
  <w:num w:numId="26">
    <w:abstractNumId w:val="24"/>
  </w:num>
  <w:num w:numId="27">
    <w:abstractNumId w:val="10"/>
  </w:num>
  <w:num w:numId="28">
    <w:abstractNumId w:val="15"/>
  </w:num>
  <w:num w:numId="29">
    <w:abstractNumId w:val="19"/>
  </w:num>
  <w:num w:numId="30">
    <w:abstractNumId w:val="0"/>
  </w:num>
  <w:num w:numId="31">
    <w:abstractNumId w:val="2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2230"/>
    <w:rsid w:val="00023B8E"/>
    <w:rsid w:val="000405CA"/>
    <w:rsid w:val="00056C64"/>
    <w:rsid w:val="000668AD"/>
    <w:rsid w:val="00081D52"/>
    <w:rsid w:val="0009447A"/>
    <w:rsid w:val="000A1ADF"/>
    <w:rsid w:val="000D3AB3"/>
    <w:rsid w:val="000E5BEB"/>
    <w:rsid w:val="000E629D"/>
    <w:rsid w:val="001004DE"/>
    <w:rsid w:val="00103567"/>
    <w:rsid w:val="0011273E"/>
    <w:rsid w:val="0012408C"/>
    <w:rsid w:val="0014150E"/>
    <w:rsid w:val="00157F7A"/>
    <w:rsid w:val="00177390"/>
    <w:rsid w:val="0019350D"/>
    <w:rsid w:val="001B0BE4"/>
    <w:rsid w:val="001E06F3"/>
    <w:rsid w:val="001E07A6"/>
    <w:rsid w:val="001F2C4B"/>
    <w:rsid w:val="001F6472"/>
    <w:rsid w:val="00200E39"/>
    <w:rsid w:val="00205760"/>
    <w:rsid w:val="002146D9"/>
    <w:rsid w:val="00236EDE"/>
    <w:rsid w:val="002677D5"/>
    <w:rsid w:val="0027069C"/>
    <w:rsid w:val="002B16E6"/>
    <w:rsid w:val="002D5A49"/>
    <w:rsid w:val="002E674E"/>
    <w:rsid w:val="0031008C"/>
    <w:rsid w:val="00330308"/>
    <w:rsid w:val="003348C4"/>
    <w:rsid w:val="00375C8C"/>
    <w:rsid w:val="00383DD3"/>
    <w:rsid w:val="00390A4F"/>
    <w:rsid w:val="003B2B3B"/>
    <w:rsid w:val="003B4E20"/>
    <w:rsid w:val="003C0AED"/>
    <w:rsid w:val="003C1D9A"/>
    <w:rsid w:val="003C319E"/>
    <w:rsid w:val="003E2A56"/>
    <w:rsid w:val="003E487F"/>
    <w:rsid w:val="003E50F1"/>
    <w:rsid w:val="003F65BC"/>
    <w:rsid w:val="0040408A"/>
    <w:rsid w:val="00417AA4"/>
    <w:rsid w:val="00422CC4"/>
    <w:rsid w:val="00446369"/>
    <w:rsid w:val="004A7704"/>
    <w:rsid w:val="004B30E7"/>
    <w:rsid w:val="004B7780"/>
    <w:rsid w:val="004F03CE"/>
    <w:rsid w:val="004F6817"/>
    <w:rsid w:val="004F7DA8"/>
    <w:rsid w:val="00500F1F"/>
    <w:rsid w:val="005048A8"/>
    <w:rsid w:val="005050C4"/>
    <w:rsid w:val="00521A5C"/>
    <w:rsid w:val="005270BA"/>
    <w:rsid w:val="0055045F"/>
    <w:rsid w:val="005504AD"/>
    <w:rsid w:val="00551EC7"/>
    <w:rsid w:val="00555801"/>
    <w:rsid w:val="005906BD"/>
    <w:rsid w:val="00591481"/>
    <w:rsid w:val="005A2255"/>
    <w:rsid w:val="005A49F0"/>
    <w:rsid w:val="005B5ACE"/>
    <w:rsid w:val="005C1EDF"/>
    <w:rsid w:val="005C2774"/>
    <w:rsid w:val="005D660A"/>
    <w:rsid w:val="005D72D7"/>
    <w:rsid w:val="005D7375"/>
    <w:rsid w:val="006045D3"/>
    <w:rsid w:val="00633F9B"/>
    <w:rsid w:val="00663AE9"/>
    <w:rsid w:val="006A6CF9"/>
    <w:rsid w:val="006D3174"/>
    <w:rsid w:val="006E54A7"/>
    <w:rsid w:val="00720FD7"/>
    <w:rsid w:val="00721A97"/>
    <w:rsid w:val="00741CF2"/>
    <w:rsid w:val="00743CF2"/>
    <w:rsid w:val="00753FE9"/>
    <w:rsid w:val="00754422"/>
    <w:rsid w:val="007A30D4"/>
    <w:rsid w:val="007B5EE6"/>
    <w:rsid w:val="007C2F4D"/>
    <w:rsid w:val="007D2244"/>
    <w:rsid w:val="007D5DBD"/>
    <w:rsid w:val="007E3A66"/>
    <w:rsid w:val="007F518A"/>
    <w:rsid w:val="008022DE"/>
    <w:rsid w:val="008074FC"/>
    <w:rsid w:val="00850594"/>
    <w:rsid w:val="008D1DFC"/>
    <w:rsid w:val="008E3932"/>
    <w:rsid w:val="008E692A"/>
    <w:rsid w:val="008F3820"/>
    <w:rsid w:val="008F5FC8"/>
    <w:rsid w:val="009052D2"/>
    <w:rsid w:val="009257B1"/>
    <w:rsid w:val="00941853"/>
    <w:rsid w:val="00944C19"/>
    <w:rsid w:val="00957712"/>
    <w:rsid w:val="00974C32"/>
    <w:rsid w:val="00997AA7"/>
    <w:rsid w:val="009E283F"/>
    <w:rsid w:val="009E54C8"/>
    <w:rsid w:val="00A40E65"/>
    <w:rsid w:val="00A43B06"/>
    <w:rsid w:val="00A62042"/>
    <w:rsid w:val="00A82D5A"/>
    <w:rsid w:val="00A96A19"/>
    <w:rsid w:val="00AA791F"/>
    <w:rsid w:val="00AB5D5A"/>
    <w:rsid w:val="00AF09F0"/>
    <w:rsid w:val="00B131FC"/>
    <w:rsid w:val="00B41482"/>
    <w:rsid w:val="00B6076B"/>
    <w:rsid w:val="00B71ED1"/>
    <w:rsid w:val="00B72352"/>
    <w:rsid w:val="00B76EAC"/>
    <w:rsid w:val="00BB73DC"/>
    <w:rsid w:val="00BD5789"/>
    <w:rsid w:val="00C040A5"/>
    <w:rsid w:val="00C15A22"/>
    <w:rsid w:val="00C549D6"/>
    <w:rsid w:val="00C61D46"/>
    <w:rsid w:val="00C73FA6"/>
    <w:rsid w:val="00C83E18"/>
    <w:rsid w:val="00C87B2C"/>
    <w:rsid w:val="00CA15F9"/>
    <w:rsid w:val="00CD0B6D"/>
    <w:rsid w:val="00CD4D4E"/>
    <w:rsid w:val="00CE4078"/>
    <w:rsid w:val="00D33550"/>
    <w:rsid w:val="00D376F6"/>
    <w:rsid w:val="00D40664"/>
    <w:rsid w:val="00D41724"/>
    <w:rsid w:val="00D43397"/>
    <w:rsid w:val="00D62C57"/>
    <w:rsid w:val="00D75120"/>
    <w:rsid w:val="00D77A4E"/>
    <w:rsid w:val="00DA234F"/>
    <w:rsid w:val="00DB4781"/>
    <w:rsid w:val="00DE5D38"/>
    <w:rsid w:val="00E168CA"/>
    <w:rsid w:val="00E404F2"/>
    <w:rsid w:val="00E43DB3"/>
    <w:rsid w:val="00E64D12"/>
    <w:rsid w:val="00E72430"/>
    <w:rsid w:val="00E84C7F"/>
    <w:rsid w:val="00E91117"/>
    <w:rsid w:val="00E94E42"/>
    <w:rsid w:val="00EA2239"/>
    <w:rsid w:val="00EA2661"/>
    <w:rsid w:val="00EB59A3"/>
    <w:rsid w:val="00EC527F"/>
    <w:rsid w:val="00ED6C6D"/>
    <w:rsid w:val="00EE30BA"/>
    <w:rsid w:val="00F06D34"/>
    <w:rsid w:val="00F14DFC"/>
    <w:rsid w:val="00F268AE"/>
    <w:rsid w:val="00F45461"/>
    <w:rsid w:val="00F514A7"/>
    <w:rsid w:val="00F516ED"/>
    <w:rsid w:val="00F61516"/>
    <w:rsid w:val="00F731E6"/>
    <w:rsid w:val="00F808B0"/>
    <w:rsid w:val="00FA2E8E"/>
    <w:rsid w:val="00FA4AFD"/>
    <w:rsid w:val="00FB5ABF"/>
    <w:rsid w:val="00FC099B"/>
    <w:rsid w:val="00FC1828"/>
    <w:rsid w:val="00FD0578"/>
    <w:rsid w:val="00FD159D"/>
    <w:rsid w:val="00FD536A"/>
    <w:rsid w:val="00FD6FAC"/>
    <w:rsid w:val="00FE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69665"/>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81606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8142C-37A5-4784-A683-979530AF8F5D}"/>
</file>

<file path=customXml/itemProps2.xml><?xml version="1.0" encoding="utf-8"?>
<ds:datastoreItem xmlns:ds="http://schemas.openxmlformats.org/officeDocument/2006/customXml" ds:itemID="{9DCBF450-CE53-4697-A837-A701AFA02E60}"/>
</file>

<file path=customXml/itemProps3.xml><?xml version="1.0" encoding="utf-8"?>
<ds:datastoreItem xmlns:ds="http://schemas.openxmlformats.org/officeDocument/2006/customXml" ds:itemID="{2DA54C4A-7815-4371-8B2C-C0DA0647A851}"/>
</file>

<file path=customXml/itemProps4.xml><?xml version="1.0" encoding="utf-8"?>
<ds:datastoreItem xmlns:ds="http://schemas.openxmlformats.org/officeDocument/2006/customXml" ds:itemID="{175DF01C-0FE1-437D-B0B3-41A569240BCC}"/>
</file>

<file path=customXml/itemProps5.xml><?xml version="1.0" encoding="utf-8"?>
<ds:datastoreItem xmlns:ds="http://schemas.openxmlformats.org/officeDocument/2006/customXml" ds:itemID="{6025507F-4E87-4C98-BEC2-F31F98946842}"/>
</file>

<file path=docProps/app.xml><?xml version="1.0" encoding="utf-8"?>
<Properties xmlns="http://schemas.openxmlformats.org/officeDocument/2006/extended-properties" xmlns:vt="http://schemas.openxmlformats.org/officeDocument/2006/docPropsVTypes">
  <Template>Normal</Template>
  <TotalTime>149</TotalTime>
  <Pages>2</Pages>
  <Words>542</Words>
  <Characters>2972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Machado, David</cp:lastModifiedBy>
  <cp:revision>13</cp:revision>
  <cp:lastPrinted>2008-05-10T01:05:00Z</cp:lastPrinted>
  <dcterms:created xsi:type="dcterms:W3CDTF">2016-05-24T15:48:00Z</dcterms:created>
  <dcterms:modified xsi:type="dcterms:W3CDTF">2016-05-27T21:58:00Z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