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0979E4" w14:textId="77777777" w:rsidR="00244353" w:rsidRPr="009F2ECB" w:rsidRDefault="00244353">
      <w:pPr>
        <w:pStyle w:val="Title"/>
        <w:rPr>
          <w:rFonts w:ascii="Times New Roman" w:hAnsi="Times New Roman"/>
        </w:rPr>
      </w:pPr>
      <w:r w:rsidRPr="009F2ECB">
        <w:rPr>
          <w:rFonts w:ascii="Times New Roman" w:hAnsi="Times New Roman"/>
        </w:rPr>
        <w:t>BEFORE THE WASHINGTON</w:t>
      </w:r>
      <w:bookmarkStart w:id="0" w:name="_GoBack"/>
      <w:bookmarkEnd w:id="0"/>
    </w:p>
    <w:p w14:paraId="5595DD45" w14:textId="77777777" w:rsidR="00244353" w:rsidRPr="009F2ECB" w:rsidRDefault="00244353">
      <w:pPr>
        <w:pStyle w:val="Heading2"/>
        <w:rPr>
          <w:rFonts w:ascii="Times New Roman" w:hAnsi="Times New Roman"/>
        </w:rPr>
      </w:pPr>
      <w:r w:rsidRPr="009F2ECB">
        <w:rPr>
          <w:rFonts w:ascii="Times New Roman" w:hAnsi="Times New Roman"/>
        </w:rPr>
        <w:t>UTILITIES AND TRANSPORTATION COMMISSION</w:t>
      </w:r>
    </w:p>
    <w:p w14:paraId="715677CE" w14:textId="77777777" w:rsidR="00244353" w:rsidRPr="009F2ECB" w:rsidRDefault="00244353">
      <w:pPr>
        <w:rPr>
          <w:rFonts w:ascii="Times New Roman" w:hAnsi="Times New Roman"/>
        </w:rPr>
      </w:pPr>
    </w:p>
    <w:tbl>
      <w:tblPr>
        <w:tblW w:w="0" w:type="auto"/>
        <w:tblLook w:val="0000" w:firstRow="0" w:lastRow="0" w:firstColumn="0" w:lastColumn="0" w:noHBand="0" w:noVBand="0"/>
      </w:tblPr>
      <w:tblGrid>
        <w:gridCol w:w="4248"/>
        <w:gridCol w:w="360"/>
        <w:gridCol w:w="4248"/>
      </w:tblGrid>
      <w:tr w:rsidR="00244353" w:rsidRPr="009F2ECB" w14:paraId="7DF00D97" w14:textId="77777777" w:rsidTr="0058685B">
        <w:tc>
          <w:tcPr>
            <w:tcW w:w="4248" w:type="dxa"/>
            <w:tcBorders>
              <w:bottom w:val="single" w:sz="4" w:space="0" w:color="auto"/>
              <w:right w:val="single" w:sz="4" w:space="0" w:color="auto"/>
            </w:tcBorders>
          </w:tcPr>
          <w:p w14:paraId="1D3F0E94" w14:textId="77777777" w:rsidR="00244353" w:rsidRPr="009F2ECB" w:rsidRDefault="00162CB7">
            <w:pPr>
              <w:tabs>
                <w:tab w:val="left" w:pos="2160"/>
              </w:tabs>
              <w:rPr>
                <w:rFonts w:ascii="Times New Roman" w:hAnsi="Times New Roman"/>
                <w:bCs/>
              </w:rPr>
            </w:pPr>
            <w:r w:rsidRPr="009F2ECB">
              <w:rPr>
                <w:rFonts w:ascii="Times New Roman" w:hAnsi="Times New Roman"/>
                <w:bCs/>
              </w:rPr>
              <w:t xml:space="preserve">In the Matter of the </w:t>
            </w:r>
            <w:r w:rsidR="00810FE9" w:rsidRPr="009F2ECB">
              <w:rPr>
                <w:rFonts w:ascii="Times New Roman" w:hAnsi="Times New Roman"/>
                <w:bCs/>
              </w:rPr>
              <w:t>Application</w:t>
            </w:r>
            <w:r w:rsidRPr="009F2ECB">
              <w:rPr>
                <w:rFonts w:ascii="Times New Roman" w:hAnsi="Times New Roman"/>
                <w:bCs/>
              </w:rPr>
              <w:t xml:space="preserve"> of</w:t>
            </w:r>
          </w:p>
          <w:p w14:paraId="171EF73F" w14:textId="77777777" w:rsidR="00244353" w:rsidRPr="009F2ECB" w:rsidRDefault="00244353">
            <w:pPr>
              <w:tabs>
                <w:tab w:val="left" w:pos="2160"/>
              </w:tabs>
              <w:rPr>
                <w:rFonts w:ascii="Times New Roman" w:hAnsi="Times New Roman"/>
              </w:rPr>
            </w:pPr>
          </w:p>
          <w:p w14:paraId="1B58B4C4" w14:textId="77777777" w:rsidR="00F273B4" w:rsidRPr="00907989" w:rsidRDefault="00F273B4" w:rsidP="00F273B4">
            <w:pPr>
              <w:tabs>
                <w:tab w:val="left" w:pos="2160"/>
              </w:tabs>
              <w:rPr>
                <w:rFonts w:ascii="Times New Roman" w:hAnsi="Times New Roman"/>
                <w:bCs/>
              </w:rPr>
            </w:pPr>
            <w:r w:rsidRPr="00907989">
              <w:rPr>
                <w:rFonts w:ascii="Times New Roman" w:hAnsi="Times New Roman"/>
                <w:bCs/>
              </w:rPr>
              <w:t>BOBBY WOLFORD TRUCKING &amp; SALVAGE, INC.</w:t>
            </w:r>
          </w:p>
          <w:p w14:paraId="06EF728F" w14:textId="77777777" w:rsidR="00244353" w:rsidRPr="009F2ECB" w:rsidRDefault="00244353">
            <w:pPr>
              <w:tabs>
                <w:tab w:val="left" w:pos="2160"/>
              </w:tabs>
              <w:rPr>
                <w:rFonts w:ascii="Times New Roman" w:hAnsi="Times New Roman"/>
              </w:rPr>
            </w:pPr>
          </w:p>
          <w:p w14:paraId="4CD61A51" w14:textId="351B9600" w:rsidR="00244353" w:rsidRPr="009F2ECB" w:rsidRDefault="002D4AC9" w:rsidP="00F273B4">
            <w:pPr>
              <w:tabs>
                <w:tab w:val="left" w:pos="2160"/>
              </w:tabs>
              <w:rPr>
                <w:rFonts w:ascii="Times New Roman" w:hAnsi="Times New Roman"/>
              </w:rPr>
            </w:pPr>
            <w:r w:rsidRPr="009F2ECB">
              <w:rPr>
                <w:rFonts w:ascii="Times New Roman" w:hAnsi="Times New Roman"/>
              </w:rPr>
              <w:t>For Authority to Operate as a Solid Waste C</w:t>
            </w:r>
            <w:r w:rsidR="006A5A0B" w:rsidRPr="009F2ECB">
              <w:rPr>
                <w:rFonts w:ascii="Times New Roman" w:hAnsi="Times New Roman"/>
              </w:rPr>
              <w:t>ollection Company</w:t>
            </w:r>
            <w:r w:rsidRPr="009F2ECB">
              <w:rPr>
                <w:rFonts w:ascii="Times New Roman" w:hAnsi="Times New Roman"/>
              </w:rPr>
              <w:t xml:space="preserve"> in Washington </w:t>
            </w:r>
          </w:p>
        </w:tc>
        <w:tc>
          <w:tcPr>
            <w:tcW w:w="360" w:type="dxa"/>
            <w:tcBorders>
              <w:left w:val="single" w:sz="4" w:space="0" w:color="auto"/>
            </w:tcBorders>
          </w:tcPr>
          <w:p w14:paraId="4CBC6167" w14:textId="77777777" w:rsidR="00244353" w:rsidRPr="009F2ECB" w:rsidRDefault="00244353">
            <w:pPr>
              <w:rPr>
                <w:rFonts w:ascii="Times New Roman" w:hAnsi="Times New Roman"/>
              </w:rPr>
            </w:pPr>
          </w:p>
        </w:tc>
        <w:tc>
          <w:tcPr>
            <w:tcW w:w="4248" w:type="dxa"/>
          </w:tcPr>
          <w:p w14:paraId="71F18D4C" w14:textId="307371D5" w:rsidR="00244353" w:rsidRPr="009F2ECB" w:rsidRDefault="00244353">
            <w:pPr>
              <w:rPr>
                <w:rFonts w:ascii="Times New Roman" w:hAnsi="Times New Roman"/>
              </w:rPr>
            </w:pPr>
            <w:r w:rsidRPr="009F2ECB">
              <w:rPr>
                <w:rFonts w:ascii="Times New Roman" w:hAnsi="Times New Roman"/>
              </w:rPr>
              <w:t xml:space="preserve">DOCKET </w:t>
            </w:r>
            <w:r w:rsidR="00162CB7" w:rsidRPr="009F2ECB">
              <w:rPr>
                <w:rFonts w:ascii="Times New Roman" w:hAnsi="Times New Roman"/>
                <w:bCs/>
              </w:rPr>
              <w:t>TG-1</w:t>
            </w:r>
            <w:r w:rsidR="00F273B4">
              <w:rPr>
                <w:rFonts w:ascii="Times New Roman" w:hAnsi="Times New Roman"/>
                <w:bCs/>
              </w:rPr>
              <w:t>52228</w:t>
            </w:r>
          </w:p>
          <w:p w14:paraId="5AC6977E" w14:textId="77777777" w:rsidR="00244353" w:rsidRPr="009F2ECB" w:rsidRDefault="00244353">
            <w:pPr>
              <w:rPr>
                <w:rFonts w:ascii="Times New Roman" w:hAnsi="Times New Roman"/>
              </w:rPr>
            </w:pPr>
          </w:p>
          <w:p w14:paraId="0FAE926B" w14:textId="10C4BF91" w:rsidR="00CE691C" w:rsidRPr="009F2ECB" w:rsidRDefault="00CE691C">
            <w:pPr>
              <w:rPr>
                <w:rFonts w:ascii="Times New Roman" w:hAnsi="Times New Roman"/>
              </w:rPr>
            </w:pPr>
            <w:r w:rsidRPr="009F2ECB">
              <w:rPr>
                <w:rFonts w:ascii="Times New Roman" w:hAnsi="Times New Roman"/>
              </w:rPr>
              <w:t>ORDER 0</w:t>
            </w:r>
            <w:r w:rsidR="00712C3B" w:rsidRPr="009F2ECB">
              <w:rPr>
                <w:rFonts w:ascii="Times New Roman" w:hAnsi="Times New Roman"/>
              </w:rPr>
              <w:t>2</w:t>
            </w:r>
          </w:p>
          <w:p w14:paraId="3733DDF3" w14:textId="77777777" w:rsidR="00244353" w:rsidRPr="009F2ECB" w:rsidRDefault="00244353">
            <w:pPr>
              <w:pStyle w:val="Header"/>
              <w:tabs>
                <w:tab w:val="clear" w:pos="4320"/>
                <w:tab w:val="clear" w:pos="8640"/>
              </w:tabs>
              <w:rPr>
                <w:rFonts w:ascii="Times New Roman" w:hAnsi="Times New Roman"/>
              </w:rPr>
            </w:pPr>
          </w:p>
          <w:p w14:paraId="50F64950" w14:textId="48BFCB02" w:rsidR="00244353" w:rsidRPr="009F2ECB" w:rsidRDefault="00712C3B">
            <w:pPr>
              <w:rPr>
                <w:rFonts w:ascii="Times New Roman" w:hAnsi="Times New Roman"/>
                <w:bCs/>
              </w:rPr>
            </w:pPr>
            <w:r w:rsidRPr="009F2ECB">
              <w:rPr>
                <w:rFonts w:ascii="Times New Roman" w:hAnsi="Times New Roman"/>
                <w:bCs/>
              </w:rPr>
              <w:t>ORDER GRANTING REQUEST FOR LEAVE TO WITHDRAW</w:t>
            </w:r>
            <w:r w:rsidR="004D61D4">
              <w:rPr>
                <w:rFonts w:ascii="Times New Roman" w:hAnsi="Times New Roman"/>
                <w:bCs/>
              </w:rPr>
              <w:t>;</w:t>
            </w:r>
            <w:r w:rsidRPr="009F2ECB">
              <w:rPr>
                <w:rFonts w:ascii="Times New Roman" w:hAnsi="Times New Roman"/>
                <w:bCs/>
              </w:rPr>
              <w:t xml:space="preserve"> CLOSING DOCKET</w:t>
            </w:r>
          </w:p>
          <w:p w14:paraId="13675336" w14:textId="77777777" w:rsidR="00244353" w:rsidRPr="009F2ECB" w:rsidRDefault="00244353">
            <w:pPr>
              <w:rPr>
                <w:rFonts w:ascii="Times New Roman" w:hAnsi="Times New Roman"/>
              </w:rPr>
            </w:pPr>
            <w:r w:rsidRPr="009F2ECB">
              <w:rPr>
                <w:rFonts w:ascii="Times New Roman" w:hAnsi="Times New Roman"/>
              </w:rPr>
              <w:t xml:space="preserve"> </w:t>
            </w:r>
          </w:p>
        </w:tc>
      </w:tr>
    </w:tbl>
    <w:p w14:paraId="7D4644ED" w14:textId="77777777" w:rsidR="00244353" w:rsidRPr="009F2ECB" w:rsidRDefault="00244353">
      <w:pPr>
        <w:rPr>
          <w:rFonts w:ascii="Times New Roman" w:hAnsi="Times New Roman"/>
        </w:rPr>
      </w:pPr>
    </w:p>
    <w:p w14:paraId="185E2733" w14:textId="45686C1B" w:rsidR="00712C3B" w:rsidRPr="00803355" w:rsidRDefault="00712C3B" w:rsidP="00803355">
      <w:pPr>
        <w:pStyle w:val="Heading1"/>
      </w:pPr>
      <w:r w:rsidRPr="009F2ECB">
        <w:t>BACKGROUND</w:t>
      </w:r>
    </w:p>
    <w:p w14:paraId="56230DF5" w14:textId="65D68A05" w:rsidR="00712C3B" w:rsidRPr="009F2ECB" w:rsidRDefault="00180241" w:rsidP="00803355">
      <w:pPr>
        <w:pStyle w:val="PHCNoticeParagraph"/>
        <w:spacing w:line="288" w:lineRule="auto"/>
      </w:pPr>
      <w:r w:rsidRPr="009F2ECB">
        <w:rPr>
          <w:bCs/>
        </w:rPr>
        <w:t xml:space="preserve">On </w:t>
      </w:r>
      <w:r w:rsidR="00F273B4">
        <w:rPr>
          <w:bCs/>
        </w:rPr>
        <w:t>November 19, 2015</w:t>
      </w:r>
      <w:r w:rsidRPr="009F2ECB">
        <w:rPr>
          <w:bCs/>
        </w:rPr>
        <w:t xml:space="preserve">, </w:t>
      </w:r>
      <w:r w:rsidR="00F273B4">
        <w:rPr>
          <w:bCs/>
        </w:rPr>
        <w:t xml:space="preserve">Bobby Wolford Trucking &amp; Salvage, Inc. (Bobby Wolford Trucking or Company) </w:t>
      </w:r>
      <w:r w:rsidRPr="009F2ECB">
        <w:t xml:space="preserve">filed with the Washington Utilities and Transportation Commission (Commission) an application for authority to operate as a solid waste collection company (Application). </w:t>
      </w:r>
      <w:r w:rsidR="00F273B4">
        <w:t xml:space="preserve">Rabanco Companies, Ltd. d/b/a Republic Services, Waste Management of Washington, Inc., and Rubatino Refuse Removal, Inc. </w:t>
      </w:r>
      <w:r w:rsidR="009F2ECB" w:rsidRPr="009F2ECB">
        <w:t>protested the Application.</w:t>
      </w:r>
    </w:p>
    <w:p w14:paraId="7B43A1CD" w14:textId="7E5F57B9" w:rsidR="00A10271" w:rsidRDefault="00CE691C" w:rsidP="00803355">
      <w:pPr>
        <w:pStyle w:val="PHCNoticeParagraph"/>
        <w:spacing w:line="288" w:lineRule="auto"/>
      </w:pPr>
      <w:r w:rsidRPr="009F2ECB">
        <w:t xml:space="preserve">On </w:t>
      </w:r>
      <w:r w:rsidR="00F273B4">
        <w:t>September 21</w:t>
      </w:r>
      <w:r w:rsidR="00180241" w:rsidRPr="009F2ECB">
        <w:t>, 2016</w:t>
      </w:r>
      <w:r w:rsidRPr="009F2ECB">
        <w:t>, the Commission convened a prehearing conference before Adminis</w:t>
      </w:r>
      <w:r w:rsidR="00712C3B" w:rsidRPr="009F2ECB">
        <w:t xml:space="preserve">trative Law Judge Rayne Pearson. </w:t>
      </w:r>
      <w:r w:rsidR="00A10271">
        <w:t>That same day</w:t>
      </w:r>
      <w:r w:rsidR="00712C3B" w:rsidRPr="009F2ECB">
        <w:t xml:space="preserve">, the Commission issued Order 01, Prehearing Conference Order; Notice of </w:t>
      </w:r>
      <w:r w:rsidR="00F273B4">
        <w:t>Hearing</w:t>
      </w:r>
      <w:r w:rsidR="00712C3B" w:rsidRPr="009F2ECB">
        <w:t xml:space="preserve">, set for </w:t>
      </w:r>
      <w:r w:rsidR="00F273B4">
        <w:t>November 14, 2016, at 9:30</w:t>
      </w:r>
      <w:r w:rsidR="00712C3B" w:rsidRPr="009F2ECB">
        <w:t xml:space="preserve"> a.m. </w:t>
      </w:r>
    </w:p>
    <w:p w14:paraId="6104796C" w14:textId="2AB53FBB" w:rsidR="00712C3B" w:rsidRPr="00A10271" w:rsidRDefault="00A10271" w:rsidP="00803355">
      <w:pPr>
        <w:pStyle w:val="PHCNoticeParagraph"/>
        <w:spacing w:line="288" w:lineRule="auto"/>
      </w:pPr>
      <w:r>
        <w:t xml:space="preserve">On November 7, 2016, Bobby Wolford </w:t>
      </w:r>
      <w:r w:rsidR="0052126A">
        <w:t xml:space="preserve">Trucking </w:t>
      </w:r>
      <w:r w:rsidR="0015444C">
        <w:t>notified</w:t>
      </w:r>
      <w:r>
        <w:t xml:space="preserve"> the </w:t>
      </w:r>
      <w:r w:rsidR="0015444C">
        <w:t>Commission that it intended to withdraw</w:t>
      </w:r>
      <w:r>
        <w:t xml:space="preserve"> its Application. On November 10, the Commission issued a Notice Suspending Procedural Schedule pending receipt of the Company’s formal </w:t>
      </w:r>
      <w:r w:rsidR="0079078F">
        <w:t>request for withdrawal</w:t>
      </w:r>
      <w:r>
        <w:t>.</w:t>
      </w:r>
    </w:p>
    <w:p w14:paraId="73DA35B2" w14:textId="77777777" w:rsidR="00376F6E" w:rsidRDefault="00712C3B" w:rsidP="00803355">
      <w:pPr>
        <w:pStyle w:val="PHCNoticeParagraph"/>
        <w:spacing w:line="288" w:lineRule="auto"/>
      </w:pPr>
      <w:r w:rsidRPr="009F2ECB">
        <w:t xml:space="preserve">On </w:t>
      </w:r>
      <w:r w:rsidR="00F273B4" w:rsidRPr="00A10271">
        <w:t xml:space="preserve">November </w:t>
      </w:r>
      <w:r w:rsidR="00A10271" w:rsidRPr="00A10271">
        <w:t>16</w:t>
      </w:r>
      <w:r w:rsidRPr="00A10271">
        <w:t>, 2016</w:t>
      </w:r>
      <w:r w:rsidRPr="009F2ECB">
        <w:t xml:space="preserve">, </w:t>
      </w:r>
      <w:r w:rsidR="00F273B4" w:rsidRPr="00F273B4">
        <w:rPr>
          <w:bCs/>
        </w:rPr>
        <w:t>Bobby Wolford Trucking</w:t>
      </w:r>
      <w:r w:rsidRPr="009F2ECB">
        <w:t xml:space="preserve"> filed </w:t>
      </w:r>
      <w:r w:rsidR="00A10271">
        <w:t>with the Commission a Motion for Leave to Withdraw Application (Motion).</w:t>
      </w:r>
      <w:r w:rsidRPr="009F2ECB">
        <w:t xml:space="preserve"> </w:t>
      </w:r>
      <w:r w:rsidR="00A10271">
        <w:t>In its Motion, the Company explained that it is actively seeking a qualified buyer to purchase its business and assets. Accordingly, the Company does not wish to pursue solid waste collection authority at this time.</w:t>
      </w:r>
    </w:p>
    <w:p w14:paraId="6EF3B19A" w14:textId="26B298BF" w:rsidR="00712C3B" w:rsidRPr="009F2ECB" w:rsidRDefault="00376F6E" w:rsidP="00803355">
      <w:pPr>
        <w:pStyle w:val="Heading1"/>
      </w:pPr>
      <w:r>
        <w:t>DECISION</w:t>
      </w:r>
    </w:p>
    <w:p w14:paraId="500B4E2E" w14:textId="77777777" w:rsidR="00376F6E" w:rsidRDefault="00376F6E" w:rsidP="00803355">
      <w:pPr>
        <w:pStyle w:val="PHCNoticeParagraph"/>
        <w:spacing w:line="288" w:lineRule="auto"/>
      </w:pPr>
      <w:r>
        <w:t>The Commission finds good cause to grant Bobby Wolford Trucking’s request. The Company no longer seeks solid waste collection authority, and the withdrawal of its Application eliminates the underlying dispute between the parties. Accordingly, we grant the Motion and close this docket.</w:t>
      </w:r>
    </w:p>
    <w:p w14:paraId="1F419F35" w14:textId="77777777" w:rsidR="00712C3B" w:rsidRPr="009F2ECB" w:rsidRDefault="00712C3B" w:rsidP="00803355">
      <w:pPr>
        <w:pStyle w:val="Heading1"/>
      </w:pPr>
      <w:r w:rsidRPr="009F2ECB">
        <w:lastRenderedPageBreak/>
        <w:t>ORDER</w:t>
      </w:r>
    </w:p>
    <w:p w14:paraId="24DCE993" w14:textId="77777777" w:rsidR="00712C3B" w:rsidRPr="009F2ECB" w:rsidRDefault="00712C3B" w:rsidP="00803355">
      <w:pPr>
        <w:pStyle w:val="Header"/>
        <w:tabs>
          <w:tab w:val="clear" w:pos="4320"/>
          <w:tab w:val="clear" w:pos="8640"/>
        </w:tabs>
        <w:spacing w:after="240" w:line="288" w:lineRule="auto"/>
        <w:rPr>
          <w:rFonts w:ascii="Times New Roman" w:hAnsi="Times New Roman"/>
        </w:rPr>
      </w:pPr>
      <w:r w:rsidRPr="009F2ECB">
        <w:rPr>
          <w:rFonts w:ascii="Times New Roman" w:hAnsi="Times New Roman"/>
        </w:rPr>
        <w:t>THE COMMISSION ORDERS:</w:t>
      </w:r>
    </w:p>
    <w:p w14:paraId="026983AD" w14:textId="7DC392F8" w:rsidR="00712C3B" w:rsidRPr="009F2ECB" w:rsidRDefault="00712C3B" w:rsidP="00803355">
      <w:pPr>
        <w:numPr>
          <w:ilvl w:val="0"/>
          <w:numId w:val="1"/>
        </w:numPr>
        <w:spacing w:after="240" w:line="288" w:lineRule="auto"/>
        <w:ind w:left="720" w:hanging="1440"/>
        <w:rPr>
          <w:rFonts w:ascii="Times New Roman" w:hAnsi="Times New Roman"/>
        </w:rPr>
      </w:pPr>
      <w:r w:rsidRPr="009F2ECB">
        <w:rPr>
          <w:rFonts w:ascii="Times New Roman" w:hAnsi="Times New Roman"/>
        </w:rPr>
        <w:t>(1)</w:t>
      </w:r>
      <w:r w:rsidRPr="009F2ECB">
        <w:rPr>
          <w:rFonts w:ascii="Times New Roman" w:hAnsi="Times New Roman"/>
        </w:rPr>
        <w:tab/>
      </w:r>
      <w:r w:rsidR="00F273B4" w:rsidRPr="004420A4">
        <w:rPr>
          <w:rFonts w:ascii="Times New Roman" w:hAnsi="Times New Roman"/>
          <w:bCs/>
        </w:rPr>
        <w:t>Bobby Wolford Trucking &amp; Salvage, Inc.</w:t>
      </w:r>
      <w:r w:rsidRPr="004420A4">
        <w:rPr>
          <w:rFonts w:ascii="Times New Roman" w:hAnsi="Times New Roman"/>
          <w:bCs/>
        </w:rPr>
        <w:t>’s</w:t>
      </w:r>
      <w:r w:rsidRPr="009F2ECB">
        <w:rPr>
          <w:rFonts w:ascii="Times New Roman" w:hAnsi="Times New Roman"/>
          <w:bCs/>
        </w:rPr>
        <w:t xml:space="preserve"> </w:t>
      </w:r>
      <w:r w:rsidR="0052126A">
        <w:rPr>
          <w:rFonts w:ascii="Times New Roman" w:hAnsi="Times New Roman"/>
          <w:bCs/>
        </w:rPr>
        <w:t>motion</w:t>
      </w:r>
      <w:r w:rsidRPr="009F2ECB">
        <w:rPr>
          <w:rFonts w:ascii="Times New Roman" w:hAnsi="Times New Roman"/>
          <w:bCs/>
        </w:rPr>
        <w:t xml:space="preserve"> for leave to withdraw</w:t>
      </w:r>
      <w:r w:rsidR="0052126A">
        <w:rPr>
          <w:rFonts w:ascii="Times New Roman" w:hAnsi="Times New Roman"/>
          <w:bCs/>
        </w:rPr>
        <w:t xml:space="preserve"> its Application</w:t>
      </w:r>
      <w:r w:rsidRPr="009F2ECB">
        <w:rPr>
          <w:rFonts w:ascii="Times New Roman" w:hAnsi="Times New Roman"/>
          <w:bCs/>
        </w:rPr>
        <w:t xml:space="preserve"> is granted.</w:t>
      </w:r>
    </w:p>
    <w:p w14:paraId="60D7C021" w14:textId="58488C3B" w:rsidR="00712C3B" w:rsidRPr="0052126A" w:rsidRDefault="00712C3B" w:rsidP="00803355">
      <w:pPr>
        <w:numPr>
          <w:ilvl w:val="0"/>
          <w:numId w:val="1"/>
        </w:numPr>
        <w:spacing w:after="240" w:line="288" w:lineRule="auto"/>
        <w:ind w:left="720" w:hanging="1440"/>
        <w:rPr>
          <w:rFonts w:ascii="Times New Roman" w:hAnsi="Times New Roman"/>
        </w:rPr>
      </w:pPr>
      <w:r w:rsidRPr="0052126A">
        <w:rPr>
          <w:rFonts w:ascii="Times New Roman" w:hAnsi="Times New Roman"/>
        </w:rPr>
        <w:t>(2)</w:t>
      </w:r>
      <w:r w:rsidRPr="0052126A">
        <w:rPr>
          <w:rFonts w:ascii="Times New Roman" w:hAnsi="Times New Roman"/>
        </w:rPr>
        <w:tab/>
      </w:r>
      <w:r w:rsidR="00F273B4" w:rsidRPr="0052126A">
        <w:rPr>
          <w:rFonts w:ascii="Times New Roman" w:hAnsi="Times New Roman"/>
        </w:rPr>
        <w:t>Docket TG-152228</w:t>
      </w:r>
      <w:r w:rsidRPr="0052126A">
        <w:rPr>
          <w:rFonts w:ascii="Times New Roman" w:hAnsi="Times New Roman"/>
        </w:rPr>
        <w:t xml:space="preserve"> is closed.</w:t>
      </w:r>
    </w:p>
    <w:p w14:paraId="2A496EE4" w14:textId="29812B73" w:rsidR="00712C3B" w:rsidRPr="009F2ECB" w:rsidRDefault="00712C3B" w:rsidP="00803355">
      <w:pPr>
        <w:spacing w:after="240" w:line="288" w:lineRule="auto"/>
        <w:rPr>
          <w:rFonts w:ascii="Times New Roman" w:hAnsi="Times New Roman"/>
        </w:rPr>
      </w:pPr>
      <w:r w:rsidRPr="009F2ECB">
        <w:rPr>
          <w:rFonts w:ascii="Times New Roman" w:hAnsi="Times New Roman"/>
        </w:rPr>
        <w:t xml:space="preserve">DATED at Olympia, Washington, and effective </w:t>
      </w:r>
      <w:r w:rsidR="00376F6E">
        <w:rPr>
          <w:rFonts w:ascii="Times New Roman" w:hAnsi="Times New Roman"/>
        </w:rPr>
        <w:t>November 17</w:t>
      </w:r>
      <w:r w:rsidRPr="009F2ECB">
        <w:rPr>
          <w:rFonts w:ascii="Times New Roman" w:hAnsi="Times New Roman"/>
        </w:rPr>
        <w:t>, 2016.</w:t>
      </w:r>
    </w:p>
    <w:p w14:paraId="70519391" w14:textId="77777777" w:rsidR="00712C3B" w:rsidRPr="009F2ECB" w:rsidRDefault="00712C3B" w:rsidP="00803355">
      <w:pPr>
        <w:spacing w:after="840" w:line="288" w:lineRule="auto"/>
        <w:jc w:val="center"/>
        <w:rPr>
          <w:rFonts w:ascii="Times New Roman" w:hAnsi="Times New Roman"/>
        </w:rPr>
      </w:pPr>
      <w:r w:rsidRPr="009F2ECB">
        <w:rPr>
          <w:rFonts w:ascii="Times New Roman" w:hAnsi="Times New Roman"/>
        </w:rPr>
        <w:t>WASHINGTON UTILITIES AND TRANSPORTATION COMMISSION</w:t>
      </w:r>
    </w:p>
    <w:p w14:paraId="5F2D8693" w14:textId="6E9C546A" w:rsidR="00FE1C4C" w:rsidRPr="00362A58" w:rsidRDefault="00FE1C4C" w:rsidP="00803355">
      <w:pPr>
        <w:spacing w:line="288" w:lineRule="auto"/>
        <w:ind w:left="4320"/>
        <w:rPr>
          <w:rFonts w:ascii="Times New Roman" w:hAnsi="Times New Roman"/>
        </w:rPr>
      </w:pPr>
      <w:r w:rsidRPr="00362A58">
        <w:rPr>
          <w:rFonts w:ascii="Times New Roman" w:hAnsi="Times New Roman"/>
        </w:rPr>
        <w:t>RAYNE PEARSON</w:t>
      </w:r>
      <w:r w:rsidR="00803355">
        <w:rPr>
          <w:rFonts w:ascii="Times New Roman" w:hAnsi="Times New Roman"/>
        </w:rPr>
        <w:br/>
      </w:r>
      <w:r w:rsidRPr="00362A58">
        <w:rPr>
          <w:rFonts w:ascii="Times New Roman" w:hAnsi="Times New Roman"/>
        </w:rPr>
        <w:t>Administrative Law Judge</w:t>
      </w:r>
    </w:p>
    <w:sectPr w:rsidR="00FE1C4C" w:rsidRPr="00362A58" w:rsidSect="002B25DD">
      <w:headerReference w:type="default" r:id="rId10"/>
      <w:headerReference w:type="first" r:id="rId11"/>
      <w:pgSz w:w="12240" w:h="15840" w:code="1"/>
      <w:pgMar w:top="1440" w:right="1440" w:bottom="1440" w:left="2160" w:header="63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9154C5" w14:textId="77777777" w:rsidR="00812BDD" w:rsidRDefault="00812BDD">
      <w:r>
        <w:separator/>
      </w:r>
    </w:p>
  </w:endnote>
  <w:endnote w:type="continuationSeparator" w:id="0">
    <w:p w14:paraId="319F51BA" w14:textId="77777777" w:rsidR="00812BDD" w:rsidRDefault="00812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EF2CED" w14:textId="77777777" w:rsidR="00812BDD" w:rsidRDefault="00812BDD">
      <w:r>
        <w:separator/>
      </w:r>
    </w:p>
  </w:footnote>
  <w:footnote w:type="continuationSeparator" w:id="0">
    <w:p w14:paraId="6CD10C28" w14:textId="77777777" w:rsidR="00812BDD" w:rsidRDefault="00812B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95A78C" w14:textId="098AC766" w:rsidR="004532B7" w:rsidRPr="00DE41B1" w:rsidRDefault="004532B7">
    <w:pPr>
      <w:pStyle w:val="Header"/>
      <w:tabs>
        <w:tab w:val="clear" w:pos="8640"/>
        <w:tab w:val="right" w:pos="8460"/>
      </w:tabs>
      <w:rPr>
        <w:rStyle w:val="PageNumber"/>
        <w:rFonts w:ascii="Times New Roman" w:hAnsi="Times New Roman"/>
        <w:b/>
        <w:bCs/>
        <w:sz w:val="20"/>
      </w:rPr>
    </w:pPr>
    <w:r w:rsidRPr="00DE41B1">
      <w:rPr>
        <w:rFonts w:ascii="Times New Roman" w:hAnsi="Times New Roman"/>
        <w:b/>
        <w:bCs/>
        <w:sz w:val="20"/>
      </w:rPr>
      <w:t xml:space="preserve">DOCKET </w:t>
    </w:r>
    <w:r w:rsidR="0058685B">
      <w:rPr>
        <w:rFonts w:ascii="Times New Roman" w:hAnsi="Times New Roman"/>
        <w:b/>
        <w:bCs/>
        <w:sz w:val="20"/>
      </w:rPr>
      <w:t>TG</w:t>
    </w:r>
    <w:r w:rsidRPr="00DE41B1">
      <w:rPr>
        <w:rFonts w:ascii="Times New Roman" w:hAnsi="Times New Roman"/>
        <w:b/>
        <w:bCs/>
        <w:sz w:val="20"/>
      </w:rPr>
      <w:t>-</w:t>
    </w:r>
    <w:r w:rsidR="0058685B">
      <w:rPr>
        <w:rFonts w:ascii="Times New Roman" w:hAnsi="Times New Roman"/>
        <w:b/>
        <w:bCs/>
        <w:sz w:val="20"/>
      </w:rPr>
      <w:t>152</w:t>
    </w:r>
    <w:r w:rsidR="00F273B4">
      <w:rPr>
        <w:rFonts w:ascii="Times New Roman" w:hAnsi="Times New Roman"/>
        <w:b/>
        <w:bCs/>
        <w:sz w:val="20"/>
      </w:rPr>
      <w:t>228</w:t>
    </w:r>
    <w:r w:rsidRPr="00DE41B1">
      <w:rPr>
        <w:rFonts w:ascii="Times New Roman" w:hAnsi="Times New Roman"/>
        <w:b/>
        <w:bCs/>
        <w:sz w:val="20"/>
      </w:rPr>
      <w:tab/>
    </w:r>
    <w:r w:rsidRPr="00DE41B1">
      <w:rPr>
        <w:rFonts w:ascii="Times New Roman" w:hAnsi="Times New Roman"/>
        <w:b/>
        <w:bCs/>
        <w:sz w:val="20"/>
      </w:rPr>
      <w:tab/>
      <w:t xml:space="preserve">PAGE </w:t>
    </w:r>
    <w:r w:rsidRPr="00DE41B1">
      <w:rPr>
        <w:rStyle w:val="PageNumber"/>
        <w:rFonts w:ascii="Times New Roman" w:hAnsi="Times New Roman"/>
        <w:b/>
        <w:bCs/>
        <w:sz w:val="20"/>
      </w:rPr>
      <w:fldChar w:fldCharType="begin"/>
    </w:r>
    <w:r w:rsidRPr="00DE41B1">
      <w:rPr>
        <w:rStyle w:val="PageNumber"/>
        <w:rFonts w:ascii="Times New Roman" w:hAnsi="Times New Roman"/>
        <w:b/>
        <w:bCs/>
        <w:sz w:val="20"/>
      </w:rPr>
      <w:instrText xml:space="preserve"> PAGE </w:instrText>
    </w:r>
    <w:r w:rsidRPr="00DE41B1">
      <w:rPr>
        <w:rStyle w:val="PageNumber"/>
        <w:rFonts w:ascii="Times New Roman" w:hAnsi="Times New Roman"/>
        <w:b/>
        <w:bCs/>
        <w:sz w:val="20"/>
      </w:rPr>
      <w:fldChar w:fldCharType="separate"/>
    </w:r>
    <w:r w:rsidR="00803355">
      <w:rPr>
        <w:rStyle w:val="PageNumber"/>
        <w:rFonts w:ascii="Times New Roman" w:hAnsi="Times New Roman"/>
        <w:b/>
        <w:bCs/>
        <w:noProof/>
        <w:sz w:val="20"/>
      </w:rPr>
      <w:t>2</w:t>
    </w:r>
    <w:r w:rsidRPr="00DE41B1">
      <w:rPr>
        <w:rStyle w:val="PageNumber"/>
        <w:rFonts w:ascii="Times New Roman" w:hAnsi="Times New Roman"/>
        <w:b/>
        <w:bCs/>
        <w:sz w:val="20"/>
      </w:rPr>
      <w:fldChar w:fldCharType="end"/>
    </w:r>
  </w:p>
  <w:p w14:paraId="11495FEF" w14:textId="77777777" w:rsidR="004532B7" w:rsidRPr="00DE41B1" w:rsidRDefault="004532B7">
    <w:pPr>
      <w:pStyle w:val="Header"/>
      <w:tabs>
        <w:tab w:val="clear" w:pos="8640"/>
        <w:tab w:val="right" w:pos="8460"/>
      </w:tabs>
      <w:rPr>
        <w:rFonts w:ascii="Times New Roman" w:hAnsi="Times New Roman"/>
        <w:b/>
        <w:bCs/>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BE95C6" w14:textId="6BAD3E13" w:rsidR="004532B7" w:rsidRPr="00CA0BF7" w:rsidRDefault="004532B7" w:rsidP="002B25DD">
    <w:pPr>
      <w:pStyle w:val="Header"/>
      <w:jc w:val="right"/>
      <w:rPr>
        <w:rFonts w:ascii="Times New Roman" w:hAnsi="Times New Roman"/>
        <w:b/>
        <w:bCs/>
      </w:rPr>
    </w:pPr>
    <w:r>
      <w:rPr>
        <w:b/>
        <w:bCs/>
        <w:sz w:val="20"/>
      </w:rPr>
      <w:tab/>
    </w:r>
    <w:r w:rsidR="00803355">
      <w:rPr>
        <w:b/>
        <w:bCs/>
        <w:sz w:val="20"/>
      </w:rPr>
      <w:t>Service Date: November 17,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171526"/>
    <w:multiLevelType w:val="hybridMultilevel"/>
    <w:tmpl w:val="9E94001E"/>
    <w:lvl w:ilvl="0" w:tplc="F45053FC">
      <w:start w:val="1"/>
      <w:numFmt w:val="decimal"/>
      <w:pStyle w:val="PHCNoticeParagraph"/>
      <w:lvlText w:val="%1"/>
      <w:lvlJc w:val="left"/>
      <w:pPr>
        <w:tabs>
          <w:tab w:val="num" w:pos="0"/>
        </w:tabs>
        <w:ind w:left="0" w:hanging="360"/>
      </w:pPr>
      <w:rPr>
        <w:rFonts w:ascii="Palatino Linotype" w:hAnsi="Palatino Linotype" w:hint="default"/>
        <w:b w:val="0"/>
        <w:i/>
        <w:color w:val="000000"/>
        <w:sz w:val="20"/>
      </w:rPr>
    </w:lvl>
    <w:lvl w:ilvl="1" w:tplc="04090001">
      <w:start w:val="1"/>
      <w:numFmt w:val="bullet"/>
      <w:lvlText w:val=""/>
      <w:lvlJc w:val="left"/>
      <w:pPr>
        <w:tabs>
          <w:tab w:val="num" w:pos="1440"/>
        </w:tabs>
        <w:ind w:left="1440" w:hanging="360"/>
      </w:pPr>
      <w:rPr>
        <w:rFonts w:ascii="Symbol" w:hAnsi="Symbol" w:hint="default"/>
        <w:b w:val="0"/>
        <w:i/>
        <w:color w:val="00000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21D34"/>
    <w:rsid w:val="00014893"/>
    <w:rsid w:val="0001495D"/>
    <w:rsid w:val="000603BA"/>
    <w:rsid w:val="000775E8"/>
    <w:rsid w:val="000A3443"/>
    <w:rsid w:val="000B729B"/>
    <w:rsid w:val="000E5587"/>
    <w:rsid w:val="00124915"/>
    <w:rsid w:val="001315ED"/>
    <w:rsid w:val="00145AEF"/>
    <w:rsid w:val="0015444C"/>
    <w:rsid w:val="00162CB7"/>
    <w:rsid w:val="00180241"/>
    <w:rsid w:val="00180BDC"/>
    <w:rsid w:val="00181BC5"/>
    <w:rsid w:val="00191021"/>
    <w:rsid w:val="00194C9E"/>
    <w:rsid w:val="001C60B3"/>
    <w:rsid w:val="001D0F7B"/>
    <w:rsid w:val="001F69DE"/>
    <w:rsid w:val="00244353"/>
    <w:rsid w:val="00264102"/>
    <w:rsid w:val="00284672"/>
    <w:rsid w:val="002874E1"/>
    <w:rsid w:val="00295C89"/>
    <w:rsid w:val="002A4F3C"/>
    <w:rsid w:val="002B25DD"/>
    <w:rsid w:val="002D4AC9"/>
    <w:rsid w:val="002F1728"/>
    <w:rsid w:val="00306E31"/>
    <w:rsid w:val="00321D34"/>
    <w:rsid w:val="00337A69"/>
    <w:rsid w:val="00376F6E"/>
    <w:rsid w:val="00391CF3"/>
    <w:rsid w:val="003E12A3"/>
    <w:rsid w:val="003E74A9"/>
    <w:rsid w:val="003F025E"/>
    <w:rsid w:val="00425BAD"/>
    <w:rsid w:val="004420A4"/>
    <w:rsid w:val="004532B7"/>
    <w:rsid w:val="00456254"/>
    <w:rsid w:val="004568D7"/>
    <w:rsid w:val="00461EDE"/>
    <w:rsid w:val="00463184"/>
    <w:rsid w:val="0046617A"/>
    <w:rsid w:val="004D61D4"/>
    <w:rsid w:val="00506FEA"/>
    <w:rsid w:val="00512AAF"/>
    <w:rsid w:val="0052126A"/>
    <w:rsid w:val="00523E8F"/>
    <w:rsid w:val="00524026"/>
    <w:rsid w:val="00524591"/>
    <w:rsid w:val="00526FEE"/>
    <w:rsid w:val="00544A9C"/>
    <w:rsid w:val="005575C0"/>
    <w:rsid w:val="00584F60"/>
    <w:rsid w:val="0058685B"/>
    <w:rsid w:val="00594E57"/>
    <w:rsid w:val="005E7E5F"/>
    <w:rsid w:val="00611D7E"/>
    <w:rsid w:val="00657251"/>
    <w:rsid w:val="00657F36"/>
    <w:rsid w:val="006632C0"/>
    <w:rsid w:val="00674DA7"/>
    <w:rsid w:val="00676E5B"/>
    <w:rsid w:val="00685BB9"/>
    <w:rsid w:val="00696FC8"/>
    <w:rsid w:val="006A05F3"/>
    <w:rsid w:val="006A3B1F"/>
    <w:rsid w:val="006A5A0B"/>
    <w:rsid w:val="006C5C9A"/>
    <w:rsid w:val="006E7862"/>
    <w:rsid w:val="006F034A"/>
    <w:rsid w:val="00712C3B"/>
    <w:rsid w:val="0071419F"/>
    <w:rsid w:val="00716B28"/>
    <w:rsid w:val="00721A70"/>
    <w:rsid w:val="007551FD"/>
    <w:rsid w:val="0077735F"/>
    <w:rsid w:val="00777E14"/>
    <w:rsid w:val="0079078F"/>
    <w:rsid w:val="007A2110"/>
    <w:rsid w:val="007A2774"/>
    <w:rsid w:val="007B0BE7"/>
    <w:rsid w:val="007D36F2"/>
    <w:rsid w:val="007D4DB1"/>
    <w:rsid w:val="007D5C8D"/>
    <w:rsid w:val="007D6FF1"/>
    <w:rsid w:val="007E0977"/>
    <w:rsid w:val="00803355"/>
    <w:rsid w:val="00810FE9"/>
    <w:rsid w:val="00812BDD"/>
    <w:rsid w:val="008155F9"/>
    <w:rsid w:val="008C412C"/>
    <w:rsid w:val="0092376D"/>
    <w:rsid w:val="00935383"/>
    <w:rsid w:val="00944271"/>
    <w:rsid w:val="00954AC1"/>
    <w:rsid w:val="00962C35"/>
    <w:rsid w:val="00972695"/>
    <w:rsid w:val="00992486"/>
    <w:rsid w:val="009928B2"/>
    <w:rsid w:val="0099732C"/>
    <w:rsid w:val="009B0FAF"/>
    <w:rsid w:val="009D1169"/>
    <w:rsid w:val="009E6ADE"/>
    <w:rsid w:val="009F2ECB"/>
    <w:rsid w:val="00A10271"/>
    <w:rsid w:val="00A6690E"/>
    <w:rsid w:val="00A81198"/>
    <w:rsid w:val="00A84FE5"/>
    <w:rsid w:val="00A94F1F"/>
    <w:rsid w:val="00AA2342"/>
    <w:rsid w:val="00AA2590"/>
    <w:rsid w:val="00AF0348"/>
    <w:rsid w:val="00B256BD"/>
    <w:rsid w:val="00B52A89"/>
    <w:rsid w:val="00B73B02"/>
    <w:rsid w:val="00B750AF"/>
    <w:rsid w:val="00BC0A83"/>
    <w:rsid w:val="00BD0F02"/>
    <w:rsid w:val="00BD3995"/>
    <w:rsid w:val="00C42688"/>
    <w:rsid w:val="00C66769"/>
    <w:rsid w:val="00C7500B"/>
    <w:rsid w:val="00CA0BF7"/>
    <w:rsid w:val="00CB2D22"/>
    <w:rsid w:val="00CB7F45"/>
    <w:rsid w:val="00CD73DE"/>
    <w:rsid w:val="00CE691C"/>
    <w:rsid w:val="00D11D24"/>
    <w:rsid w:val="00D22C74"/>
    <w:rsid w:val="00D63A83"/>
    <w:rsid w:val="00DC30B8"/>
    <w:rsid w:val="00DC3A3B"/>
    <w:rsid w:val="00DE41B1"/>
    <w:rsid w:val="00DE76B8"/>
    <w:rsid w:val="00E0183A"/>
    <w:rsid w:val="00E13A07"/>
    <w:rsid w:val="00E17031"/>
    <w:rsid w:val="00E44114"/>
    <w:rsid w:val="00E56887"/>
    <w:rsid w:val="00E64AEC"/>
    <w:rsid w:val="00E75E52"/>
    <w:rsid w:val="00E818BE"/>
    <w:rsid w:val="00E95C5C"/>
    <w:rsid w:val="00ED0557"/>
    <w:rsid w:val="00ED7781"/>
    <w:rsid w:val="00ED7FD5"/>
    <w:rsid w:val="00F116AA"/>
    <w:rsid w:val="00F273B4"/>
    <w:rsid w:val="00F41847"/>
    <w:rsid w:val="00F63CFC"/>
    <w:rsid w:val="00FA638C"/>
    <w:rsid w:val="00FB5B34"/>
    <w:rsid w:val="00FD3DFD"/>
    <w:rsid w:val="00FE1C4C"/>
    <w:rsid w:val="00FE3114"/>
    <w:rsid w:val="00FF6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CFBF5A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Palatino Linotype" w:hAnsi="Palatino Linotype"/>
      <w:sz w:val="24"/>
      <w:szCs w:val="24"/>
    </w:rPr>
  </w:style>
  <w:style w:type="paragraph" w:styleId="Heading1">
    <w:name w:val="heading 1"/>
    <w:basedOn w:val="Normal"/>
    <w:next w:val="Normal"/>
    <w:qFormat/>
    <w:rsid w:val="00803355"/>
    <w:pPr>
      <w:keepNext/>
      <w:spacing w:after="240" w:line="264" w:lineRule="auto"/>
      <w:jc w:val="center"/>
      <w:outlineLvl w:val="0"/>
    </w:pPr>
    <w:rPr>
      <w:rFonts w:ascii="Times New Roman" w:hAnsi="Times New Roman"/>
      <w:b/>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b/>
      <w:bCs/>
    </w:r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paragraph" w:customStyle="1" w:styleId="PHCNoticeParagraph">
    <w:name w:val="PHC Notice Paragraph"/>
    <w:basedOn w:val="Normal"/>
    <w:link w:val="PHCNoticeParagraphChar"/>
    <w:qFormat/>
    <w:rsid w:val="0058685B"/>
    <w:pPr>
      <w:numPr>
        <w:numId w:val="1"/>
      </w:numPr>
      <w:spacing w:after="240"/>
    </w:pPr>
    <w:rPr>
      <w:rFonts w:ascii="Times New Roman" w:hAnsi="Times New Roman"/>
    </w:rPr>
  </w:style>
  <w:style w:type="paragraph" w:customStyle="1" w:styleId="ParagraphCont">
    <w:name w:val="Paragraph Cont."/>
    <w:basedOn w:val="Normal"/>
    <w:link w:val="ParagraphContChar"/>
    <w:qFormat/>
    <w:rsid w:val="0058685B"/>
    <w:pPr>
      <w:spacing w:after="240"/>
    </w:pPr>
    <w:rPr>
      <w:rFonts w:ascii="Times New Roman" w:hAnsi="Times New Roman"/>
    </w:rPr>
  </w:style>
  <w:style w:type="character" w:customStyle="1" w:styleId="PHCNoticeParagraphChar">
    <w:name w:val="PHC Notice Paragraph Char"/>
    <w:link w:val="PHCNoticeParagraph"/>
    <w:rsid w:val="0058685B"/>
    <w:rPr>
      <w:sz w:val="24"/>
      <w:szCs w:val="24"/>
    </w:rPr>
  </w:style>
  <w:style w:type="character" w:styleId="Hyperlink">
    <w:name w:val="Hyperlink"/>
    <w:rsid w:val="00696FC8"/>
    <w:rPr>
      <w:color w:val="0563C1"/>
      <w:u w:val="single"/>
    </w:rPr>
  </w:style>
  <w:style w:type="character" w:customStyle="1" w:styleId="ParagraphContChar">
    <w:name w:val="Paragraph Cont. Char"/>
    <w:link w:val="ParagraphCont"/>
    <w:rsid w:val="0058685B"/>
    <w:rPr>
      <w:sz w:val="24"/>
      <w:szCs w:val="24"/>
    </w:rPr>
  </w:style>
  <w:style w:type="paragraph" w:styleId="BalloonText">
    <w:name w:val="Balloon Text"/>
    <w:basedOn w:val="Normal"/>
    <w:link w:val="BalloonTextChar"/>
    <w:rsid w:val="005575C0"/>
    <w:rPr>
      <w:rFonts w:ascii="Segoe UI" w:hAnsi="Segoe UI" w:cs="Segoe UI"/>
      <w:sz w:val="18"/>
      <w:szCs w:val="18"/>
    </w:rPr>
  </w:style>
  <w:style w:type="character" w:customStyle="1" w:styleId="BalloonTextChar">
    <w:name w:val="Balloon Text Char"/>
    <w:link w:val="BalloonText"/>
    <w:rsid w:val="005575C0"/>
    <w:rPr>
      <w:rFonts w:ascii="Segoe UI" w:hAnsi="Segoe UI" w:cs="Segoe UI"/>
      <w:sz w:val="18"/>
      <w:szCs w:val="18"/>
    </w:rPr>
  </w:style>
  <w:style w:type="paragraph" w:styleId="BodyTextIndent2">
    <w:name w:val="Body Text Indent 2"/>
    <w:basedOn w:val="Normal"/>
    <w:link w:val="BodyTextIndent2Char"/>
    <w:rsid w:val="00A84FE5"/>
    <w:pPr>
      <w:spacing w:after="120" w:line="480" w:lineRule="auto"/>
      <w:ind w:left="360"/>
    </w:pPr>
  </w:style>
  <w:style w:type="character" w:customStyle="1" w:styleId="BodyTextIndent2Char">
    <w:name w:val="Body Text Indent 2 Char"/>
    <w:link w:val="BodyTextIndent2"/>
    <w:rsid w:val="00A84FE5"/>
    <w:rPr>
      <w:rFonts w:ascii="Palatino Linotype" w:hAnsi="Palatino Linotype"/>
      <w:sz w:val="24"/>
      <w:szCs w:val="24"/>
    </w:rPr>
  </w:style>
  <w:style w:type="paragraph" w:styleId="ListParagraph">
    <w:name w:val="List Paragraph"/>
    <w:basedOn w:val="Normal"/>
    <w:uiPriority w:val="34"/>
    <w:qFormat/>
    <w:rsid w:val="00CE691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1745058DB6FEF4485086EAFDE206C77" ma:contentTypeVersion="111" ma:contentTypeDescription="" ma:contentTypeScope="" ma:versionID="4527dc908c29d65058fb8f97beab709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Order - Other</DocumentSetType>
    <IsConfidential xmlns="dc463f71-b30c-4ab2-9473-d307f9d35888">false</IsConfidential>
    <AgendaOrder xmlns="dc463f71-b30c-4ab2-9473-d307f9d35888">false</AgendaOrder>
    <CaseType xmlns="dc463f71-b30c-4ab2-9473-d307f9d35888">Certificate</CaseType>
    <IndustryCode xmlns="dc463f71-b30c-4ab2-9473-d307f9d35888">227</IndustryCode>
    <CaseStatus xmlns="dc463f71-b30c-4ab2-9473-d307f9d35888">Closed</CaseStatus>
    <OpenedDate xmlns="dc463f71-b30c-4ab2-9473-d307f9d35888">2015-11-19T08:00:00+00:00</OpenedDate>
    <Date1 xmlns="dc463f71-b30c-4ab2-9473-d307f9d35888">2016-11-17T08:00:00+00:00</Date1>
    <IsDocumentOrder xmlns="dc463f71-b30c-4ab2-9473-d307f9d35888">true</IsDocumentOrder>
    <IsHighlyConfidential xmlns="dc463f71-b30c-4ab2-9473-d307f9d35888">false</IsHighlyConfidential>
    <CaseCompanyNames xmlns="dc463f71-b30c-4ab2-9473-d307f9d35888">BOBBY WOLFORD TRUCKING &amp; SALVAGE INC</CaseCompanyNames>
    <DocketNumber xmlns="dc463f71-b30c-4ab2-9473-d307f9d35888">152228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166E688B-6E61-46BC-BF28-CF1D0B931B6E}"/>
</file>

<file path=customXml/itemProps2.xml><?xml version="1.0" encoding="utf-8"?>
<ds:datastoreItem xmlns:ds="http://schemas.openxmlformats.org/officeDocument/2006/customXml" ds:itemID="{3078587E-7DEF-4BCC-BC15-00875A168AFF}">
  <ds:schemaRefs>
    <ds:schemaRef ds:uri="http://schemas.microsoft.com/sharepoint/v3/contenttype/forms"/>
  </ds:schemaRefs>
</ds:datastoreItem>
</file>

<file path=customXml/itemProps3.xml><?xml version="1.0" encoding="utf-8"?>
<ds:datastoreItem xmlns:ds="http://schemas.openxmlformats.org/officeDocument/2006/customXml" ds:itemID="{46BBA74F-F2DB-4411-B129-C491473CFA72}">
  <ds:schemaRefs>
    <ds:schemaRef ds:uri="http://www.w3.org/XML/1998/namespace"/>
    <ds:schemaRef ds:uri="http://purl.org/dc/terms/"/>
    <ds:schemaRef ds:uri="http://schemas.microsoft.com/office/infopath/2007/PartnerControls"/>
    <ds:schemaRef ds:uri="4554ae50-06e8-4536-9b65-e0b3a2b78f82"/>
    <ds:schemaRef ds:uri="http://purl.org/dc/dcmitype/"/>
    <ds:schemaRef ds:uri="http://purl.org/dc/elements/1.1/"/>
    <ds:schemaRef ds:uri="http://schemas.microsoft.com/office/2006/documentManagement/type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ECC32562-825A-4E53-ABE7-880E0644D154}"/>
</file>

<file path=docProps/app.xml><?xml version="1.0" encoding="utf-8"?>
<Properties xmlns="http://schemas.openxmlformats.org/officeDocument/2006/extended-properties" xmlns:vt="http://schemas.openxmlformats.org/officeDocument/2006/docPropsVTypes">
  <Template>Normal</Template>
  <TotalTime>0</TotalTime>
  <Pages>2</Pages>
  <Words>327</Words>
  <Characters>1870</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2193</CharactersWithSpaces>
  <SharedDoc>false</SharedDoc>
  <HLinks>
    <vt:vector size="12" baseType="variant">
      <vt:variant>
        <vt:i4>1704056</vt:i4>
      </vt:variant>
      <vt:variant>
        <vt:i4>3</vt:i4>
      </vt:variant>
      <vt:variant>
        <vt:i4>0</vt:i4>
      </vt:variant>
      <vt:variant>
        <vt:i4>5</vt:i4>
      </vt:variant>
      <vt:variant>
        <vt:lpwstr>mailto:jbeattie@utc.wa.gov</vt:lpwstr>
      </vt:variant>
      <vt:variant>
        <vt:lpwstr/>
      </vt:variant>
      <vt:variant>
        <vt:i4>5767274</vt:i4>
      </vt:variant>
      <vt:variant>
        <vt:i4>0</vt:i4>
      </vt:variant>
      <vt:variant>
        <vt:i4>0</vt:i4>
      </vt:variant>
      <vt:variant>
        <vt:i4>5</vt:i4>
      </vt:variant>
      <vt:variant>
        <vt:lpwstr>mailto:asqualli@ecomedservices.com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Closing Docket</dc:title>
  <dc:subject/>
  <dc:creator/>
  <cp:keywords/>
  <dc:description/>
  <cp:lastModifiedBy/>
  <cp:revision>1</cp:revision>
  <dcterms:created xsi:type="dcterms:W3CDTF">2016-11-17T15:28:00Z</dcterms:created>
  <dcterms:modified xsi:type="dcterms:W3CDTF">2016-11-17T15:28:00Z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0x0101006E56B4D1795A2E4DB2F0B01679ED314A0051745058DB6FEF4485086EAFDE206C77</vt:lpwstr>
  </property>
  <property fmtid="{D5CDD505-2E9C-101B-9397-08002B2CF9AE}" pid="3" name="_docset_NoMedatataSyncRequired">
    <vt:lpwstr>False</vt:lpwstr>
  </property>
</Properties>
</file>