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550F07" w:rsidRDefault="00550F07" w:rsidP="00550F07">
      <w:pPr>
        <w:pStyle w:val="Default"/>
      </w:pPr>
      <w:r w:rsidRPr="004D2830">
        <w:t>I certify that I have this day served the</w:t>
      </w:r>
      <w:r>
        <w:t xml:space="preserve"> </w:t>
      </w:r>
      <w:r w:rsidRPr="007C5BD6">
        <w:t xml:space="preserve">complete </w:t>
      </w:r>
      <w:bookmarkStart w:id="0" w:name="_GoBack"/>
      <w:bookmarkEnd w:id="0"/>
      <w:r w:rsidRPr="007C5BD6">
        <w:t xml:space="preserve">electronic version of the </w:t>
      </w:r>
      <w:r>
        <w:t>Comments</w:t>
      </w:r>
      <w:r w:rsidRPr="00A3344E">
        <w:t xml:space="preserve"> on </w:t>
      </w:r>
      <w:r>
        <w:t>Recent Events</w:t>
      </w:r>
      <w:r w:rsidRPr="00A3344E">
        <w:t xml:space="preserve"> </w:t>
      </w:r>
      <w:r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E87E34">
        <w:t>September</w:t>
      </w:r>
      <w:r w:rsidRPr="00BE23C9">
        <w:t xml:space="preserve"> </w:t>
      </w:r>
      <w:r w:rsidR="00802893">
        <w:t>7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550F07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550F07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550F07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550F07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550F07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550F07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550F07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B84E7C" w:rsidRDefault="00B84E7C" w:rsidP="00B84E7C">
            <w:pPr>
              <w:pStyle w:val="TableParagraph"/>
              <w:ind w:left="270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B84E7C" w:rsidRPr="001F0ADC" w:rsidRDefault="00550F07" w:rsidP="00B84E7C">
            <w:pPr>
              <w:ind w:left="450"/>
              <w:rPr>
                <w:color w:val="0000FF"/>
                <w:sz w:val="24"/>
                <w:u w:val="single" w:color="0000FF"/>
              </w:rPr>
            </w:pPr>
            <w:hyperlink r:id="rId13">
              <w:r w:rsidR="00B84E7C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B84E7C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AE620F" w:rsidRDefault="00550F07" w:rsidP="00B84E7C">
            <w:pPr>
              <w:ind w:left="450"/>
            </w:pPr>
            <w:hyperlink r:id="rId14">
              <w:r w:rsidR="00B84E7C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B84E7C" w:rsidRDefault="00B84E7C" w:rsidP="00B84E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550F07" w:rsidP="00B84E7C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B84E7C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550F07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550F07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550F07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B84E7C" w:rsidRDefault="00B84E7C" w:rsidP="00B84E7C">
            <w:pPr>
              <w:pStyle w:val="TableParagraph"/>
              <w:ind w:left="200" w:right="669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B84E7C" w:rsidRDefault="00B84E7C" w:rsidP="00B84E7C">
            <w:pPr>
              <w:pStyle w:val="TableParagraph"/>
              <w:ind w:left="200" w:right="129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B84E7C" w:rsidRDefault="00B84E7C" w:rsidP="00B84E7C">
            <w:pPr>
              <w:pStyle w:val="TableParagraph"/>
              <w:ind w:left="200" w:right="759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B84E7C" w:rsidRPr="002403B2" w:rsidRDefault="00B84E7C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B84E7C" w:rsidRDefault="00550F07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hyperlink r:id="rId20" w:history="1">
              <w:r w:rsidR="00B84E7C" w:rsidRPr="00BA1213">
                <w:rPr>
                  <w:rStyle w:val="Hyperlink"/>
                  <w:sz w:val="24"/>
                  <w:u w:color="0000FF"/>
                </w:rPr>
                <w:t>carol@ffitchlaw.com</w:t>
              </w:r>
            </w:hyperlink>
          </w:p>
          <w:p w:rsidR="00CF263F" w:rsidRDefault="00B84E7C" w:rsidP="00B84E7C">
            <w:pPr>
              <w:pStyle w:val="TableParagraph"/>
              <w:ind w:left="200"/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  <w:tc>
          <w:tcPr>
            <w:tcW w:w="4371" w:type="dxa"/>
            <w:gridSpan w:val="2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B84E7C" w:rsidRDefault="00B84E7C" w:rsidP="00B84E7C">
            <w:pPr>
              <w:pStyle w:val="TableParagraph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84E7C" w:rsidRDefault="00550F07" w:rsidP="00B84E7C">
            <w:pPr>
              <w:pStyle w:val="TableParagraph"/>
              <w:ind w:left="602" w:right="810"/>
              <w:rPr>
                <w:sz w:val="24"/>
              </w:rPr>
            </w:pPr>
            <w:hyperlink r:id="rId21">
              <w:r w:rsidR="00B84E7C" w:rsidRPr="00B84E7C">
                <w:rPr>
                  <w:rStyle w:val="Hyperlink"/>
                </w:rPr>
                <w:t>travis</w:t>
              </w:r>
              <w:r w:rsidR="00B84E7C">
                <w:rPr>
                  <w:color w:val="0000FF"/>
                  <w:spacing w:val="-1"/>
                  <w:sz w:val="24"/>
                  <w:u w:val="single" w:color="0000FF"/>
                </w:rPr>
                <w:t>.ritchie@sierraclub.org</w:t>
              </w:r>
            </w:hyperlink>
          </w:p>
          <w:p w:rsidR="00CF263F" w:rsidRDefault="00550F07" w:rsidP="00B84E7C">
            <w:pPr>
              <w:pStyle w:val="TableParagraph"/>
              <w:ind w:left="591"/>
              <w:rPr>
                <w:sz w:val="24"/>
              </w:rPr>
            </w:pPr>
            <w:hyperlink r:id="rId22">
              <w:r w:rsidR="00B84E7C">
                <w:rPr>
                  <w:color w:val="0000FF"/>
                  <w:sz w:val="24"/>
                  <w:u w:val="single" w:color="0000FF"/>
                </w:rPr>
                <w:t>ana.</w:t>
              </w:r>
              <w:r w:rsidR="00B84E7C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B84E7C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550F07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550F07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4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550F07" w:rsidP="00466D02">
            <w:pPr>
              <w:pStyle w:val="TableParagraph"/>
              <w:ind w:left="200"/>
              <w:rPr>
                <w:highlight w:val="yellow"/>
              </w:rPr>
            </w:pPr>
            <w:hyperlink r:id="rId25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550F07" w:rsidP="00466D02">
            <w:pPr>
              <w:pStyle w:val="TableParagraph"/>
              <w:ind w:left="591"/>
              <w:rPr>
                <w:sz w:val="24"/>
              </w:rPr>
            </w:pPr>
            <w:hyperlink r:id="rId26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B84E7C" w:rsidRDefault="00550F07" w:rsidP="00B84E7C">
            <w:pPr>
              <w:pStyle w:val="TableParagraph"/>
              <w:ind w:left="200" w:right="1703"/>
              <w:rPr>
                <w:sz w:val="24"/>
              </w:rPr>
            </w:pPr>
            <w:hyperlink r:id="rId27">
              <w:r w:rsidR="00B84E7C">
                <w:rPr>
                  <w:sz w:val="24"/>
                </w:rPr>
                <w:t>811 1st Ave # 305</w:t>
              </w:r>
            </w:hyperlink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AE620F" w:rsidRDefault="00550F07" w:rsidP="00B84E7C">
            <w:pPr>
              <w:pStyle w:val="TableParagraph"/>
              <w:ind w:left="200"/>
            </w:pPr>
            <w:hyperlink r:id="rId28">
              <w:r w:rsidR="00B84E7C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  <w:tc>
          <w:tcPr>
            <w:tcW w:w="4371" w:type="dxa"/>
            <w:gridSpan w:val="2"/>
          </w:tcPr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 w:rsidRPr="00B84E7C">
              <w:rPr>
                <w:b/>
                <w:sz w:val="24"/>
              </w:rPr>
              <w:t>NATURAL RESOURCES DEFENSE COUNSIL:</w:t>
            </w:r>
          </w:p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CF263F" w:rsidRDefault="00550F07" w:rsidP="00B84E7C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B84E7C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550F07" w:rsidP="00B84E7C">
            <w:pPr>
              <w:pStyle w:val="TableParagraph"/>
              <w:ind w:left="200" w:right="990"/>
              <w:rPr>
                <w:sz w:val="24"/>
              </w:rPr>
            </w:pPr>
            <w:hyperlink r:id="rId30" w:history="1">
              <w:r w:rsidR="00B84E7C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550F07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B84E7C" w:rsidRDefault="00B84E7C" w:rsidP="00B84E7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550F07" w:rsidP="00B84E7C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>
              <w:r w:rsidR="00B84E7C">
                <w:rPr>
                  <w:sz w:val="24"/>
                </w:rPr>
                <w:t>Seattle, WA</w:t>
              </w:r>
            </w:hyperlink>
            <w:r w:rsidR="00B84E7C">
              <w:rPr>
                <w:sz w:val="24"/>
              </w:rPr>
              <w:t xml:space="preserve"> 98119-3971 </w:t>
            </w:r>
            <w:hyperlink r:id="rId33">
              <w:r w:rsidR="00B84E7C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550F07" w:rsidP="001179B5">
            <w:pPr>
              <w:pStyle w:val="TableParagraph"/>
              <w:ind w:left="450"/>
              <w:rPr>
                <w:sz w:val="24"/>
              </w:rPr>
            </w:pPr>
            <w:hyperlink r:id="rId34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AE620F" w:rsidRDefault="00AE620F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550F07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5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550F07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550F07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8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550F0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0F0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670EE"/>
    <w:rsid w:val="003A4801"/>
    <w:rsid w:val="00413C49"/>
    <w:rsid w:val="00466D02"/>
    <w:rsid w:val="004A6FF5"/>
    <w:rsid w:val="004C38BB"/>
    <w:rsid w:val="004D2830"/>
    <w:rsid w:val="004D32F1"/>
    <w:rsid w:val="004D48BE"/>
    <w:rsid w:val="00503116"/>
    <w:rsid w:val="00526A64"/>
    <w:rsid w:val="00550F07"/>
    <w:rsid w:val="0063797B"/>
    <w:rsid w:val="00657F60"/>
    <w:rsid w:val="007C5BD6"/>
    <w:rsid w:val="00802893"/>
    <w:rsid w:val="00804722"/>
    <w:rsid w:val="00830EC4"/>
    <w:rsid w:val="00834D88"/>
    <w:rsid w:val="009148E5"/>
    <w:rsid w:val="00972498"/>
    <w:rsid w:val="00A3344E"/>
    <w:rsid w:val="00AE620F"/>
    <w:rsid w:val="00B13F32"/>
    <w:rsid w:val="00B84E7C"/>
    <w:rsid w:val="00BC5F62"/>
    <w:rsid w:val="00BE23C9"/>
    <w:rsid w:val="00CF263F"/>
    <w:rsid w:val="00DB3662"/>
    <w:rsid w:val="00DE6057"/>
    <w:rsid w:val="00E87E3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orman@consultbai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efinklea@nwigu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travis.ritchie@sierraclub.org" TargetMode="External"/><Relationship Id="rId34" Type="http://schemas.openxmlformats.org/officeDocument/2006/relationships/hyperlink" Target="mailto:amanda@renewableNW.org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carol@ffitchlaw.com" TargetMode="External"/><Relationship Id="rId29" Type="http://schemas.openxmlformats.org/officeDocument/2006/relationships/hyperlink" Target="mailto:nlong@nrdc.org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hyperlink" Target="mailto:elee@rgrdlaw.com" TargetMode="External"/><Relationship Id="rId37" Type="http://schemas.openxmlformats.org/officeDocument/2006/relationships/hyperlink" Target="mailto:pat.ehrbar@avistacorp.co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theenergyproject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wendy@nwenergy.org" TargetMode="External"/><Relationship Id="rId36" Type="http://schemas.openxmlformats.org/officeDocument/2006/relationships/hyperlink" Target="mailto:AvistaDockets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swilhelms@consultbai.com" TargetMode="External"/><Relationship Id="rId22" Type="http://schemas.openxmlformats.org/officeDocument/2006/relationships/hyperlink" Target="mailto:alexa.zimbalist@sierraclub.org" TargetMode="External"/><Relationship Id="rId27" Type="http://schemas.openxmlformats.org/officeDocument/2006/relationships/hyperlink" Target="mailto:ana.boyd@sierraclub.org" TargetMode="External"/><Relationship Id="rId30" Type="http://schemas.openxmlformats.org/officeDocument/2006/relationships/hyperlink" Target="mailto:scott.strauss@spiegelmcd.com" TargetMode="External"/><Relationship Id="rId35" Type="http://schemas.openxmlformats.org/officeDocument/2006/relationships/hyperlink" Target="mailto:david.meyer@avistacorp.com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lstrauch@cablehuston.com" TargetMode="External"/><Relationship Id="rId33" Type="http://schemas.openxmlformats.org/officeDocument/2006/relationships/hyperlink" Target="mailto:franco@workerlaw.com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2018-09-07T07:00:00+00:00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1D6C089-1F2F-4A00-8D30-575CD47CBD22}"/>
</file>

<file path=customXml/itemProps2.xml><?xml version="1.0" encoding="utf-8"?>
<ds:datastoreItem xmlns:ds="http://schemas.openxmlformats.org/officeDocument/2006/customXml" ds:itemID="{ED57CE56-3493-4421-9F0E-7E22ACB8E5B6}"/>
</file>

<file path=customXml/itemProps3.xml><?xml version="1.0" encoding="utf-8"?>
<ds:datastoreItem xmlns:ds="http://schemas.openxmlformats.org/officeDocument/2006/customXml" ds:itemID="{88C85D1A-DE89-44EE-B2D5-04F27325DEB2}"/>
</file>

<file path=customXml/itemProps4.xml><?xml version="1.0" encoding="utf-8"?>
<ds:datastoreItem xmlns:ds="http://schemas.openxmlformats.org/officeDocument/2006/customXml" ds:itemID="{215DC038-44B1-441B-86EF-7C8D5BAE70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34</cp:revision>
  <cp:lastPrinted>2018-09-07T21:51:00Z</cp:lastPrinted>
  <dcterms:created xsi:type="dcterms:W3CDTF">2018-04-09T09:15:00Z</dcterms:created>
  <dcterms:modified xsi:type="dcterms:W3CDTF">2018-09-07T21:51:00Z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