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25" w:rsidRDefault="00CB3725" w:rsidP="00D61682">
      <w:pPr>
        <w:jc w:val="center"/>
        <w:rPr>
          <w:b/>
        </w:rPr>
      </w:pPr>
      <w:bookmarkStart w:id="0" w:name="_GoBack"/>
      <w:bookmarkEnd w:id="0"/>
      <w:r>
        <w:rPr>
          <w:b/>
        </w:rPr>
        <w:t>BEFORE THE WASHINGTON STATE</w:t>
      </w:r>
    </w:p>
    <w:p w:rsidR="00CB3725" w:rsidRPr="00576AD1" w:rsidRDefault="00CB3725" w:rsidP="00CB3725">
      <w:pPr>
        <w:jc w:val="center"/>
        <w:rPr>
          <w:b/>
          <w:caps/>
        </w:rPr>
      </w:pPr>
      <w:r w:rsidRPr="00576AD1">
        <w:rPr>
          <w:b/>
          <w:caps/>
        </w:rPr>
        <w:t>UTILITIES AND TRANSPORTATION COMMISSION</w:t>
      </w:r>
    </w:p>
    <w:p w:rsidR="00CB3725" w:rsidRPr="00576AD1" w:rsidRDefault="00CB3725" w:rsidP="00CB3725">
      <w:pPr>
        <w:jc w:val="center"/>
        <w:rPr>
          <w:b/>
          <w:caps/>
          <w:noProof/>
          <w:lang w:val="fr-FR"/>
        </w:rPr>
      </w:pPr>
      <w:r w:rsidRPr="00576AD1">
        <w:rPr>
          <w:b/>
          <w:caps/>
          <w:noProof/>
          <w:lang w:val="fr-FR"/>
        </w:rPr>
        <w:t>WUTC v. Pacific Power &amp; Light Company,</w:t>
      </w:r>
    </w:p>
    <w:p w:rsidR="00CB3725" w:rsidRDefault="00CB3725" w:rsidP="00CB3725">
      <w:pPr>
        <w:jc w:val="center"/>
        <w:rPr>
          <w:b/>
          <w:lang w:val="fr-FR"/>
        </w:rPr>
      </w:pPr>
      <w:r>
        <w:rPr>
          <w:b/>
          <w:lang w:val="fr-FR"/>
        </w:rPr>
        <w:t xml:space="preserve">Docket </w:t>
      </w:r>
      <w:r w:rsidRPr="00311008">
        <w:rPr>
          <w:b/>
          <w:noProof/>
          <w:lang w:val="fr-FR"/>
        </w:rPr>
        <w:t>UE-152253</w:t>
      </w:r>
    </w:p>
    <w:p w:rsidR="00CB3725" w:rsidRDefault="00CB3725" w:rsidP="00F90322">
      <w:pPr>
        <w:spacing w:line="240" w:lineRule="auto"/>
        <w:jc w:val="center"/>
        <w:rPr>
          <w:b/>
        </w:rPr>
      </w:pPr>
    </w:p>
    <w:p w:rsidR="00F90322" w:rsidRDefault="00F90322" w:rsidP="00F90322">
      <w:pPr>
        <w:spacing w:line="240" w:lineRule="auto"/>
        <w:jc w:val="center"/>
        <w:rPr>
          <w:b/>
        </w:rPr>
      </w:pPr>
      <w:r>
        <w:rPr>
          <w:b/>
        </w:rPr>
        <w:t xml:space="preserve">RESPONSE OF PUBLIC COUNSEL TO PACIFICORP </w:t>
      </w:r>
    </w:p>
    <w:p w:rsidR="00F90322" w:rsidRPr="004A7E40" w:rsidRDefault="00F90322" w:rsidP="00F90322">
      <w:pPr>
        <w:spacing w:line="240" w:lineRule="auto"/>
        <w:jc w:val="center"/>
        <w:rPr>
          <w:b/>
        </w:rPr>
      </w:pPr>
      <w:r>
        <w:rPr>
          <w:b/>
        </w:rPr>
        <w:t>DATA REQUEST NO. 2.1</w:t>
      </w:r>
    </w:p>
    <w:p w:rsidR="00F90322" w:rsidRDefault="00F90322" w:rsidP="00F90322">
      <w:pPr>
        <w:spacing w:line="240" w:lineRule="auto"/>
        <w:jc w:val="center"/>
        <w:rPr>
          <w:b/>
        </w:rPr>
      </w:pPr>
    </w:p>
    <w:p w:rsidR="00F90322" w:rsidRDefault="00F90322" w:rsidP="00F90322">
      <w:pPr>
        <w:tabs>
          <w:tab w:val="left" w:pos="1440"/>
          <w:tab w:val="left" w:pos="2160"/>
        </w:tabs>
        <w:spacing w:line="240" w:lineRule="auto"/>
        <w:ind w:left="2160" w:hanging="2160"/>
      </w:pPr>
      <w:r>
        <w:t>Request No.:</w:t>
      </w:r>
      <w:r>
        <w:tab/>
      </w:r>
      <w:r>
        <w:tab/>
        <w:t>2.1</w:t>
      </w:r>
    </w:p>
    <w:p w:rsidR="00F90322" w:rsidRDefault="00F90322" w:rsidP="00F90322">
      <w:pPr>
        <w:tabs>
          <w:tab w:val="left" w:pos="1440"/>
          <w:tab w:val="left" w:pos="2160"/>
        </w:tabs>
        <w:spacing w:line="240" w:lineRule="auto"/>
        <w:ind w:left="2160" w:hanging="2160"/>
      </w:pPr>
      <w:r>
        <w:t>Directed to:</w:t>
      </w:r>
      <w:r>
        <w:tab/>
      </w:r>
      <w:r>
        <w:tab/>
      </w:r>
      <w:r w:rsidRPr="00311008">
        <w:rPr>
          <w:noProof/>
        </w:rPr>
        <w:t>Simon J</w:t>
      </w:r>
      <w:r>
        <w:rPr>
          <w:noProof/>
        </w:rPr>
        <w:t>.</w:t>
      </w:r>
      <w:r w:rsidRPr="00311008">
        <w:rPr>
          <w:noProof/>
        </w:rPr>
        <w:t xml:space="preserve"> ffitch</w:t>
      </w:r>
    </w:p>
    <w:p w:rsidR="00F90322" w:rsidRDefault="00F90322" w:rsidP="00F90322">
      <w:pPr>
        <w:tabs>
          <w:tab w:val="left" w:pos="2160"/>
        </w:tabs>
        <w:spacing w:line="240" w:lineRule="auto"/>
        <w:ind w:left="2160" w:hanging="2160"/>
      </w:pPr>
      <w:r>
        <w:t>Date Received:</w:t>
      </w:r>
      <w:r>
        <w:tab/>
      </w:r>
      <w:r>
        <w:rPr>
          <w:noProof/>
        </w:rPr>
        <w:t>March 21, 2016</w:t>
      </w:r>
    </w:p>
    <w:p w:rsidR="00F90322" w:rsidRDefault="00F90322" w:rsidP="00F90322">
      <w:pPr>
        <w:tabs>
          <w:tab w:val="left" w:pos="2160"/>
        </w:tabs>
        <w:spacing w:line="240" w:lineRule="auto"/>
        <w:ind w:left="2160" w:hanging="2160"/>
      </w:pPr>
      <w:r>
        <w:t>Date Produced:</w:t>
      </w:r>
      <w:r>
        <w:tab/>
      </w:r>
      <w:r w:rsidR="003A3F56">
        <w:rPr>
          <w:noProof/>
        </w:rPr>
        <w:t>March 28</w:t>
      </w:r>
      <w:r>
        <w:rPr>
          <w:noProof/>
        </w:rPr>
        <w:t>, 2016</w:t>
      </w:r>
    </w:p>
    <w:p w:rsidR="00F90322" w:rsidRDefault="00F90322" w:rsidP="00F90322">
      <w:pPr>
        <w:tabs>
          <w:tab w:val="left" w:pos="1440"/>
          <w:tab w:val="left" w:pos="2160"/>
        </w:tabs>
        <w:spacing w:line="240" w:lineRule="auto"/>
        <w:ind w:left="2160" w:hanging="2160"/>
      </w:pPr>
      <w:r>
        <w:t>Prepared by:</w:t>
      </w:r>
      <w:r>
        <w:tab/>
      </w:r>
      <w:r>
        <w:tab/>
      </w:r>
      <w:r>
        <w:rPr>
          <w:noProof/>
        </w:rPr>
        <w:t>Donna M. Ramas</w:t>
      </w:r>
      <w:r>
        <w:t xml:space="preserve"> </w:t>
      </w:r>
    </w:p>
    <w:p w:rsidR="00F90322" w:rsidRDefault="00F90322" w:rsidP="00F90322">
      <w:pPr>
        <w:spacing w:line="240" w:lineRule="auto"/>
        <w:rPr>
          <w:b/>
          <w:caps/>
        </w:rPr>
      </w:pPr>
    </w:p>
    <w:p w:rsidR="00F90322" w:rsidRDefault="00F90322" w:rsidP="00F90322">
      <w:pPr>
        <w:spacing w:line="240" w:lineRule="auto"/>
        <w:rPr>
          <w:b/>
          <w:caps/>
        </w:rPr>
      </w:pPr>
      <w:r>
        <w:rPr>
          <w:b/>
          <w:caps/>
          <w:noProof/>
        </w:rPr>
        <w:t>Pacificorp</w:t>
      </w:r>
      <w:r>
        <w:rPr>
          <w:b/>
          <w:caps/>
        </w:rPr>
        <w:t xml:space="preserve"> data Request No. 2.1 to public counsel: </w:t>
      </w:r>
    </w:p>
    <w:p w:rsidR="00F90322" w:rsidRDefault="00F90322" w:rsidP="00F90322">
      <w:pPr>
        <w:spacing w:line="240" w:lineRule="auto"/>
      </w:pPr>
      <w:r w:rsidRPr="00941AD5">
        <w:t xml:space="preserve">Please </w:t>
      </w:r>
      <w:r>
        <w:t xml:space="preserve">refer to Exhibit DMR-1T, the Direct Testimony of Donna Ramas, page 38, lines 18-20.  Please confirm that the question was meant to address Other Post-Employment Benefits (“OPEB”), and not Post-Retirement Benefits Other than Pension (“PBOP”). </w:t>
      </w:r>
    </w:p>
    <w:p w:rsidR="00F90322" w:rsidRDefault="00F90322" w:rsidP="00F90322">
      <w:pPr>
        <w:spacing w:line="240" w:lineRule="auto"/>
        <w:rPr>
          <w:b/>
          <w:bCs/>
          <w:u w:val="single"/>
        </w:rPr>
      </w:pPr>
    </w:p>
    <w:p w:rsidR="00F90322" w:rsidRDefault="00F90322" w:rsidP="00F90322">
      <w:pPr>
        <w:spacing w:line="240" w:lineRule="auto"/>
        <w:rPr>
          <w:b/>
          <w:bCs/>
        </w:rPr>
      </w:pPr>
      <w:r w:rsidRPr="002170E5">
        <w:rPr>
          <w:b/>
          <w:bCs/>
          <w:u w:val="single"/>
        </w:rPr>
        <w:t>RESPONSE</w:t>
      </w:r>
      <w:r>
        <w:rPr>
          <w:b/>
          <w:bCs/>
        </w:rPr>
        <w:t>:</w:t>
      </w:r>
      <w:r>
        <w:rPr>
          <w:b/>
          <w:bCs/>
        </w:rPr>
        <w:tab/>
      </w:r>
    </w:p>
    <w:p w:rsidR="00CB3725" w:rsidRDefault="00D003F2" w:rsidP="00CB3725">
      <w:pPr>
        <w:spacing w:line="240" w:lineRule="auto"/>
        <w:jc w:val="left"/>
        <w:sectPr w:rsidR="00CB3725" w:rsidSect="00CB372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pPr>
      <w:r>
        <w:t>In this section of testimony, either the term Other Post-Employment Benefits (“OPEB”) or the term Post-Retirement Benefits Other than Pensio</w:t>
      </w:r>
      <w:r w:rsidR="004E4A38">
        <w:t>ns (“PBOP”) could be used.  Ms. </w:t>
      </w:r>
      <w:r>
        <w:t xml:space="preserve">Ramas has regularly seen both titles (OPEB and PBOP) used in discussing retirement benefits other than pensions and opted to use OPEB in her testimony, consistent with the abbreviation used in both her testimony and in Commission Order 08 in the prior Pacific Power rate case, Docket No. UE-140762.  The testimony pertains to the retirement benefits other than pensions addressed in Accounting Standards Codification Section 715 – </w:t>
      </w:r>
      <w:r>
        <w:rPr>
          <w:i/>
        </w:rPr>
        <w:t>Compensation – Retirement Benefits</w:t>
      </w:r>
      <w:r>
        <w:t>.</w:t>
      </w:r>
    </w:p>
    <w:p w:rsidR="00D003F2" w:rsidRDefault="00D003F2">
      <w:pPr>
        <w:spacing w:line="240" w:lineRule="auto"/>
        <w:rPr>
          <w:b/>
          <w:bCs/>
        </w:rPr>
      </w:pPr>
    </w:p>
    <w:sectPr w:rsidR="00D003F2" w:rsidSect="004A7E4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40" w:rsidRDefault="004A7E40" w:rsidP="00AE7917">
      <w:pPr>
        <w:spacing w:line="240" w:lineRule="auto"/>
      </w:pPr>
      <w:r>
        <w:separator/>
      </w:r>
    </w:p>
  </w:endnote>
  <w:endnote w:type="continuationSeparator" w:id="0">
    <w:p w:rsidR="004A7E40" w:rsidRDefault="004A7E40" w:rsidP="00AE7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89" w:rsidRDefault="00D21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45660"/>
      <w:docPartObj>
        <w:docPartGallery w:val="Page Numbers (Bottom of Page)"/>
        <w:docPartUnique/>
      </w:docPartObj>
    </w:sdtPr>
    <w:sdtEndPr>
      <w:rPr>
        <w:noProof/>
      </w:rPr>
    </w:sdtEndPr>
    <w:sdtContent>
      <w:p w:rsidR="00D003F2" w:rsidRDefault="00D003F2">
        <w:pPr>
          <w:pStyle w:val="Footer"/>
          <w:jc w:val="center"/>
        </w:pPr>
        <w:r>
          <w:rPr>
            <w:snapToGrid w:val="0"/>
          </w:rPr>
          <w:fldChar w:fldCharType="begin"/>
        </w:r>
        <w:r>
          <w:rPr>
            <w:snapToGrid w:val="0"/>
          </w:rPr>
          <w:instrText xml:space="preserve"> PAGE </w:instrText>
        </w:r>
        <w:r>
          <w:rPr>
            <w:snapToGrid w:val="0"/>
          </w:rPr>
          <w:fldChar w:fldCharType="separate"/>
        </w:r>
        <w:r w:rsidR="00017AE0">
          <w:rPr>
            <w:noProof/>
            <w:snapToGrid w:val="0"/>
          </w:rPr>
          <w:t>1</w:t>
        </w:r>
        <w:r>
          <w:rPr>
            <w:snapToGrid w:val="0"/>
          </w:rPr>
          <w:fldChar w:fldCharType="end"/>
        </w:r>
        <w:r>
          <w:rPr>
            <w:snapToGrid w:val="0"/>
          </w:rPr>
          <w:t xml:space="preserve"> of </w:t>
        </w:r>
        <w:r w:rsidR="00B51746">
          <w:rPr>
            <w:snapToGrid w:val="0"/>
          </w:rPr>
          <w:fldChar w:fldCharType="begin"/>
        </w:r>
        <w:r w:rsidR="00B51746">
          <w:rPr>
            <w:snapToGrid w:val="0"/>
          </w:rPr>
          <w:instrText xml:space="preserve"> SECTIONPAGES  </w:instrText>
        </w:r>
        <w:r w:rsidR="00B51746">
          <w:rPr>
            <w:snapToGrid w:val="0"/>
          </w:rPr>
          <w:fldChar w:fldCharType="separate"/>
        </w:r>
        <w:r w:rsidR="00017AE0">
          <w:rPr>
            <w:noProof/>
            <w:snapToGrid w:val="0"/>
          </w:rPr>
          <w:t>1</w:t>
        </w:r>
        <w:r w:rsidR="00B51746">
          <w:rPr>
            <w:snapToGrid w:val="0"/>
          </w:rPr>
          <w:fldChar w:fldCharType="end"/>
        </w:r>
      </w:p>
    </w:sdtContent>
  </w:sdt>
  <w:p w:rsidR="00D003F2" w:rsidRDefault="00D00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89" w:rsidRDefault="00D217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E9" w:rsidRDefault="003678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E9" w:rsidRDefault="003678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E9" w:rsidRDefault="00367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40" w:rsidRDefault="004A7E40" w:rsidP="00AE7917">
      <w:pPr>
        <w:spacing w:line="240" w:lineRule="auto"/>
      </w:pPr>
      <w:r>
        <w:separator/>
      </w:r>
    </w:p>
  </w:footnote>
  <w:footnote w:type="continuationSeparator" w:id="0">
    <w:p w:rsidR="004A7E40" w:rsidRDefault="004A7E40" w:rsidP="00AE79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89" w:rsidRDefault="00D21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89" w:rsidRDefault="00D21789" w:rsidP="0057280D">
    <w:pPr>
      <w:widowControl w:val="0"/>
      <w:spacing w:line="240" w:lineRule="auto"/>
      <w:jc w:val="right"/>
      <w:rPr>
        <w:b/>
        <w:lang w:val="fr-FR"/>
      </w:rPr>
    </w:pPr>
  </w:p>
  <w:p w:rsidR="0057280D" w:rsidRDefault="0057280D" w:rsidP="0057280D">
    <w:pPr>
      <w:widowControl w:val="0"/>
      <w:spacing w:line="240" w:lineRule="auto"/>
      <w:jc w:val="right"/>
      <w:rPr>
        <w:b/>
        <w:lang w:val="fr-FR"/>
      </w:rPr>
    </w:pPr>
    <w:r>
      <w:rPr>
        <w:b/>
        <w:lang w:val="fr-FR"/>
      </w:rPr>
      <w:t xml:space="preserve">Public </w:t>
    </w:r>
    <w:proofErr w:type="spellStart"/>
    <w:r>
      <w:rPr>
        <w:b/>
        <w:lang w:val="fr-FR"/>
      </w:rPr>
      <w:t>Counsel</w:t>
    </w:r>
    <w:proofErr w:type="spellEnd"/>
    <w:r>
      <w:rPr>
        <w:b/>
        <w:lang w:val="fr-FR"/>
      </w:rPr>
      <w:t xml:space="preserve"> Response to PacifiCorp Data Request 2.1</w:t>
    </w:r>
  </w:p>
  <w:p w:rsidR="00D003F2" w:rsidRPr="00AE7917" w:rsidRDefault="0057280D" w:rsidP="00FB38F4">
    <w:pPr>
      <w:widowControl w:val="0"/>
      <w:spacing w:line="240" w:lineRule="auto"/>
      <w:rPr>
        <w:b/>
        <w:lang w:val="fr-FR"/>
      </w:rPr>
    </w:pPr>
    <w:r>
      <w:rPr>
        <w:b/>
        <w:lang w:val="fr-FR"/>
      </w:rPr>
      <w:tab/>
    </w:r>
    <w:r>
      <w:rPr>
        <w:b/>
        <w:lang w:val="fr-FR"/>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89" w:rsidRDefault="00D217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E9" w:rsidRDefault="003678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8" w:rsidRDefault="007C42F8" w:rsidP="005D08A9">
    <w:pPr>
      <w:rPr>
        <w:b/>
      </w:rPr>
    </w:pPr>
  </w:p>
  <w:p w:rsidR="007C42F8" w:rsidRDefault="007C42F8" w:rsidP="00AE7917">
    <w:pPr>
      <w:jc w:val="center"/>
      <w:rPr>
        <w:b/>
      </w:rPr>
    </w:pPr>
    <w:r>
      <w:rPr>
        <w:b/>
      </w:rPr>
      <w:t xml:space="preserve">BEFORE THE WASHINGTON STATE </w:t>
    </w:r>
  </w:p>
  <w:p w:rsidR="007C42F8" w:rsidRDefault="007C42F8" w:rsidP="00AE7917">
    <w:pPr>
      <w:jc w:val="center"/>
      <w:rPr>
        <w:b/>
      </w:rPr>
    </w:pPr>
    <w:r>
      <w:rPr>
        <w:b/>
      </w:rPr>
      <w:t>UTILITIES AND TRANSPORTATION COMMISSION</w:t>
    </w:r>
  </w:p>
  <w:p w:rsidR="007C42F8" w:rsidRDefault="007C42F8" w:rsidP="00AE7917">
    <w:pPr>
      <w:jc w:val="center"/>
      <w:rPr>
        <w:b/>
        <w:lang w:val="fr-FR"/>
      </w:rPr>
    </w:pPr>
    <w:r>
      <w:rPr>
        <w:b/>
        <w:lang w:val="fr-FR"/>
      </w:rPr>
      <w:t xml:space="preserve">Docket (s) </w:t>
    </w:r>
    <w:r w:rsidR="006520A7">
      <w:rPr>
        <w:b/>
        <w:noProof/>
        <w:lang w:val="fr-FR"/>
      </w:rPr>
      <w:t>«lmCause»</w:t>
    </w:r>
  </w:p>
  <w:p w:rsidR="007C42F8" w:rsidRDefault="006520A7" w:rsidP="00AE7917">
    <w:pPr>
      <w:widowControl w:val="0"/>
      <w:jc w:val="center"/>
      <w:rPr>
        <w:b/>
        <w:lang w:val="fr-FR"/>
      </w:rPr>
    </w:pPr>
    <w:r>
      <w:rPr>
        <w:b/>
        <w:noProof/>
        <w:lang w:val="fr-FR"/>
      </w:rPr>
      <w:t>«lmName»</w:t>
    </w:r>
  </w:p>
  <w:p w:rsidR="007C42F8" w:rsidRDefault="007C42F8" w:rsidP="00AE7917">
    <w:pPr>
      <w:widowControl w:val="0"/>
      <w:spacing w:line="240" w:lineRule="auto"/>
      <w:jc w:val="center"/>
      <w:rPr>
        <w:b/>
        <w:lang w:val="fr-FR"/>
      </w:rPr>
    </w:pPr>
  </w:p>
  <w:p w:rsidR="00A07CB9" w:rsidRPr="00AE7917" w:rsidRDefault="00A07CB9" w:rsidP="00AE7917">
    <w:pPr>
      <w:widowControl w:val="0"/>
      <w:spacing w:line="240" w:lineRule="auto"/>
      <w:jc w:val="center"/>
      <w:rPr>
        <w:b/>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E9" w:rsidRDefault="00367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26"/>
    <w:multiLevelType w:val="hybridMultilevel"/>
    <w:tmpl w:val="1EEC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4A35EB"/>
    <w:multiLevelType w:val="multilevel"/>
    <w:tmpl w:val="105AA23E"/>
    <w:lvl w:ilvl="0">
      <w:start w:val="3"/>
      <w:numFmt w:val="upperRoman"/>
      <w:lvlText w:val="%1."/>
      <w:lvlJc w:val="left"/>
      <w:pPr>
        <w:ind w:left="1440" w:hanging="720"/>
      </w:pPr>
    </w:lvl>
    <w:lvl w:ilvl="1">
      <w:start w:val="1"/>
      <w:numFmt w:val="decimal"/>
      <w:lvlText w:val="00%2."/>
      <w:lvlJc w:val="left"/>
      <w:pPr>
        <w:ind w:left="1350" w:hanging="360"/>
      </w:pPr>
      <w:rPr>
        <w:rFonts w:ascii="Times New Roman" w:hAnsi="Times New Roman" w:cs="Times New Roman" w:hint="default"/>
      </w:rPr>
    </w:lvl>
    <w:lvl w:ilvl="2">
      <w:start w:val="1"/>
      <w:numFmt w:val="lowerLetter"/>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C9"/>
    <w:rsid w:val="00001D32"/>
    <w:rsid w:val="00011F2F"/>
    <w:rsid w:val="00017AE0"/>
    <w:rsid w:val="00146FE0"/>
    <w:rsid w:val="001837C5"/>
    <w:rsid w:val="001A1091"/>
    <w:rsid w:val="001A46C9"/>
    <w:rsid w:val="00214850"/>
    <w:rsid w:val="002170E5"/>
    <w:rsid w:val="002538F4"/>
    <w:rsid w:val="00296F03"/>
    <w:rsid w:val="0032532A"/>
    <w:rsid w:val="003678E9"/>
    <w:rsid w:val="003A3F56"/>
    <w:rsid w:val="003C23EC"/>
    <w:rsid w:val="004A7E40"/>
    <w:rsid w:val="004E4A38"/>
    <w:rsid w:val="00543532"/>
    <w:rsid w:val="005560FB"/>
    <w:rsid w:val="0057280D"/>
    <w:rsid w:val="00576AD1"/>
    <w:rsid w:val="005A5793"/>
    <w:rsid w:val="005D08A9"/>
    <w:rsid w:val="006520A7"/>
    <w:rsid w:val="006662AF"/>
    <w:rsid w:val="00761EAE"/>
    <w:rsid w:val="007C42F8"/>
    <w:rsid w:val="00836BF4"/>
    <w:rsid w:val="008C4774"/>
    <w:rsid w:val="008F0A09"/>
    <w:rsid w:val="0099305C"/>
    <w:rsid w:val="00A07CB9"/>
    <w:rsid w:val="00A14988"/>
    <w:rsid w:val="00AA1EEF"/>
    <w:rsid w:val="00AD52A0"/>
    <w:rsid w:val="00AE7917"/>
    <w:rsid w:val="00B127C2"/>
    <w:rsid w:val="00B51746"/>
    <w:rsid w:val="00BC798B"/>
    <w:rsid w:val="00CB3725"/>
    <w:rsid w:val="00CE237B"/>
    <w:rsid w:val="00D003F2"/>
    <w:rsid w:val="00D1214A"/>
    <w:rsid w:val="00D21789"/>
    <w:rsid w:val="00D61682"/>
    <w:rsid w:val="00D65794"/>
    <w:rsid w:val="00D826E0"/>
    <w:rsid w:val="00D94FC8"/>
    <w:rsid w:val="00E00F0B"/>
    <w:rsid w:val="00F90322"/>
    <w:rsid w:val="00FB38F4"/>
    <w:rsid w:val="00FC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480" w:lineRule="exac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ilite">
    <w:name w:val="hilite"/>
    <w:basedOn w:val="DefaultParagraphFont"/>
  </w:style>
  <w:style w:type="paragraph" w:styleId="NormalWeb">
    <w:name w:val="Normal (Web)"/>
    <w:basedOn w:val="Normal"/>
    <w:pP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AE7917"/>
    <w:pPr>
      <w:tabs>
        <w:tab w:val="center" w:pos="4680"/>
        <w:tab w:val="right" w:pos="9360"/>
      </w:tabs>
      <w:spacing w:line="240" w:lineRule="auto"/>
    </w:pPr>
  </w:style>
  <w:style w:type="character" w:customStyle="1" w:styleId="HeaderChar">
    <w:name w:val="Header Char"/>
    <w:basedOn w:val="DefaultParagraphFont"/>
    <w:link w:val="Header"/>
    <w:uiPriority w:val="99"/>
    <w:rsid w:val="00AE7917"/>
    <w:rPr>
      <w:sz w:val="24"/>
    </w:rPr>
  </w:style>
  <w:style w:type="paragraph" w:styleId="Footer">
    <w:name w:val="footer"/>
    <w:basedOn w:val="Normal"/>
    <w:link w:val="FooterChar"/>
    <w:uiPriority w:val="99"/>
    <w:unhideWhenUsed/>
    <w:rsid w:val="00AE7917"/>
    <w:pPr>
      <w:tabs>
        <w:tab w:val="center" w:pos="4680"/>
        <w:tab w:val="right" w:pos="9360"/>
      </w:tabs>
      <w:spacing w:line="240" w:lineRule="auto"/>
    </w:pPr>
  </w:style>
  <w:style w:type="character" w:customStyle="1" w:styleId="FooterChar">
    <w:name w:val="Footer Char"/>
    <w:basedOn w:val="DefaultParagraphFont"/>
    <w:link w:val="Footer"/>
    <w:uiPriority w:val="99"/>
    <w:rsid w:val="00AE7917"/>
    <w:rPr>
      <w:sz w:val="24"/>
    </w:rPr>
  </w:style>
  <w:style w:type="paragraph" w:styleId="NoSpacing">
    <w:name w:val="No Spacing"/>
    <w:uiPriority w:val="1"/>
    <w:qFormat/>
    <w:rsid w:val="004A7E40"/>
    <w:pPr>
      <w:overflowPunct w:val="0"/>
      <w:autoSpaceDE w:val="0"/>
      <w:autoSpaceDN w:val="0"/>
      <w:adjustRightInd w:val="0"/>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480" w:lineRule="exac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ilite">
    <w:name w:val="hilite"/>
    <w:basedOn w:val="DefaultParagraphFont"/>
  </w:style>
  <w:style w:type="paragraph" w:styleId="NormalWeb">
    <w:name w:val="Normal (Web)"/>
    <w:basedOn w:val="Normal"/>
    <w:pP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AE7917"/>
    <w:pPr>
      <w:tabs>
        <w:tab w:val="center" w:pos="4680"/>
        <w:tab w:val="right" w:pos="9360"/>
      </w:tabs>
      <w:spacing w:line="240" w:lineRule="auto"/>
    </w:pPr>
  </w:style>
  <w:style w:type="character" w:customStyle="1" w:styleId="HeaderChar">
    <w:name w:val="Header Char"/>
    <w:basedOn w:val="DefaultParagraphFont"/>
    <w:link w:val="Header"/>
    <w:uiPriority w:val="99"/>
    <w:rsid w:val="00AE7917"/>
    <w:rPr>
      <w:sz w:val="24"/>
    </w:rPr>
  </w:style>
  <w:style w:type="paragraph" w:styleId="Footer">
    <w:name w:val="footer"/>
    <w:basedOn w:val="Normal"/>
    <w:link w:val="FooterChar"/>
    <w:uiPriority w:val="99"/>
    <w:unhideWhenUsed/>
    <w:rsid w:val="00AE7917"/>
    <w:pPr>
      <w:tabs>
        <w:tab w:val="center" w:pos="4680"/>
        <w:tab w:val="right" w:pos="9360"/>
      </w:tabs>
      <w:spacing w:line="240" w:lineRule="auto"/>
    </w:pPr>
  </w:style>
  <w:style w:type="character" w:customStyle="1" w:styleId="FooterChar">
    <w:name w:val="Footer Char"/>
    <w:basedOn w:val="DefaultParagraphFont"/>
    <w:link w:val="Footer"/>
    <w:uiPriority w:val="99"/>
    <w:rsid w:val="00AE7917"/>
    <w:rPr>
      <w:sz w:val="24"/>
    </w:rPr>
  </w:style>
  <w:style w:type="paragraph" w:styleId="NoSpacing">
    <w:name w:val="No Spacing"/>
    <w:uiPriority w:val="1"/>
    <w:qFormat/>
    <w:rsid w:val="004A7E40"/>
    <w:pPr>
      <w:overflowPunct w:val="0"/>
      <w:autoSpaceDE w:val="0"/>
      <w:autoSpaceDN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730">
      <w:bodyDiv w:val="1"/>
      <w:marLeft w:val="0"/>
      <w:marRight w:val="0"/>
      <w:marTop w:val="0"/>
      <w:marBottom w:val="0"/>
      <w:divBdr>
        <w:top w:val="none" w:sz="0" w:space="0" w:color="auto"/>
        <w:left w:val="none" w:sz="0" w:space="0" w:color="auto"/>
        <w:bottom w:val="none" w:sz="0" w:space="0" w:color="auto"/>
        <w:right w:val="none" w:sz="0" w:space="0" w:color="auto"/>
      </w:divBdr>
    </w:div>
    <w:div w:id="182548885">
      <w:bodyDiv w:val="1"/>
      <w:marLeft w:val="0"/>
      <w:marRight w:val="0"/>
      <w:marTop w:val="0"/>
      <w:marBottom w:val="0"/>
      <w:divBdr>
        <w:top w:val="none" w:sz="0" w:space="0" w:color="auto"/>
        <w:left w:val="none" w:sz="0" w:space="0" w:color="auto"/>
        <w:bottom w:val="none" w:sz="0" w:space="0" w:color="auto"/>
        <w:right w:val="none" w:sz="0" w:space="0" w:color="auto"/>
      </w:divBdr>
    </w:div>
    <w:div w:id="465123673">
      <w:bodyDiv w:val="1"/>
      <w:marLeft w:val="0"/>
      <w:marRight w:val="0"/>
      <w:marTop w:val="0"/>
      <w:marBottom w:val="0"/>
      <w:divBdr>
        <w:top w:val="none" w:sz="0" w:space="0" w:color="auto"/>
        <w:left w:val="none" w:sz="0" w:space="0" w:color="auto"/>
        <w:bottom w:val="none" w:sz="0" w:space="0" w:color="auto"/>
        <w:right w:val="none" w:sz="0" w:space="0" w:color="auto"/>
      </w:divBdr>
    </w:div>
    <w:div w:id="577785293">
      <w:bodyDiv w:val="1"/>
      <w:marLeft w:val="0"/>
      <w:marRight w:val="0"/>
      <w:marTop w:val="0"/>
      <w:marBottom w:val="0"/>
      <w:divBdr>
        <w:top w:val="none" w:sz="0" w:space="0" w:color="auto"/>
        <w:left w:val="none" w:sz="0" w:space="0" w:color="auto"/>
        <w:bottom w:val="none" w:sz="0" w:space="0" w:color="auto"/>
        <w:right w:val="none" w:sz="0" w:space="0" w:color="auto"/>
      </w:divBdr>
    </w:div>
    <w:div w:id="634139483">
      <w:bodyDiv w:val="1"/>
      <w:marLeft w:val="0"/>
      <w:marRight w:val="0"/>
      <w:marTop w:val="0"/>
      <w:marBottom w:val="0"/>
      <w:divBdr>
        <w:top w:val="none" w:sz="0" w:space="0" w:color="auto"/>
        <w:left w:val="none" w:sz="0" w:space="0" w:color="auto"/>
        <w:bottom w:val="none" w:sz="0" w:space="0" w:color="auto"/>
        <w:right w:val="none" w:sz="0" w:space="0" w:color="auto"/>
      </w:divBdr>
    </w:div>
    <w:div w:id="654382565">
      <w:bodyDiv w:val="1"/>
      <w:marLeft w:val="0"/>
      <w:marRight w:val="0"/>
      <w:marTop w:val="0"/>
      <w:marBottom w:val="0"/>
      <w:divBdr>
        <w:top w:val="none" w:sz="0" w:space="0" w:color="auto"/>
        <w:left w:val="none" w:sz="0" w:space="0" w:color="auto"/>
        <w:bottom w:val="none" w:sz="0" w:space="0" w:color="auto"/>
        <w:right w:val="none" w:sz="0" w:space="0" w:color="auto"/>
      </w:divBdr>
    </w:div>
    <w:div w:id="716785168">
      <w:bodyDiv w:val="1"/>
      <w:marLeft w:val="0"/>
      <w:marRight w:val="0"/>
      <w:marTop w:val="0"/>
      <w:marBottom w:val="0"/>
      <w:divBdr>
        <w:top w:val="none" w:sz="0" w:space="0" w:color="auto"/>
        <w:left w:val="none" w:sz="0" w:space="0" w:color="auto"/>
        <w:bottom w:val="none" w:sz="0" w:space="0" w:color="auto"/>
        <w:right w:val="none" w:sz="0" w:space="0" w:color="auto"/>
      </w:divBdr>
    </w:div>
    <w:div w:id="1036736872">
      <w:bodyDiv w:val="1"/>
      <w:marLeft w:val="0"/>
      <w:marRight w:val="0"/>
      <w:marTop w:val="0"/>
      <w:marBottom w:val="0"/>
      <w:divBdr>
        <w:top w:val="none" w:sz="0" w:space="0" w:color="auto"/>
        <w:left w:val="none" w:sz="0" w:space="0" w:color="auto"/>
        <w:bottom w:val="none" w:sz="0" w:space="0" w:color="auto"/>
        <w:right w:val="none" w:sz="0" w:space="0" w:color="auto"/>
      </w:divBdr>
    </w:div>
    <w:div w:id="1171329848">
      <w:bodyDiv w:val="1"/>
      <w:marLeft w:val="0"/>
      <w:marRight w:val="0"/>
      <w:marTop w:val="0"/>
      <w:marBottom w:val="0"/>
      <w:divBdr>
        <w:top w:val="none" w:sz="0" w:space="0" w:color="auto"/>
        <w:left w:val="none" w:sz="0" w:space="0" w:color="auto"/>
        <w:bottom w:val="none" w:sz="0" w:space="0" w:color="auto"/>
        <w:right w:val="none" w:sz="0" w:space="0" w:color="auto"/>
      </w:divBdr>
    </w:div>
    <w:div w:id="1179584601">
      <w:bodyDiv w:val="1"/>
      <w:marLeft w:val="0"/>
      <w:marRight w:val="0"/>
      <w:marTop w:val="0"/>
      <w:marBottom w:val="0"/>
      <w:divBdr>
        <w:top w:val="none" w:sz="0" w:space="0" w:color="auto"/>
        <w:left w:val="none" w:sz="0" w:space="0" w:color="auto"/>
        <w:bottom w:val="none" w:sz="0" w:space="0" w:color="auto"/>
        <w:right w:val="none" w:sz="0" w:space="0" w:color="auto"/>
      </w:divBdr>
    </w:div>
    <w:div w:id="1184975911">
      <w:bodyDiv w:val="1"/>
      <w:marLeft w:val="0"/>
      <w:marRight w:val="0"/>
      <w:marTop w:val="0"/>
      <w:marBottom w:val="0"/>
      <w:divBdr>
        <w:top w:val="none" w:sz="0" w:space="0" w:color="auto"/>
        <w:left w:val="none" w:sz="0" w:space="0" w:color="auto"/>
        <w:bottom w:val="none" w:sz="0" w:space="0" w:color="auto"/>
        <w:right w:val="none" w:sz="0" w:space="0" w:color="auto"/>
      </w:divBdr>
    </w:div>
    <w:div w:id="1277903659">
      <w:bodyDiv w:val="1"/>
      <w:marLeft w:val="0"/>
      <w:marRight w:val="0"/>
      <w:marTop w:val="0"/>
      <w:marBottom w:val="0"/>
      <w:divBdr>
        <w:top w:val="none" w:sz="0" w:space="0" w:color="auto"/>
        <w:left w:val="none" w:sz="0" w:space="0" w:color="auto"/>
        <w:bottom w:val="none" w:sz="0" w:space="0" w:color="auto"/>
        <w:right w:val="none" w:sz="0" w:space="0" w:color="auto"/>
      </w:divBdr>
    </w:div>
    <w:div w:id="1376392143">
      <w:bodyDiv w:val="1"/>
      <w:marLeft w:val="0"/>
      <w:marRight w:val="0"/>
      <w:marTop w:val="0"/>
      <w:marBottom w:val="0"/>
      <w:divBdr>
        <w:top w:val="none" w:sz="0" w:space="0" w:color="auto"/>
        <w:left w:val="none" w:sz="0" w:space="0" w:color="auto"/>
        <w:bottom w:val="none" w:sz="0" w:space="0" w:color="auto"/>
        <w:right w:val="none" w:sz="0" w:space="0" w:color="auto"/>
      </w:divBdr>
    </w:div>
    <w:div w:id="16803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6D4A14-B265-4578-83ED-A79BC709A1FE}"/>
</file>

<file path=customXml/itemProps2.xml><?xml version="1.0" encoding="utf-8"?>
<ds:datastoreItem xmlns:ds="http://schemas.openxmlformats.org/officeDocument/2006/customXml" ds:itemID="{725D9ECB-EB5B-45C7-B163-574899FEB0B0}"/>
</file>

<file path=customXml/itemProps3.xml><?xml version="1.0" encoding="utf-8"?>
<ds:datastoreItem xmlns:ds="http://schemas.openxmlformats.org/officeDocument/2006/customXml" ds:itemID="{43ADE583-E1BD-4521-847F-A59D938AE4B0}"/>
</file>

<file path=customXml/itemProps4.xml><?xml version="1.0" encoding="utf-8"?>
<ds:datastoreItem xmlns:ds="http://schemas.openxmlformats.org/officeDocument/2006/customXml" ds:itemID="{22C07281-B04B-4E7A-98C2-EB41B37EDFF4}"/>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1093</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2016-04-06T20:47:00Z</dcterms:created>
  <dcterms:modified xsi:type="dcterms:W3CDTF">2016-04-07T16:32:00Z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