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B80D5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14,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66621">
        <w:rPr>
          <w:rFonts w:ascii="Times New Roman" w:hAnsi="Times New Roman"/>
          <w:i/>
          <w:sz w:val="24"/>
        </w:rPr>
        <w:t xml:space="preserve">Avista Corporation 2012 General Rate Case </w:t>
      </w:r>
    </w:p>
    <w:p w:rsidR="00711347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366621">
        <w:rPr>
          <w:rFonts w:ascii="Times New Roman" w:hAnsi="Times New Roman"/>
          <w:sz w:val="24"/>
        </w:rPr>
        <w:t>s UE-120436 and UG-120437 (consolidated)</w:t>
      </w:r>
      <w:r>
        <w:rPr>
          <w:rFonts w:ascii="Times New Roman" w:hAnsi="Times New Roman"/>
          <w:sz w:val="24"/>
        </w:rPr>
        <w:t xml:space="preserve"> </w:t>
      </w:r>
    </w:p>
    <w:p w:rsidR="00631B01" w:rsidRDefault="00631B01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Avista Corporation 2011 General Rate Case (Decoupling)</w:t>
      </w:r>
    </w:p>
    <w:p w:rsidR="00631B01" w:rsidRPr="00631B01" w:rsidRDefault="00631B0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 xml:space="preserve">Dockets UE-110876 and UG-110877 (consolidated)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31B01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31B01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631B01">
        <w:rPr>
          <w:rFonts w:ascii="Times New Roman" w:hAnsi="Times New Roman"/>
          <w:sz w:val="24"/>
        </w:rPr>
        <w:t xml:space="preserve">and 20 copies of Commission Staff’s Response to </w:t>
      </w:r>
      <w:r w:rsidR="00D35A44">
        <w:rPr>
          <w:rFonts w:ascii="Times New Roman" w:hAnsi="Times New Roman"/>
          <w:sz w:val="24"/>
        </w:rPr>
        <w:t>NWEC</w:t>
      </w:r>
      <w:bookmarkStart w:id="0" w:name="_GoBack"/>
      <w:bookmarkEnd w:id="0"/>
      <w:r w:rsidR="00631B01">
        <w:rPr>
          <w:rFonts w:ascii="Times New Roman" w:hAnsi="Times New Roman"/>
          <w:sz w:val="24"/>
        </w:rPr>
        <w:t xml:space="preserve"> Motion </w:t>
      </w:r>
      <w:r w:rsidR="001D5A55">
        <w:rPr>
          <w:rFonts w:ascii="Times New Roman" w:hAnsi="Times New Roman"/>
          <w:sz w:val="24"/>
        </w:rPr>
        <w:t xml:space="preserve">to </w:t>
      </w:r>
      <w:r w:rsidR="00B80D5D">
        <w:rPr>
          <w:rFonts w:ascii="Times New Roman" w:hAnsi="Times New Roman"/>
          <w:sz w:val="24"/>
        </w:rPr>
        <w:t>Withdraw Decoupling Proposal</w:t>
      </w:r>
      <w:r w:rsidR="001D5A55">
        <w:rPr>
          <w:rFonts w:ascii="Times New Roman" w:hAnsi="Times New Roman"/>
          <w:sz w:val="24"/>
        </w:rPr>
        <w:t>,</w:t>
      </w:r>
      <w:r w:rsidR="00631B01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DTT:klg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D5A55"/>
    <w:rsid w:val="001E0E86"/>
    <w:rsid w:val="001E37F4"/>
    <w:rsid w:val="00206092"/>
    <w:rsid w:val="002C5D32"/>
    <w:rsid w:val="00366621"/>
    <w:rsid w:val="00376763"/>
    <w:rsid w:val="00391AFB"/>
    <w:rsid w:val="00444F47"/>
    <w:rsid w:val="00514D48"/>
    <w:rsid w:val="00631B01"/>
    <w:rsid w:val="00635A50"/>
    <w:rsid w:val="00711347"/>
    <w:rsid w:val="007B2749"/>
    <w:rsid w:val="00803373"/>
    <w:rsid w:val="00813052"/>
    <w:rsid w:val="00860371"/>
    <w:rsid w:val="00860654"/>
    <w:rsid w:val="00A57448"/>
    <w:rsid w:val="00B53D8A"/>
    <w:rsid w:val="00B80D5D"/>
    <w:rsid w:val="00B826BD"/>
    <w:rsid w:val="00D241B2"/>
    <w:rsid w:val="00D313BD"/>
    <w:rsid w:val="00D35A44"/>
    <w:rsid w:val="00DE2032"/>
    <w:rsid w:val="00EA109A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09085-FAAD-4424-9730-396DCDAD9AD7}"/>
</file>

<file path=customXml/itemProps2.xml><?xml version="1.0" encoding="utf-8"?>
<ds:datastoreItem xmlns:ds="http://schemas.openxmlformats.org/officeDocument/2006/customXml" ds:itemID="{1DD85C5C-89A7-4B79-8C58-7C1AAF5A761B}"/>
</file>

<file path=customXml/itemProps3.xml><?xml version="1.0" encoding="utf-8"?>
<ds:datastoreItem xmlns:ds="http://schemas.openxmlformats.org/officeDocument/2006/customXml" ds:itemID="{99388BF9-A967-425B-9F26-0D25A201214C}"/>
</file>

<file path=customXml/itemProps4.xml><?xml version="1.0" encoding="utf-8"?>
<ds:datastoreItem xmlns:ds="http://schemas.openxmlformats.org/officeDocument/2006/customXml" ds:itemID="{E3CBAB21-7681-4114-9CD2-8C074CF1F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4</cp:revision>
  <cp:lastPrinted>2012-11-14T19:32:00Z</cp:lastPrinted>
  <dcterms:created xsi:type="dcterms:W3CDTF">2012-11-14T19:30:00Z</dcterms:created>
  <dcterms:modified xsi:type="dcterms:W3CDTF">2012-11-14T19:32:00Z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