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D6" w:rsidRDefault="00990DD6">
      <w:pPr>
        <w:rPr>
          <w:sz w:val="22"/>
          <w:szCs w:val="22"/>
        </w:rPr>
      </w:pPr>
    </w:p>
    <w:p w:rsidR="00990DD6" w:rsidRPr="00642F51" w:rsidRDefault="0033495A">
      <w:pPr>
        <w:rPr>
          <w:sz w:val="24"/>
          <w:szCs w:val="24"/>
        </w:rPr>
      </w:pPr>
      <w:r>
        <w:rPr>
          <w:sz w:val="24"/>
          <w:szCs w:val="24"/>
        </w:rPr>
        <w:t>August 18, 2014</w:t>
      </w:r>
    </w:p>
    <w:p w:rsidR="00990DD6" w:rsidRDefault="00990DD6">
      <w:pPr>
        <w:rPr>
          <w:sz w:val="24"/>
          <w:szCs w:val="24"/>
        </w:rPr>
      </w:pPr>
    </w:p>
    <w:p w:rsidR="00A50F62" w:rsidRPr="00642F51" w:rsidRDefault="00A50F62">
      <w:pPr>
        <w:rPr>
          <w:sz w:val="24"/>
          <w:szCs w:val="24"/>
        </w:rPr>
      </w:pPr>
    </w:p>
    <w:p w:rsidR="00990DD6" w:rsidRPr="00642F51" w:rsidRDefault="00326468">
      <w:pPr>
        <w:rPr>
          <w:sz w:val="24"/>
          <w:szCs w:val="24"/>
        </w:rPr>
      </w:pPr>
      <w:r w:rsidRPr="00642F51">
        <w:rPr>
          <w:sz w:val="24"/>
          <w:szCs w:val="24"/>
        </w:rPr>
        <w:t>Washington Utilities and Transportation Commission</w:t>
      </w:r>
    </w:p>
    <w:p w:rsidR="00990DD6" w:rsidRPr="00642F51" w:rsidRDefault="00326468">
      <w:pPr>
        <w:rPr>
          <w:sz w:val="24"/>
          <w:szCs w:val="24"/>
        </w:rPr>
      </w:pPr>
      <w:r w:rsidRPr="00642F51">
        <w:rPr>
          <w:sz w:val="24"/>
          <w:szCs w:val="24"/>
        </w:rPr>
        <w:t>1300 S. Evergreen Park Drive S. W.</w:t>
      </w:r>
    </w:p>
    <w:p w:rsidR="00990DD6" w:rsidRPr="00642F51" w:rsidRDefault="00326468">
      <w:pPr>
        <w:rPr>
          <w:sz w:val="24"/>
          <w:szCs w:val="24"/>
        </w:rPr>
      </w:pPr>
      <w:r w:rsidRPr="00642F51">
        <w:rPr>
          <w:sz w:val="24"/>
          <w:szCs w:val="24"/>
        </w:rPr>
        <w:t>P.O. Box 47250</w:t>
      </w:r>
    </w:p>
    <w:p w:rsidR="00990DD6" w:rsidRPr="00642F51" w:rsidRDefault="00326468">
      <w:pPr>
        <w:rPr>
          <w:sz w:val="24"/>
          <w:szCs w:val="24"/>
        </w:rPr>
      </w:pPr>
      <w:r w:rsidRPr="00642F51">
        <w:rPr>
          <w:sz w:val="24"/>
          <w:szCs w:val="24"/>
        </w:rPr>
        <w:t>Olympia, Washington 98504-7250</w:t>
      </w:r>
    </w:p>
    <w:p w:rsidR="00990DD6" w:rsidRPr="00642F51" w:rsidRDefault="00990DD6">
      <w:pPr>
        <w:rPr>
          <w:sz w:val="24"/>
          <w:szCs w:val="24"/>
        </w:rPr>
      </w:pPr>
    </w:p>
    <w:p w:rsidR="00990DD6" w:rsidRPr="00642F51" w:rsidRDefault="00642F51">
      <w:pPr>
        <w:rPr>
          <w:sz w:val="24"/>
          <w:szCs w:val="24"/>
        </w:rPr>
      </w:pPr>
      <w:r w:rsidRPr="00642F51">
        <w:rPr>
          <w:sz w:val="24"/>
          <w:szCs w:val="24"/>
        </w:rPr>
        <w:t xml:space="preserve">Attention:  Mr. </w:t>
      </w:r>
      <w:r w:rsidR="00CB0E80">
        <w:rPr>
          <w:sz w:val="24"/>
          <w:szCs w:val="24"/>
        </w:rPr>
        <w:t>Steven King</w:t>
      </w:r>
      <w:r w:rsidRPr="00642F51">
        <w:rPr>
          <w:sz w:val="24"/>
          <w:szCs w:val="24"/>
        </w:rPr>
        <w:t>, Executive Director and Secretary</w:t>
      </w:r>
    </w:p>
    <w:p w:rsidR="00990DD6" w:rsidRDefault="00990DD6">
      <w:pPr>
        <w:rPr>
          <w:sz w:val="24"/>
          <w:szCs w:val="24"/>
        </w:rPr>
      </w:pPr>
    </w:p>
    <w:p w:rsidR="00A50F62" w:rsidRPr="00642F51" w:rsidRDefault="00A50F62">
      <w:pPr>
        <w:rPr>
          <w:sz w:val="24"/>
          <w:szCs w:val="24"/>
        </w:rPr>
      </w:pPr>
    </w:p>
    <w:p w:rsidR="00990DD6" w:rsidRPr="00642F51" w:rsidRDefault="00326468">
      <w:pPr>
        <w:rPr>
          <w:sz w:val="24"/>
          <w:szCs w:val="24"/>
        </w:rPr>
      </w:pPr>
      <w:r w:rsidRPr="00642F51">
        <w:rPr>
          <w:sz w:val="24"/>
          <w:szCs w:val="24"/>
        </w:rPr>
        <w:t>RE:</w:t>
      </w:r>
      <w:r w:rsidRPr="00642F51">
        <w:rPr>
          <w:sz w:val="24"/>
          <w:szCs w:val="24"/>
        </w:rPr>
        <w:tab/>
        <w:t>UE-</w:t>
      </w:r>
      <w:r w:rsidR="00642F51" w:rsidRPr="00642F51">
        <w:rPr>
          <w:sz w:val="24"/>
          <w:szCs w:val="24"/>
        </w:rPr>
        <w:t>1</w:t>
      </w:r>
      <w:r w:rsidR="00CB0E80">
        <w:rPr>
          <w:sz w:val="24"/>
          <w:szCs w:val="24"/>
        </w:rPr>
        <w:t>40188 and UG-140189</w:t>
      </w:r>
    </w:p>
    <w:p w:rsidR="00990DD6" w:rsidRDefault="00990DD6">
      <w:pPr>
        <w:rPr>
          <w:sz w:val="24"/>
          <w:szCs w:val="24"/>
        </w:rPr>
      </w:pPr>
    </w:p>
    <w:p w:rsidR="00A50F62" w:rsidRPr="00642F51" w:rsidRDefault="00A50F62" w:rsidP="00470299">
      <w:pPr>
        <w:jc w:val="both"/>
        <w:rPr>
          <w:sz w:val="24"/>
          <w:szCs w:val="24"/>
        </w:rPr>
      </w:pPr>
    </w:p>
    <w:p w:rsidR="0033495A" w:rsidRDefault="00326468" w:rsidP="00470299">
      <w:pPr>
        <w:jc w:val="both"/>
        <w:rPr>
          <w:sz w:val="24"/>
          <w:szCs w:val="24"/>
        </w:rPr>
      </w:pPr>
      <w:r w:rsidRPr="00642F51">
        <w:rPr>
          <w:sz w:val="24"/>
          <w:szCs w:val="24"/>
        </w:rPr>
        <w:t xml:space="preserve">Avista Corporation hereby submits an original and </w:t>
      </w:r>
      <w:r w:rsidR="00A50F62">
        <w:rPr>
          <w:sz w:val="24"/>
          <w:szCs w:val="24"/>
        </w:rPr>
        <w:t>seven (7)</w:t>
      </w:r>
      <w:r w:rsidRPr="00642F51">
        <w:rPr>
          <w:sz w:val="24"/>
          <w:szCs w:val="24"/>
        </w:rPr>
        <w:t xml:space="preserve"> copies of </w:t>
      </w:r>
      <w:r w:rsidR="0033495A">
        <w:rPr>
          <w:sz w:val="24"/>
          <w:szCs w:val="24"/>
        </w:rPr>
        <w:t xml:space="preserve">the Full Settlement Stipulation in the above referenced dockets.  Also enclosed are an original and </w:t>
      </w:r>
      <w:r w:rsidR="00A50F62">
        <w:rPr>
          <w:sz w:val="24"/>
          <w:szCs w:val="24"/>
        </w:rPr>
        <w:t>seven (7)</w:t>
      </w:r>
      <w:r w:rsidR="0033495A">
        <w:rPr>
          <w:sz w:val="24"/>
          <w:szCs w:val="24"/>
        </w:rPr>
        <w:t xml:space="preserve"> copies of the Joint Motion for an Order Approving Full Settlement Stipulation.</w:t>
      </w:r>
      <w:r w:rsidRPr="00642F51">
        <w:rPr>
          <w:sz w:val="24"/>
          <w:szCs w:val="24"/>
        </w:rPr>
        <w:t xml:space="preserve"> </w:t>
      </w:r>
    </w:p>
    <w:p w:rsidR="0033495A" w:rsidRDefault="0033495A" w:rsidP="00470299">
      <w:pPr>
        <w:jc w:val="both"/>
        <w:rPr>
          <w:sz w:val="24"/>
          <w:szCs w:val="24"/>
        </w:rPr>
      </w:pPr>
    </w:p>
    <w:p w:rsidR="00990DD6" w:rsidRPr="00642F51" w:rsidRDefault="00326468" w:rsidP="00470299">
      <w:pPr>
        <w:jc w:val="both"/>
        <w:rPr>
          <w:sz w:val="24"/>
          <w:szCs w:val="24"/>
        </w:rPr>
      </w:pPr>
      <w:r w:rsidRPr="00642F51">
        <w:rPr>
          <w:sz w:val="24"/>
          <w:szCs w:val="24"/>
        </w:rPr>
        <w:t xml:space="preserve">A service list is attached, with the parties on the service list receiving a complete copy of this filing by overnight mail.  </w:t>
      </w:r>
    </w:p>
    <w:p w:rsidR="00990DD6" w:rsidRPr="00642F51" w:rsidRDefault="00990DD6" w:rsidP="00470299">
      <w:pPr>
        <w:jc w:val="both"/>
        <w:rPr>
          <w:sz w:val="24"/>
          <w:szCs w:val="24"/>
        </w:rPr>
      </w:pPr>
    </w:p>
    <w:p w:rsidR="00990DD6" w:rsidRPr="00642F51" w:rsidRDefault="00326468" w:rsidP="00470299">
      <w:pPr>
        <w:jc w:val="both"/>
        <w:rPr>
          <w:sz w:val="24"/>
          <w:szCs w:val="24"/>
        </w:rPr>
      </w:pPr>
      <w:r w:rsidRPr="00642F51">
        <w:rPr>
          <w:sz w:val="24"/>
          <w:szCs w:val="24"/>
        </w:rPr>
        <w:t xml:space="preserve">Questions regarding this filing should be directed to </w:t>
      </w:r>
      <w:r w:rsidR="00DD3B07">
        <w:rPr>
          <w:sz w:val="24"/>
          <w:szCs w:val="24"/>
        </w:rPr>
        <w:t>Pat Ehrbar</w:t>
      </w:r>
      <w:r w:rsidRPr="00642F51">
        <w:rPr>
          <w:sz w:val="24"/>
          <w:szCs w:val="24"/>
        </w:rPr>
        <w:t xml:space="preserve"> at (509) 495-</w:t>
      </w:r>
      <w:r w:rsidR="00642F51" w:rsidRPr="00642F51">
        <w:rPr>
          <w:sz w:val="24"/>
          <w:szCs w:val="24"/>
        </w:rPr>
        <w:t>86</w:t>
      </w:r>
      <w:r w:rsidR="00DD3B07">
        <w:rPr>
          <w:sz w:val="24"/>
          <w:szCs w:val="24"/>
        </w:rPr>
        <w:t>20</w:t>
      </w:r>
      <w:r w:rsidRPr="00642F51">
        <w:rPr>
          <w:sz w:val="24"/>
          <w:szCs w:val="24"/>
        </w:rPr>
        <w:t>.</w:t>
      </w:r>
    </w:p>
    <w:p w:rsidR="00990DD6" w:rsidRPr="00642F51" w:rsidRDefault="00990DD6" w:rsidP="00470299">
      <w:pPr>
        <w:jc w:val="both"/>
        <w:rPr>
          <w:sz w:val="24"/>
          <w:szCs w:val="24"/>
        </w:rPr>
      </w:pPr>
    </w:p>
    <w:p w:rsidR="00990DD6" w:rsidRPr="00642F51" w:rsidRDefault="00326468" w:rsidP="00470299">
      <w:pPr>
        <w:jc w:val="both"/>
        <w:rPr>
          <w:sz w:val="24"/>
          <w:szCs w:val="24"/>
        </w:rPr>
      </w:pPr>
      <w:r w:rsidRPr="00642F51">
        <w:rPr>
          <w:sz w:val="24"/>
          <w:szCs w:val="24"/>
        </w:rPr>
        <w:t>Sincerely,</w:t>
      </w:r>
    </w:p>
    <w:p w:rsidR="00990DD6" w:rsidRPr="00642F51" w:rsidRDefault="00990DD6">
      <w:pPr>
        <w:rPr>
          <w:sz w:val="24"/>
          <w:szCs w:val="24"/>
        </w:rPr>
      </w:pPr>
    </w:p>
    <w:p w:rsidR="00990DD6" w:rsidRPr="00642F51" w:rsidRDefault="00990DD6">
      <w:pPr>
        <w:rPr>
          <w:sz w:val="24"/>
          <w:szCs w:val="24"/>
        </w:rPr>
      </w:pPr>
    </w:p>
    <w:p w:rsidR="00990DD6" w:rsidRPr="00642F51" w:rsidRDefault="00990DD6">
      <w:pPr>
        <w:rPr>
          <w:sz w:val="24"/>
          <w:szCs w:val="24"/>
        </w:rPr>
      </w:pPr>
    </w:p>
    <w:p w:rsidR="00990DD6" w:rsidRPr="00642F51" w:rsidRDefault="00326468">
      <w:pPr>
        <w:rPr>
          <w:sz w:val="24"/>
          <w:szCs w:val="24"/>
        </w:rPr>
      </w:pPr>
      <w:r w:rsidRPr="00642F51">
        <w:rPr>
          <w:sz w:val="24"/>
          <w:szCs w:val="24"/>
        </w:rPr>
        <w:t>David J. Meyer</w:t>
      </w:r>
    </w:p>
    <w:p w:rsidR="00990DD6" w:rsidRPr="00642F51" w:rsidRDefault="00326468">
      <w:pPr>
        <w:rPr>
          <w:sz w:val="24"/>
          <w:szCs w:val="24"/>
        </w:rPr>
      </w:pPr>
      <w:r w:rsidRPr="00642F51">
        <w:rPr>
          <w:sz w:val="24"/>
          <w:szCs w:val="24"/>
        </w:rPr>
        <w:t>V</w:t>
      </w:r>
      <w:r w:rsidR="0033495A">
        <w:rPr>
          <w:sz w:val="24"/>
          <w:szCs w:val="24"/>
        </w:rPr>
        <w:t>ice President</w:t>
      </w:r>
      <w:r w:rsidRPr="00642F51">
        <w:rPr>
          <w:sz w:val="24"/>
          <w:szCs w:val="24"/>
        </w:rPr>
        <w:t xml:space="preserve"> and Chief Counsel for </w:t>
      </w:r>
    </w:p>
    <w:p w:rsidR="00990DD6" w:rsidRPr="00642F51" w:rsidRDefault="00326468">
      <w:pPr>
        <w:rPr>
          <w:sz w:val="24"/>
          <w:szCs w:val="24"/>
        </w:rPr>
      </w:pPr>
      <w:r w:rsidRPr="00642F51">
        <w:rPr>
          <w:sz w:val="24"/>
          <w:szCs w:val="24"/>
        </w:rPr>
        <w:t>Regulatory and Governmental Affairs</w:t>
      </w:r>
    </w:p>
    <w:p w:rsidR="00990DD6" w:rsidRDefault="00990DD6">
      <w:pPr>
        <w:rPr>
          <w:sz w:val="24"/>
          <w:szCs w:val="24"/>
        </w:rPr>
      </w:pPr>
    </w:p>
    <w:p w:rsidR="0033495A" w:rsidRPr="00642F51" w:rsidRDefault="0033495A">
      <w:pPr>
        <w:rPr>
          <w:sz w:val="24"/>
          <w:szCs w:val="24"/>
        </w:rPr>
      </w:pPr>
    </w:p>
    <w:p w:rsidR="00990DD6" w:rsidRPr="00642F51" w:rsidRDefault="00326468">
      <w:pPr>
        <w:rPr>
          <w:sz w:val="24"/>
          <w:szCs w:val="24"/>
        </w:rPr>
      </w:pPr>
      <w:r w:rsidRPr="00642F51">
        <w:rPr>
          <w:sz w:val="24"/>
          <w:szCs w:val="24"/>
        </w:rPr>
        <w:t>Enclosures</w:t>
      </w:r>
    </w:p>
    <w:p w:rsidR="00990DD6" w:rsidRPr="00642F51" w:rsidRDefault="00990DD6">
      <w:pPr>
        <w:rPr>
          <w:sz w:val="24"/>
          <w:szCs w:val="24"/>
        </w:rPr>
      </w:pPr>
    </w:p>
    <w:p w:rsidR="00990DD6" w:rsidRPr="00642F51" w:rsidRDefault="00326468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c</w:t>
      </w:r>
      <w:r w:rsidR="0033495A">
        <w:rPr>
          <w:sz w:val="24"/>
          <w:szCs w:val="24"/>
        </w:rPr>
        <w:t>c:</w:t>
      </w:r>
      <w:r w:rsidR="0033495A">
        <w:rPr>
          <w:sz w:val="24"/>
          <w:szCs w:val="24"/>
        </w:rPr>
        <w:tab/>
        <w:t>See attached service list</w:t>
      </w:r>
    </w:p>
    <w:sectPr w:rsidR="00990DD6" w:rsidRPr="00642F51" w:rsidSect="00990DD6">
      <w:headerReference w:type="default" r:id="rId6"/>
      <w:headerReference w:type="first" r:id="rId7"/>
      <w:pgSz w:w="12240" w:h="15840"/>
      <w:pgMar w:top="1080" w:right="1440" w:bottom="108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DD6" w:rsidRDefault="00326468">
      <w:r>
        <w:separator/>
      </w:r>
    </w:p>
  </w:endnote>
  <w:endnote w:type="continuationSeparator" w:id="0">
    <w:p w:rsidR="00990DD6" w:rsidRDefault="00326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DD6" w:rsidRDefault="00326468">
      <w:r>
        <w:separator/>
      </w:r>
    </w:p>
  </w:footnote>
  <w:footnote w:type="continuationSeparator" w:id="0">
    <w:p w:rsidR="00990DD6" w:rsidRDefault="003264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DD6" w:rsidRDefault="00990DD6">
    <w:pPr>
      <w:pStyle w:val="Header"/>
      <w:rPr>
        <w:rStyle w:val="PageNumber"/>
      </w:rPr>
    </w:pPr>
  </w:p>
  <w:p w:rsidR="00990DD6" w:rsidRDefault="00990DD6">
    <w:pPr>
      <w:pStyle w:val="Header"/>
      <w:rPr>
        <w:rStyle w:val="PageNumber"/>
      </w:rPr>
    </w:pPr>
  </w:p>
  <w:p w:rsidR="00990DD6" w:rsidRDefault="00990DD6">
    <w:pPr>
      <w:pStyle w:val="Header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H w:val="single" w:sz="4" w:space="0" w:color="auto"/>
      </w:tblBorders>
      <w:tblLayout w:type="fixed"/>
      <w:tblLook w:val="0000"/>
    </w:tblPr>
    <w:tblGrid>
      <w:gridCol w:w="4788"/>
      <w:gridCol w:w="4788"/>
    </w:tblGrid>
    <w:tr w:rsidR="00990DD6"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:rsidR="00990DD6" w:rsidRDefault="00326468">
          <w:pPr>
            <w:pStyle w:val="Head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Avista Corp.</w:t>
          </w:r>
        </w:p>
        <w:p w:rsidR="00990DD6" w:rsidRDefault="00326468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1411 East Mission   P.O. Box 3727</w:t>
          </w:r>
        </w:p>
        <w:p w:rsidR="00990DD6" w:rsidRDefault="00326468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Spokane. Washington  99220-0500</w:t>
          </w:r>
        </w:p>
        <w:p w:rsidR="00990DD6" w:rsidRDefault="00326468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Telephone 509-489-0500</w:t>
          </w:r>
        </w:p>
        <w:p w:rsidR="00990DD6" w:rsidRDefault="00326468">
          <w:pPr>
            <w:pStyle w:val="Header"/>
            <w:rPr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Toll Free   800-727-9170</w:t>
          </w:r>
        </w:p>
        <w:p w:rsidR="00990DD6" w:rsidRDefault="00990DD6">
          <w:pPr>
            <w:pStyle w:val="Head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:rsidR="00990DD6" w:rsidRDefault="00326468">
          <w:pPr>
            <w:pStyle w:val="Header"/>
            <w:tabs>
              <w:tab w:val="left" w:pos="2232"/>
            </w:tabs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ab/>
            <w:t xml:space="preserve"> </w:t>
          </w:r>
          <w:r w:rsidR="00642F51">
            <w:rPr>
              <w:noProof/>
            </w:rPr>
            <w:drawing>
              <wp:inline distT="0" distB="0" distL="0" distR="0">
                <wp:extent cx="1302385" cy="534670"/>
                <wp:effectExtent l="19050" t="0" r="0" b="0"/>
                <wp:docPr id="1" name="Picture 1" descr="_2ORDPRCSCorp_v_bP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2ORDPRCSCorp_v_bP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238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90DD6" w:rsidRDefault="00990DD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intFractionalCharacterWidth/>
  <w:proofState w:spelling="clean"/>
  <w:defaultTabStop w:val="720"/>
  <w:doNotHyphenateCaps/>
  <w:displayHorizontalDrawingGridEvery w:val="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2B18"/>
    <w:rsid w:val="001040CD"/>
    <w:rsid w:val="00243A5B"/>
    <w:rsid w:val="00257B17"/>
    <w:rsid w:val="002A00BC"/>
    <w:rsid w:val="00326468"/>
    <w:rsid w:val="0033495A"/>
    <w:rsid w:val="00376DEC"/>
    <w:rsid w:val="00470299"/>
    <w:rsid w:val="00642F51"/>
    <w:rsid w:val="00990DD6"/>
    <w:rsid w:val="00A50F62"/>
    <w:rsid w:val="00C52B18"/>
    <w:rsid w:val="00CB0E80"/>
    <w:rsid w:val="00DD3B07"/>
    <w:rsid w:val="00DF0ECB"/>
    <w:rsid w:val="00FE3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DD6"/>
  </w:style>
  <w:style w:type="paragraph" w:styleId="Heading1">
    <w:name w:val="heading 1"/>
    <w:basedOn w:val="Normal"/>
    <w:next w:val="Normal"/>
    <w:qFormat/>
    <w:rsid w:val="00990DD6"/>
    <w:pPr>
      <w:keepNext/>
      <w:tabs>
        <w:tab w:val="left" w:pos="450"/>
        <w:tab w:val="left" w:pos="3780"/>
        <w:tab w:val="left" w:pos="5760"/>
      </w:tabs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90D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90D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990DD6"/>
  </w:style>
  <w:style w:type="paragraph" w:styleId="BodyText">
    <w:name w:val="Body Text"/>
    <w:basedOn w:val="Normal"/>
    <w:semiHidden/>
    <w:rsid w:val="00990DD6"/>
    <w:rPr>
      <w:sz w:val="22"/>
      <w:szCs w:val="22"/>
    </w:rPr>
  </w:style>
  <w:style w:type="character" w:styleId="Hyperlink">
    <w:name w:val="Hyperlink"/>
    <w:basedOn w:val="DefaultParagraphFont"/>
    <w:semiHidden/>
    <w:rsid w:val="00990D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76D05DFA5A769A459A1C549E33C26839" ma:contentTypeVersion="175" ma:contentTypeDescription="" ma:contentTypeScope="" ma:versionID="4eb91c358a4103962b49e91bd02f562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d9af5a78cd4b1f642e3ede5db40f3279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Motion</DocumentSetType>
    <IsConfidential xmlns="dc463f71-b30c-4ab2-9473-d307f9d35888">false</IsConfidential>
    <AgendaOrder xmlns="dc463f71-b30c-4ab2-9473-d307f9d35888">false</AgendaOrder>
    <CaseType xmlns="dc463f71-b30c-4ab2-9473-d307f9d35888">Tariff Revision</CaseType>
    <IndustryCode xmlns="dc463f71-b30c-4ab2-9473-d307f9d35888">140</IndustryCode>
    <CaseStatus xmlns="dc463f71-b30c-4ab2-9473-d307f9d35888">Closed</CaseStatus>
    <OpenedDate xmlns="dc463f71-b30c-4ab2-9473-d307f9d35888">2014-02-04T08:00:00+00:00</OpenedDate>
    <Date1 xmlns="dc463f71-b30c-4ab2-9473-d307f9d35888">2014-08-18T07:00:00+00:00</Date1>
    <IsDocumentOrder xmlns="dc463f71-b30c-4ab2-9473-d307f9d35888" xsi:nil="true"/>
    <IsHighlyConfidential xmlns="dc463f71-b30c-4ab2-9473-d307f9d35888">false</IsHighlyConfidential>
    <CaseCompanyNames xmlns="dc463f71-b30c-4ab2-9473-d307f9d35888">Avista Corporation</CaseCompanyNames>
    <DocketNumber xmlns="dc463f71-b30c-4ab2-9473-d307f9d35888">140188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Props1.xml><?xml version="1.0" encoding="utf-8"?>
<ds:datastoreItem xmlns:ds="http://schemas.openxmlformats.org/officeDocument/2006/customXml" ds:itemID="{DD4BCB8A-B854-48F6-A5CB-08299F9F84A7}"/>
</file>

<file path=customXml/itemProps2.xml><?xml version="1.0" encoding="utf-8"?>
<ds:datastoreItem xmlns:ds="http://schemas.openxmlformats.org/officeDocument/2006/customXml" ds:itemID="{FBB41F69-B4D3-409C-840C-023353B03FF0}"/>
</file>

<file path=customXml/itemProps3.xml><?xml version="1.0" encoding="utf-8"?>
<ds:datastoreItem xmlns:ds="http://schemas.openxmlformats.org/officeDocument/2006/customXml" ds:itemID="{010B1A2F-C5A3-4617-9741-4C4369ABD9EE}"/>
</file>

<file path=customXml/itemProps4.xml><?xml version="1.0" encoding="utf-8"?>
<ds:datastoreItem xmlns:ds="http://schemas.openxmlformats.org/officeDocument/2006/customXml" ds:itemID="{4F60DC5A-8CE5-4F31-B864-B8B600510F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is hereby given that the “Sheets” listed below of Tariff WN U-27, covering natural gas service, have been filed with the Washington Utilities and Transportation Commission (WUTC) in Olympia:</vt:lpstr>
    </vt:vector>
  </TitlesOfParts>
  <Company>Micron Electronics, Inc.</Company>
  <LinksUpToDate>false</LinksUpToDate>
  <CharactersWithSpaces>866</CharactersWithSpaces>
  <SharedDoc>false</SharedDoc>
  <HLinks>
    <vt:vector size="18" baseType="variant">
      <vt:variant>
        <vt:i4>6160436</vt:i4>
      </vt:variant>
      <vt:variant>
        <vt:i4>3</vt:i4>
      </vt:variant>
      <vt:variant>
        <vt:i4>0</vt:i4>
      </vt:variant>
      <vt:variant>
        <vt:i4>5</vt:i4>
      </vt:variant>
      <vt:variant>
        <vt:lpwstr>mailto:david.meyer@avistacorp.com</vt:lpwstr>
      </vt:variant>
      <vt:variant>
        <vt:lpwstr/>
      </vt:variant>
      <vt:variant>
        <vt:i4>2555970</vt:i4>
      </vt:variant>
      <vt:variant>
        <vt:i4>0</vt:i4>
      </vt:variant>
      <vt:variant>
        <vt:i4>0</vt:i4>
      </vt:variant>
      <vt:variant>
        <vt:i4>5</vt:i4>
      </vt:variant>
      <vt:variant>
        <vt:lpwstr>mailto:kelly.norwood@avistacorp.com</vt:lpwstr>
      </vt:variant>
      <vt:variant>
        <vt:lpwstr/>
      </vt:variant>
      <vt:variant>
        <vt:i4>3276894</vt:i4>
      </vt:variant>
      <vt:variant>
        <vt:i4>2622</vt:i4>
      </vt:variant>
      <vt:variant>
        <vt:i4>1025</vt:i4>
      </vt:variant>
      <vt:variant>
        <vt:i4>1</vt:i4>
      </vt:variant>
      <vt:variant>
        <vt:lpwstr>_2ORDPRCSCorp_v_bPC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is hereby given that the “Sheets” listed below of Tariff WN U-27, covering natural gas service, have been filed with the Washington Utilities and Transportation Commission (WUTC) in Olympia:</dc:title>
  <dc:subject/>
  <dc:creator>judy johnson</dc:creator>
  <cp:keywords/>
  <dc:description/>
  <cp:lastModifiedBy>Avista</cp:lastModifiedBy>
  <cp:revision>5</cp:revision>
  <cp:lastPrinted>2014-08-18T14:24:00Z</cp:lastPrinted>
  <dcterms:created xsi:type="dcterms:W3CDTF">2014-07-10T15:38:00Z</dcterms:created>
  <dcterms:modified xsi:type="dcterms:W3CDTF">2014-08-18T14:24:00Z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0x0101006E56B4D1795A2E4DB2F0B01679ED314A0076D05DFA5A769A459A1C549E33C26839</vt:lpwstr>
  </property>
  <property fmtid="{D5CDD505-2E9C-101B-9397-08002B2CF9AE}" pid="3" name="_docset_NoMedatataSyncRequired">
    <vt:lpwstr>False</vt:lpwstr>
  </property>
</Properties>
</file>