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F21" w:rsidRDefault="007C1F21" w:rsidP="00D6220F">
      <w:pPr>
        <w:widowControl/>
        <w:rPr>
          <w:rFonts w:ascii="Times New Roman" w:hAnsi="Times New Roman"/>
          <w:sz w:val="24"/>
        </w:rPr>
      </w:pPr>
    </w:p>
    <w:p w:rsidR="007C1F21" w:rsidRPr="00391AFB" w:rsidRDefault="00E3465A" w:rsidP="00D6220F">
      <w:pPr>
        <w:widowControl/>
        <w:rPr>
          <w:rFonts w:ascii="Times New Roman" w:hAnsi="Times New Roman"/>
          <w:sz w:val="24"/>
        </w:rPr>
      </w:pPr>
      <w:r>
        <w:rPr>
          <w:rFonts w:ascii="Times New Roman" w:hAnsi="Times New Roman"/>
          <w:sz w:val="24"/>
        </w:rPr>
        <w:t>Septem</w:t>
      </w:r>
      <w:r w:rsidR="00D6220F">
        <w:rPr>
          <w:rFonts w:ascii="Times New Roman" w:hAnsi="Times New Roman"/>
          <w:sz w:val="24"/>
        </w:rPr>
        <w:t>b</w:t>
      </w:r>
      <w:r>
        <w:rPr>
          <w:rFonts w:ascii="Times New Roman" w:hAnsi="Times New Roman"/>
          <w:sz w:val="24"/>
        </w:rPr>
        <w:t>er</w:t>
      </w:r>
      <w:r w:rsidR="003E53A1">
        <w:rPr>
          <w:rFonts w:ascii="Times New Roman" w:hAnsi="Times New Roman"/>
          <w:sz w:val="24"/>
        </w:rPr>
        <w:t xml:space="preserve"> 21</w:t>
      </w:r>
      <w:r w:rsidR="001D001E">
        <w:rPr>
          <w:rFonts w:ascii="Times New Roman" w:hAnsi="Times New Roman"/>
          <w:sz w:val="24"/>
        </w:rPr>
        <w:t>, 2018</w:t>
      </w:r>
    </w:p>
    <w:p w:rsidR="007C1F21" w:rsidRDefault="007C1F21" w:rsidP="00D6220F">
      <w:pPr>
        <w:widowControl/>
        <w:rPr>
          <w:rFonts w:ascii="Times New Roman" w:hAnsi="Times New Roman"/>
          <w:sz w:val="24"/>
        </w:rPr>
      </w:pPr>
    </w:p>
    <w:p w:rsidR="00A53459" w:rsidRDefault="00A53459" w:rsidP="00D6220F">
      <w:pPr>
        <w:widowControl/>
        <w:rPr>
          <w:rFonts w:ascii="Times New Roman" w:hAnsi="Times New Roman"/>
          <w:sz w:val="24"/>
        </w:rPr>
      </w:pPr>
    </w:p>
    <w:p w:rsidR="00D6220F" w:rsidRPr="00391AFB" w:rsidRDefault="00D6220F" w:rsidP="00D6220F">
      <w:pPr>
        <w:widowControl/>
        <w:rPr>
          <w:rFonts w:ascii="Times New Roman" w:hAnsi="Times New Roman"/>
          <w:sz w:val="24"/>
        </w:rPr>
      </w:pPr>
      <w:bookmarkStart w:id="0" w:name="_GoBack"/>
      <w:bookmarkEnd w:id="0"/>
    </w:p>
    <w:p w:rsidR="007C1F21" w:rsidRPr="00EB1A6E" w:rsidRDefault="00E3465A" w:rsidP="00D6220F">
      <w:pPr>
        <w:widowControl/>
        <w:rPr>
          <w:rFonts w:ascii="Times New Roman" w:hAnsi="Times New Roman"/>
          <w:b/>
          <w:sz w:val="24"/>
          <w:u w:val="single"/>
        </w:rPr>
      </w:pPr>
      <w:r>
        <w:rPr>
          <w:rFonts w:ascii="Times New Roman" w:hAnsi="Times New Roman"/>
          <w:b/>
          <w:sz w:val="24"/>
          <w:u w:val="single"/>
        </w:rPr>
        <w:t>SENT VIA WEB PORTAL</w:t>
      </w:r>
    </w:p>
    <w:p w:rsidR="000E028E" w:rsidRDefault="00D6220F" w:rsidP="00D6220F">
      <w:pPr>
        <w:widowControl/>
        <w:rPr>
          <w:rFonts w:ascii="Times New Roman" w:hAnsi="Times New Roman"/>
          <w:sz w:val="24"/>
        </w:rPr>
      </w:pPr>
      <w:r>
        <w:rPr>
          <w:rFonts w:ascii="Times New Roman" w:hAnsi="Times New Roman"/>
          <w:sz w:val="24"/>
        </w:rPr>
        <w:t>Mark L. Johnson</w:t>
      </w:r>
    </w:p>
    <w:p w:rsidR="007C1F21" w:rsidRPr="008E34A9" w:rsidRDefault="000E028E" w:rsidP="00D6220F">
      <w:pPr>
        <w:widowControl/>
        <w:rPr>
          <w:rFonts w:ascii="Times New Roman" w:hAnsi="Times New Roman"/>
          <w:sz w:val="24"/>
        </w:rPr>
      </w:pPr>
      <w:r>
        <w:rPr>
          <w:rFonts w:ascii="Times New Roman" w:hAnsi="Times New Roman"/>
          <w:sz w:val="24"/>
        </w:rPr>
        <w:t>Executive Director and Se</w:t>
      </w:r>
      <w:r w:rsidR="007C1F21" w:rsidRPr="008E34A9">
        <w:rPr>
          <w:rFonts w:ascii="Times New Roman" w:hAnsi="Times New Roman"/>
          <w:sz w:val="24"/>
        </w:rPr>
        <w:t>cretary</w:t>
      </w:r>
    </w:p>
    <w:p w:rsidR="007C1F21" w:rsidRPr="008E34A9" w:rsidRDefault="007C1F21" w:rsidP="00D6220F">
      <w:pPr>
        <w:widowControl/>
        <w:rPr>
          <w:rFonts w:ascii="Times New Roman" w:hAnsi="Times New Roman"/>
          <w:sz w:val="24"/>
        </w:rPr>
      </w:pPr>
      <w:smartTag w:uri="urn:schemas:contacts" w:element="Sn">
        <w:smartTag w:uri="urn:schemas-microsoft-com:office:smarttags" w:element="State">
          <w:smartTag w:uri="urn:schemas-microsoft-com:office:smarttags" w:element="place">
            <w:r w:rsidRPr="008E34A9">
              <w:rPr>
                <w:rFonts w:ascii="Times New Roman" w:hAnsi="Times New Roman"/>
                <w:sz w:val="24"/>
              </w:rPr>
              <w:t>Washington</w:t>
            </w:r>
          </w:smartTag>
        </w:smartTag>
      </w:smartTag>
      <w:r w:rsidRPr="008E34A9">
        <w:rPr>
          <w:rFonts w:ascii="Times New Roman" w:hAnsi="Times New Roman"/>
          <w:sz w:val="24"/>
        </w:rPr>
        <w:t xml:space="preserve"> Utilities and Transportation Commission</w:t>
      </w:r>
    </w:p>
    <w:p w:rsidR="007C1F21" w:rsidRPr="008E34A9" w:rsidRDefault="007C1F21" w:rsidP="00D6220F">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7C1F21" w:rsidRPr="008E34A9" w:rsidRDefault="007C1F21" w:rsidP="00D6220F">
      <w:pPr>
        <w:widowControl/>
        <w:rPr>
          <w:rFonts w:ascii="Times New Roman" w:hAnsi="Times New Roman"/>
          <w:sz w:val="24"/>
        </w:rPr>
      </w:pPr>
      <w:smartTag w:uri="urn:schemas-microsoft-com:office:smarttags" w:element="address">
        <w:smartTag w:uri="urn:schemas-microsoft-com:office:smarttags" w:element="Street">
          <w:r w:rsidRPr="008E34A9">
            <w:rPr>
              <w:rFonts w:ascii="Times New Roman" w:hAnsi="Times New Roman"/>
              <w:sz w:val="24"/>
            </w:rPr>
            <w:t>P. O. Box</w:t>
          </w:r>
        </w:smartTag>
        <w:r w:rsidRPr="008E34A9">
          <w:rPr>
            <w:rFonts w:ascii="Times New Roman" w:hAnsi="Times New Roman"/>
            <w:sz w:val="24"/>
          </w:rPr>
          <w:t xml:space="preserve"> 47250</w:t>
        </w:r>
      </w:smartTag>
      <w:r w:rsidRPr="008E34A9">
        <w:rPr>
          <w:rFonts w:ascii="Times New Roman" w:hAnsi="Times New Roman"/>
          <w:sz w:val="24"/>
        </w:rPr>
        <w:t xml:space="preserve"> </w:t>
      </w:r>
    </w:p>
    <w:p w:rsidR="007C1F21" w:rsidRPr="008E34A9" w:rsidRDefault="007C1F21" w:rsidP="00D6220F">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rsidR="007C1F21" w:rsidRPr="00391AFB" w:rsidRDefault="007C1F21" w:rsidP="00D6220F">
      <w:pPr>
        <w:widowControl/>
        <w:rPr>
          <w:rFonts w:ascii="Times New Roman" w:hAnsi="Times New Roman"/>
          <w:sz w:val="24"/>
        </w:rPr>
      </w:pPr>
    </w:p>
    <w:p w:rsidR="00E3465A" w:rsidRDefault="007C1F21" w:rsidP="00D6220F">
      <w:pPr>
        <w:widowControl/>
        <w:ind w:left="720" w:hanging="720"/>
        <w:rPr>
          <w:rFonts w:ascii="Times New Roman" w:hAnsi="Times New Roman"/>
          <w:i/>
          <w:sz w:val="24"/>
        </w:rPr>
      </w:pPr>
      <w:r w:rsidRPr="00391AFB">
        <w:rPr>
          <w:rFonts w:ascii="Times New Roman" w:hAnsi="Times New Roman"/>
          <w:sz w:val="24"/>
        </w:rPr>
        <w:t>Re:</w:t>
      </w:r>
      <w:r w:rsidRPr="00391AFB">
        <w:rPr>
          <w:rFonts w:ascii="Times New Roman" w:hAnsi="Times New Roman"/>
          <w:sz w:val="24"/>
        </w:rPr>
        <w:tab/>
      </w:r>
      <w:r w:rsidR="00192C81">
        <w:rPr>
          <w:rFonts w:ascii="Times New Roman" w:hAnsi="Times New Roman"/>
          <w:i/>
          <w:sz w:val="24"/>
        </w:rPr>
        <w:t xml:space="preserve">Rulemaking to Implement Rules Regarding the Utilities and Transportation Commission’s Jurisdiction and Regulation of Community Solar Companies, </w:t>
      </w:r>
    </w:p>
    <w:p w:rsidR="00192C81" w:rsidRPr="00E3465A" w:rsidRDefault="00E3465A" w:rsidP="00D6220F">
      <w:pPr>
        <w:widowControl/>
        <w:ind w:left="720" w:hanging="720"/>
        <w:rPr>
          <w:rFonts w:ascii="Times New Roman" w:hAnsi="Times New Roman"/>
          <w:sz w:val="24"/>
        </w:rPr>
      </w:pPr>
      <w:r>
        <w:rPr>
          <w:rFonts w:ascii="Times New Roman" w:hAnsi="Times New Roman"/>
          <w:sz w:val="24"/>
        </w:rPr>
        <w:tab/>
        <w:t>Final Comments of Public Counsel</w:t>
      </w:r>
      <w:r w:rsidR="00D6220F">
        <w:rPr>
          <w:rFonts w:ascii="Times New Roman" w:hAnsi="Times New Roman"/>
          <w:sz w:val="24"/>
        </w:rPr>
        <w:t>,</w:t>
      </w:r>
    </w:p>
    <w:p w:rsidR="007C1F21" w:rsidRPr="00192C81" w:rsidRDefault="000E028E" w:rsidP="00D6220F">
      <w:pPr>
        <w:widowControl/>
        <w:ind w:left="720"/>
        <w:rPr>
          <w:rFonts w:ascii="Times New Roman" w:hAnsi="Times New Roman"/>
          <w:i/>
          <w:sz w:val="24"/>
        </w:rPr>
      </w:pPr>
      <w:r w:rsidRPr="000E028E">
        <w:rPr>
          <w:rFonts w:ascii="Times New Roman" w:hAnsi="Times New Roman"/>
          <w:sz w:val="24"/>
        </w:rPr>
        <w:t>Docket</w:t>
      </w:r>
      <w:r w:rsidR="00192C81">
        <w:rPr>
          <w:rFonts w:ascii="Times New Roman" w:hAnsi="Times New Roman"/>
          <w:sz w:val="24"/>
        </w:rPr>
        <w:t xml:space="preserve"> UE-171033</w:t>
      </w:r>
      <w:r w:rsidRPr="000E028E">
        <w:rPr>
          <w:rFonts w:ascii="Times New Roman" w:hAnsi="Times New Roman"/>
          <w:sz w:val="24"/>
        </w:rPr>
        <w:t xml:space="preserve"> </w:t>
      </w:r>
    </w:p>
    <w:p w:rsidR="007C1F21" w:rsidRPr="00391AFB" w:rsidRDefault="007C1F21" w:rsidP="00D6220F">
      <w:pPr>
        <w:widowControl/>
        <w:rPr>
          <w:rFonts w:ascii="Times New Roman" w:hAnsi="Times New Roman"/>
          <w:sz w:val="24"/>
        </w:rPr>
      </w:pPr>
    </w:p>
    <w:p w:rsidR="007C1F21" w:rsidRPr="00391AFB" w:rsidRDefault="000E028E" w:rsidP="00D6220F">
      <w:pPr>
        <w:widowControl/>
        <w:rPr>
          <w:rFonts w:ascii="Times New Roman" w:hAnsi="Times New Roman"/>
          <w:sz w:val="24"/>
        </w:rPr>
      </w:pPr>
      <w:r>
        <w:rPr>
          <w:rFonts w:ascii="Times New Roman" w:hAnsi="Times New Roman"/>
          <w:sz w:val="24"/>
        </w:rPr>
        <w:t xml:space="preserve">Dear Mr. </w:t>
      </w:r>
      <w:r w:rsidR="00D6220F">
        <w:rPr>
          <w:rFonts w:ascii="Times New Roman" w:hAnsi="Times New Roman"/>
          <w:sz w:val="24"/>
        </w:rPr>
        <w:t>Johnson</w:t>
      </w:r>
      <w:r w:rsidR="007C1F21" w:rsidRPr="00391AFB">
        <w:rPr>
          <w:rFonts w:ascii="Times New Roman" w:hAnsi="Times New Roman"/>
          <w:sz w:val="24"/>
        </w:rPr>
        <w:t>:</w:t>
      </w:r>
    </w:p>
    <w:p w:rsidR="007C1F21" w:rsidRPr="00E3465A" w:rsidRDefault="007C1F21" w:rsidP="00D6220F">
      <w:pPr>
        <w:widowControl/>
        <w:rPr>
          <w:rFonts w:ascii="Times New Roman" w:hAnsi="Times New Roman"/>
          <w:sz w:val="24"/>
        </w:rPr>
      </w:pPr>
    </w:p>
    <w:p w:rsidR="00E3465A" w:rsidRPr="00E3465A" w:rsidRDefault="00E3465A" w:rsidP="00D6220F">
      <w:pPr>
        <w:rPr>
          <w:rFonts w:ascii="Times New Roman" w:hAnsi="Times New Roman"/>
          <w:sz w:val="24"/>
        </w:rPr>
      </w:pPr>
      <w:r w:rsidRPr="00E3465A">
        <w:rPr>
          <w:rFonts w:ascii="Times New Roman" w:hAnsi="Times New Roman"/>
          <w:sz w:val="24"/>
        </w:rPr>
        <w:t>Pursuant to the Commission’s Notice of Opportunity to File Written Comments on Proposed Rules issued on August 22, 2018, Public Counsel respectfully submits the following comments on the proposed rules regarding community solar companies operating in Washington State</w:t>
      </w:r>
      <w:r w:rsidR="002A6AF7">
        <w:rPr>
          <w:rFonts w:ascii="Times New Roman" w:hAnsi="Times New Roman"/>
          <w:sz w:val="24"/>
        </w:rPr>
        <w:t xml:space="preserve">.  </w:t>
      </w:r>
    </w:p>
    <w:p w:rsidR="00E3465A" w:rsidRDefault="00E3465A" w:rsidP="00D6220F">
      <w:pPr>
        <w:rPr>
          <w:rFonts w:ascii="Times New Roman" w:hAnsi="Times New Roman"/>
          <w:sz w:val="24"/>
        </w:rPr>
      </w:pPr>
      <w:r w:rsidRPr="00E3465A">
        <w:rPr>
          <w:rFonts w:ascii="Times New Roman" w:hAnsi="Times New Roman"/>
          <w:sz w:val="24"/>
        </w:rPr>
        <w:t>Public Counsel does not have any new comments regarding the proposed draft rules</w:t>
      </w:r>
      <w:r w:rsidR="002A6AF7">
        <w:rPr>
          <w:rFonts w:ascii="Times New Roman" w:hAnsi="Times New Roman"/>
          <w:sz w:val="24"/>
        </w:rPr>
        <w:t xml:space="preserve">.  </w:t>
      </w:r>
      <w:r w:rsidRPr="00E3465A">
        <w:rPr>
          <w:rFonts w:ascii="Times New Roman" w:hAnsi="Times New Roman"/>
          <w:sz w:val="24"/>
        </w:rPr>
        <w:t xml:space="preserve">However, we continue to support our previous recommendations and comments, which were filed on: </w:t>
      </w:r>
    </w:p>
    <w:p w:rsidR="00D6220F" w:rsidRPr="00E3465A" w:rsidRDefault="00D6220F" w:rsidP="00D6220F">
      <w:pPr>
        <w:rPr>
          <w:rFonts w:ascii="Times New Roman" w:hAnsi="Times New Roman"/>
          <w:sz w:val="24"/>
        </w:rPr>
      </w:pPr>
    </w:p>
    <w:p w:rsidR="00E3465A" w:rsidRPr="00E3465A" w:rsidRDefault="00E3465A" w:rsidP="00D6220F">
      <w:pPr>
        <w:widowControl/>
        <w:numPr>
          <w:ilvl w:val="0"/>
          <w:numId w:val="1"/>
        </w:numPr>
        <w:autoSpaceDE/>
        <w:autoSpaceDN/>
        <w:adjustRightInd/>
        <w:rPr>
          <w:rFonts w:ascii="Times New Roman" w:hAnsi="Times New Roman"/>
          <w:sz w:val="24"/>
        </w:rPr>
      </w:pPr>
      <w:r w:rsidRPr="00E3465A">
        <w:rPr>
          <w:rFonts w:ascii="Times New Roman" w:hAnsi="Times New Roman"/>
          <w:sz w:val="24"/>
        </w:rPr>
        <w:t>November 20, 2017</w:t>
      </w:r>
    </w:p>
    <w:p w:rsidR="00E3465A" w:rsidRPr="00E3465A" w:rsidRDefault="00E3465A" w:rsidP="00D6220F">
      <w:pPr>
        <w:widowControl/>
        <w:numPr>
          <w:ilvl w:val="0"/>
          <w:numId w:val="1"/>
        </w:numPr>
        <w:autoSpaceDE/>
        <w:autoSpaceDN/>
        <w:adjustRightInd/>
        <w:rPr>
          <w:rFonts w:ascii="Times New Roman" w:hAnsi="Times New Roman"/>
          <w:sz w:val="24"/>
        </w:rPr>
      </w:pPr>
      <w:r w:rsidRPr="00E3465A">
        <w:rPr>
          <w:rFonts w:ascii="Times New Roman" w:hAnsi="Times New Roman"/>
          <w:sz w:val="24"/>
        </w:rPr>
        <w:t xml:space="preserve">March 1, 2018, </w:t>
      </w:r>
    </w:p>
    <w:p w:rsidR="00E3465A" w:rsidRPr="00E3465A" w:rsidRDefault="00E3465A" w:rsidP="00D6220F">
      <w:pPr>
        <w:widowControl/>
        <w:numPr>
          <w:ilvl w:val="0"/>
          <w:numId w:val="1"/>
        </w:numPr>
        <w:autoSpaceDE/>
        <w:autoSpaceDN/>
        <w:adjustRightInd/>
        <w:rPr>
          <w:rFonts w:ascii="Times New Roman" w:hAnsi="Times New Roman"/>
          <w:sz w:val="24"/>
        </w:rPr>
      </w:pPr>
      <w:r w:rsidRPr="00E3465A">
        <w:rPr>
          <w:rFonts w:ascii="Times New Roman" w:hAnsi="Times New Roman"/>
          <w:sz w:val="24"/>
        </w:rPr>
        <w:t>March 21, 2018</w:t>
      </w:r>
    </w:p>
    <w:p w:rsidR="00E3465A" w:rsidRDefault="00E3465A" w:rsidP="00D6220F">
      <w:pPr>
        <w:widowControl/>
        <w:numPr>
          <w:ilvl w:val="0"/>
          <w:numId w:val="1"/>
        </w:numPr>
        <w:autoSpaceDE/>
        <w:autoSpaceDN/>
        <w:adjustRightInd/>
        <w:rPr>
          <w:rFonts w:ascii="Times New Roman" w:hAnsi="Times New Roman"/>
          <w:sz w:val="24"/>
        </w:rPr>
      </w:pPr>
      <w:r w:rsidRPr="00E3465A">
        <w:rPr>
          <w:rFonts w:ascii="Times New Roman" w:hAnsi="Times New Roman"/>
          <w:sz w:val="24"/>
        </w:rPr>
        <w:t>July 26, 2018</w:t>
      </w:r>
    </w:p>
    <w:p w:rsidR="00D6220F" w:rsidRPr="00E3465A" w:rsidRDefault="00D6220F" w:rsidP="00D6220F">
      <w:pPr>
        <w:widowControl/>
        <w:autoSpaceDE/>
        <w:autoSpaceDN/>
        <w:adjustRightInd/>
        <w:rPr>
          <w:rFonts w:ascii="Times New Roman" w:hAnsi="Times New Roman"/>
          <w:sz w:val="24"/>
        </w:rPr>
      </w:pPr>
    </w:p>
    <w:p w:rsidR="00E3465A" w:rsidRDefault="00E3465A" w:rsidP="00D6220F">
      <w:pPr>
        <w:rPr>
          <w:rFonts w:ascii="Times New Roman" w:hAnsi="Times New Roman"/>
          <w:sz w:val="24"/>
        </w:rPr>
      </w:pPr>
      <w:r w:rsidRPr="00E3465A">
        <w:rPr>
          <w:rFonts w:ascii="Times New Roman" w:hAnsi="Times New Roman"/>
          <w:sz w:val="24"/>
        </w:rPr>
        <w:t>Public Counsel firmly believes that the Commission should include our recommendations listed in our previous comments, as they provide necessary consumer protections for consumers participating in community solar projects administered by third parties</w:t>
      </w:r>
      <w:r w:rsidR="002A6AF7">
        <w:rPr>
          <w:rFonts w:ascii="Times New Roman" w:hAnsi="Times New Roman"/>
          <w:sz w:val="24"/>
        </w:rPr>
        <w:t xml:space="preserve">.  </w:t>
      </w:r>
      <w:r w:rsidRPr="00E3465A">
        <w:rPr>
          <w:rFonts w:ascii="Times New Roman" w:hAnsi="Times New Roman"/>
          <w:sz w:val="24"/>
        </w:rPr>
        <w:t xml:space="preserve">For example, we believe an unambiguous disclosure of the type of services that the participant will be subscribing or </w:t>
      </w:r>
      <w:r w:rsidRPr="00E3465A">
        <w:rPr>
          <w:rFonts w:ascii="Times New Roman" w:hAnsi="Times New Roman"/>
          <w:sz w:val="24"/>
        </w:rPr>
        <w:lastRenderedPageBreak/>
        <w:t>leasing should be included in the proposed rules, in order to reduce customer confusion</w:t>
      </w:r>
      <w:r w:rsidR="002A6AF7">
        <w:rPr>
          <w:rFonts w:ascii="Times New Roman" w:hAnsi="Times New Roman"/>
          <w:sz w:val="24"/>
        </w:rPr>
        <w:t xml:space="preserve">.  </w:t>
      </w:r>
      <w:r w:rsidRPr="00E3465A">
        <w:rPr>
          <w:rFonts w:ascii="Times New Roman" w:hAnsi="Times New Roman"/>
          <w:sz w:val="24"/>
        </w:rPr>
        <w:t xml:space="preserve">Additionally, we believe the Commission should maintain and post a list of all community solar projects, programs, and services on its website to further reduce customer confusion. </w:t>
      </w:r>
    </w:p>
    <w:p w:rsidR="00D6220F" w:rsidRPr="00E3465A" w:rsidRDefault="00D6220F" w:rsidP="00D6220F">
      <w:pPr>
        <w:rPr>
          <w:rFonts w:ascii="Times New Roman" w:hAnsi="Times New Roman"/>
          <w:sz w:val="24"/>
        </w:rPr>
      </w:pPr>
    </w:p>
    <w:p w:rsidR="00E3465A" w:rsidRPr="00E3465A" w:rsidRDefault="00E3465A" w:rsidP="00D6220F">
      <w:pPr>
        <w:widowControl/>
        <w:rPr>
          <w:rFonts w:ascii="Times New Roman" w:hAnsi="Times New Roman"/>
          <w:sz w:val="24"/>
        </w:rPr>
      </w:pPr>
      <w:r w:rsidRPr="00E3465A">
        <w:rPr>
          <w:rFonts w:ascii="Times New Roman" w:hAnsi="Times New Roman"/>
          <w:sz w:val="24"/>
        </w:rPr>
        <w:t>Public Counsel appreciates the opportunity to comment on the proposed Rules</w:t>
      </w:r>
      <w:r w:rsidR="002A6AF7">
        <w:rPr>
          <w:rFonts w:ascii="Times New Roman" w:hAnsi="Times New Roman"/>
          <w:sz w:val="24"/>
        </w:rPr>
        <w:t xml:space="preserve">.  </w:t>
      </w:r>
      <w:r w:rsidRPr="00E3465A">
        <w:rPr>
          <w:rFonts w:ascii="Times New Roman" w:hAnsi="Times New Roman"/>
          <w:sz w:val="24"/>
        </w:rPr>
        <w:t>We look forward to attending the Rule Adoption Hearing on September 26, 2018 and will be present to take any questions.</w:t>
      </w:r>
    </w:p>
    <w:p w:rsidR="00D6220F" w:rsidRDefault="00D6220F" w:rsidP="00D6220F">
      <w:pPr>
        <w:widowControl/>
        <w:rPr>
          <w:rFonts w:ascii="Times New Roman" w:hAnsi="Times New Roman"/>
          <w:sz w:val="24"/>
        </w:rPr>
      </w:pPr>
    </w:p>
    <w:p w:rsidR="007C1F21" w:rsidRDefault="007C1F21" w:rsidP="00D6220F">
      <w:pPr>
        <w:widowControl/>
        <w:rPr>
          <w:rFonts w:ascii="Times New Roman" w:hAnsi="Times New Roman"/>
          <w:sz w:val="24"/>
        </w:rPr>
      </w:pPr>
      <w:r>
        <w:rPr>
          <w:rFonts w:ascii="Times New Roman" w:hAnsi="Times New Roman"/>
          <w:sz w:val="24"/>
        </w:rPr>
        <w:t>Sincerely,</w:t>
      </w:r>
    </w:p>
    <w:p w:rsidR="007C1F21" w:rsidRDefault="007C1F21" w:rsidP="00D6220F">
      <w:pPr>
        <w:widowControl/>
        <w:rPr>
          <w:rFonts w:ascii="Times New Roman" w:hAnsi="Times New Roman"/>
          <w:sz w:val="24"/>
        </w:rPr>
      </w:pPr>
    </w:p>
    <w:p w:rsidR="001D001E" w:rsidRDefault="003A479D" w:rsidP="00D6220F">
      <w:pPr>
        <w:widowControl/>
        <w:rPr>
          <w:rFonts w:ascii="Lucida Handwriting" w:hAnsi="Lucida Handwriting"/>
          <w:i/>
          <w:sz w:val="24"/>
        </w:rPr>
      </w:pPr>
      <w:r>
        <w:rPr>
          <w:rFonts w:ascii="Lucida Handwriting" w:hAnsi="Lucida Handwriting"/>
          <w:i/>
          <w:sz w:val="24"/>
        </w:rPr>
        <w:t>Carla Colamonici</w:t>
      </w:r>
    </w:p>
    <w:p w:rsidR="001D001E" w:rsidRDefault="001D001E" w:rsidP="00D6220F">
      <w:pPr>
        <w:widowControl/>
        <w:rPr>
          <w:rFonts w:ascii="Lucida Handwriting" w:hAnsi="Lucida Handwriting"/>
          <w:i/>
          <w:sz w:val="24"/>
        </w:rPr>
      </w:pPr>
    </w:p>
    <w:p w:rsidR="007C1F21" w:rsidRDefault="00BD69B0" w:rsidP="00D6220F">
      <w:pPr>
        <w:widowControl/>
        <w:rPr>
          <w:rFonts w:ascii="Times New Roman" w:hAnsi="Times New Roman"/>
          <w:sz w:val="24"/>
        </w:rPr>
      </w:pPr>
      <w:r>
        <w:rPr>
          <w:rFonts w:ascii="Times New Roman" w:hAnsi="Times New Roman"/>
          <w:sz w:val="24"/>
        </w:rPr>
        <w:t>CARLA COLAMONICI</w:t>
      </w:r>
    </w:p>
    <w:p w:rsidR="007C1F21" w:rsidRDefault="00BD69B0" w:rsidP="00D6220F">
      <w:pPr>
        <w:widowControl/>
        <w:rPr>
          <w:rFonts w:ascii="Times New Roman" w:hAnsi="Times New Roman"/>
          <w:sz w:val="24"/>
        </w:rPr>
      </w:pPr>
      <w:r>
        <w:rPr>
          <w:rFonts w:ascii="Times New Roman" w:hAnsi="Times New Roman"/>
          <w:sz w:val="24"/>
        </w:rPr>
        <w:t>Regulatory Analyst</w:t>
      </w:r>
    </w:p>
    <w:p w:rsidR="007C1F21" w:rsidRDefault="007C1F21" w:rsidP="00D6220F">
      <w:pPr>
        <w:widowControl/>
        <w:rPr>
          <w:rFonts w:ascii="Times New Roman" w:hAnsi="Times New Roman"/>
          <w:sz w:val="24"/>
        </w:rPr>
      </w:pPr>
      <w:r>
        <w:rPr>
          <w:rFonts w:ascii="Times New Roman" w:hAnsi="Times New Roman"/>
          <w:sz w:val="24"/>
        </w:rPr>
        <w:t>P</w:t>
      </w:r>
      <w:r w:rsidR="002F252D">
        <w:rPr>
          <w:rFonts w:ascii="Times New Roman" w:hAnsi="Times New Roman"/>
          <w:sz w:val="24"/>
        </w:rPr>
        <w:t xml:space="preserve">ublic Counsel </w:t>
      </w:r>
      <w:r w:rsidR="00710345">
        <w:rPr>
          <w:rFonts w:ascii="Times New Roman" w:hAnsi="Times New Roman"/>
          <w:sz w:val="24"/>
        </w:rPr>
        <w:t>Unit</w:t>
      </w:r>
    </w:p>
    <w:p w:rsidR="007C1F21" w:rsidRDefault="00710345" w:rsidP="00D6220F">
      <w:pPr>
        <w:widowControl/>
        <w:rPr>
          <w:rFonts w:ascii="Times New Roman" w:hAnsi="Times New Roman"/>
          <w:sz w:val="24"/>
        </w:rPr>
      </w:pPr>
      <w:r>
        <w:rPr>
          <w:rFonts w:ascii="Times New Roman" w:hAnsi="Times New Roman"/>
          <w:sz w:val="24"/>
        </w:rPr>
        <w:t xml:space="preserve">(206) </w:t>
      </w:r>
      <w:r w:rsidR="00BD69B0">
        <w:rPr>
          <w:rFonts w:ascii="Times New Roman" w:hAnsi="Times New Roman"/>
          <w:sz w:val="24"/>
        </w:rPr>
        <w:t>389-3040</w:t>
      </w:r>
    </w:p>
    <w:p w:rsidR="007C1F21" w:rsidRDefault="007C1F21" w:rsidP="00D6220F">
      <w:pPr>
        <w:widowControl/>
        <w:rPr>
          <w:rFonts w:ascii="Times New Roman" w:hAnsi="Times New Roman"/>
          <w:sz w:val="24"/>
        </w:rPr>
      </w:pPr>
    </w:p>
    <w:p w:rsidR="007C1F21" w:rsidRDefault="00E3465A" w:rsidP="00D6220F">
      <w:pPr>
        <w:widowControl/>
        <w:rPr>
          <w:rFonts w:ascii="Times New Roman" w:hAnsi="Times New Roman"/>
          <w:sz w:val="24"/>
        </w:rPr>
      </w:pPr>
      <w:proofErr w:type="spellStart"/>
      <w:r>
        <w:rPr>
          <w:rFonts w:ascii="Times New Roman" w:hAnsi="Times New Roman"/>
          <w:sz w:val="24"/>
        </w:rPr>
        <w:t>CAC:lc</w:t>
      </w:r>
      <w:proofErr w:type="spellEnd"/>
    </w:p>
    <w:p w:rsidR="007C1F21" w:rsidRDefault="00A53459" w:rsidP="00D6220F">
      <w:pPr>
        <w:widowControl/>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7C1F21" w:rsidRDefault="007C1F21" w:rsidP="00D6220F">
      <w:pPr>
        <w:widowControl/>
        <w:rPr>
          <w:rFonts w:ascii="Times New Roman" w:hAnsi="Times New Roman"/>
          <w:sz w:val="24"/>
        </w:rPr>
      </w:pPr>
    </w:p>
    <w:sectPr w:rsidR="007C1F21" w:rsidSect="00E62857">
      <w:headerReference w:type="default" r:id="rId7"/>
      <w:headerReference w:type="first" r:id="rId8"/>
      <w:endnotePr>
        <w:numFmt w:val="decimal"/>
      </w:endnotePr>
      <w:pgSz w:w="12240" w:h="15840" w:code="1"/>
      <w:pgMar w:top="1440" w:right="1440" w:bottom="1440" w:left="1440" w:header="1440" w:footer="1440" w:gutter="0"/>
      <w:paperSrc w:first="4"/>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857" w:rsidRDefault="00E62857" w:rsidP="00E62857">
      <w:r>
        <w:separator/>
      </w:r>
    </w:p>
  </w:endnote>
  <w:endnote w:type="continuationSeparator" w:id="0">
    <w:p w:rsidR="00E62857" w:rsidRDefault="00E62857" w:rsidP="00E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857" w:rsidRDefault="00E62857" w:rsidP="00E62857">
      <w:r>
        <w:separator/>
      </w:r>
    </w:p>
  </w:footnote>
  <w:footnote w:type="continuationSeparator" w:id="0">
    <w:p w:rsidR="00E62857" w:rsidRDefault="00E62857" w:rsidP="00E62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857" w:rsidRPr="00645CFA" w:rsidRDefault="000629B0">
    <w:pPr>
      <w:pStyle w:val="Header"/>
      <w:rPr>
        <w:rFonts w:ascii="Times New Roman" w:hAnsi="Times New Roman"/>
        <w:sz w:val="22"/>
        <w:szCs w:val="22"/>
      </w:rPr>
    </w:pPr>
    <w:r w:rsidRPr="00645CFA">
      <w:rPr>
        <w:rFonts w:ascii="Times New Roman" w:hAnsi="Times New Roman"/>
        <w:sz w:val="22"/>
        <w:szCs w:val="22"/>
      </w:rPr>
      <w:t>To: Mark L. Johnson</w:t>
    </w:r>
  </w:p>
  <w:p w:rsidR="000629B0" w:rsidRPr="00645CFA" w:rsidRDefault="000629B0">
    <w:pPr>
      <w:pStyle w:val="Header"/>
      <w:rPr>
        <w:rFonts w:ascii="Times New Roman" w:hAnsi="Times New Roman"/>
        <w:sz w:val="22"/>
        <w:szCs w:val="22"/>
      </w:rPr>
    </w:pPr>
    <w:r w:rsidRPr="00645CFA">
      <w:rPr>
        <w:rFonts w:ascii="Times New Roman" w:hAnsi="Times New Roman"/>
        <w:sz w:val="22"/>
        <w:szCs w:val="22"/>
      </w:rPr>
      <w:t>Re: Docket U</w:t>
    </w:r>
    <w:r w:rsidR="004E4EE8">
      <w:rPr>
        <w:rFonts w:ascii="Times New Roman" w:hAnsi="Times New Roman"/>
        <w:sz w:val="22"/>
        <w:szCs w:val="22"/>
      </w:rPr>
      <w:t>E</w:t>
    </w:r>
    <w:r w:rsidRPr="00645CFA">
      <w:rPr>
        <w:rFonts w:ascii="Times New Roman" w:hAnsi="Times New Roman"/>
        <w:sz w:val="22"/>
        <w:szCs w:val="22"/>
      </w:rPr>
      <w:t>-171033, Final Comments of Public Counsel</w:t>
    </w:r>
  </w:p>
  <w:p w:rsidR="000629B0" w:rsidRPr="00645CFA" w:rsidRDefault="000629B0">
    <w:pPr>
      <w:pStyle w:val="Header"/>
      <w:rPr>
        <w:rFonts w:ascii="Times New Roman" w:hAnsi="Times New Roman"/>
        <w:sz w:val="22"/>
        <w:szCs w:val="22"/>
      </w:rPr>
    </w:pPr>
    <w:r w:rsidRPr="00645CFA">
      <w:rPr>
        <w:rFonts w:ascii="Times New Roman" w:hAnsi="Times New Roman"/>
        <w:sz w:val="22"/>
        <w:szCs w:val="22"/>
      </w:rPr>
      <w:t>Date: September 21, 2018</w:t>
    </w:r>
  </w:p>
  <w:p w:rsidR="000629B0" w:rsidRDefault="000629B0">
    <w:pPr>
      <w:pStyle w:val="Header"/>
      <w:rPr>
        <w:rFonts w:ascii="Times New Roman" w:hAnsi="Times New Roman"/>
        <w:b/>
        <w:bCs/>
        <w:sz w:val="22"/>
        <w:szCs w:val="22"/>
      </w:rPr>
    </w:pPr>
    <w:r w:rsidRPr="00645CFA">
      <w:rPr>
        <w:rFonts w:ascii="Times New Roman" w:hAnsi="Times New Roman"/>
        <w:sz w:val="22"/>
        <w:szCs w:val="22"/>
      </w:rPr>
      <w:t xml:space="preserve">Page </w:t>
    </w:r>
    <w:r w:rsidRPr="00645CFA">
      <w:rPr>
        <w:rFonts w:ascii="Times New Roman" w:hAnsi="Times New Roman"/>
        <w:b/>
        <w:bCs/>
        <w:sz w:val="22"/>
        <w:szCs w:val="22"/>
      </w:rPr>
      <w:fldChar w:fldCharType="begin"/>
    </w:r>
    <w:r w:rsidRPr="00645CFA">
      <w:rPr>
        <w:rFonts w:ascii="Times New Roman" w:hAnsi="Times New Roman"/>
        <w:b/>
        <w:bCs/>
        <w:sz w:val="22"/>
        <w:szCs w:val="22"/>
      </w:rPr>
      <w:instrText xml:space="preserve"> PAGE  \* Arabic  \* MERGEFORMAT </w:instrText>
    </w:r>
    <w:r w:rsidRPr="00645CFA">
      <w:rPr>
        <w:rFonts w:ascii="Times New Roman" w:hAnsi="Times New Roman"/>
        <w:b/>
        <w:bCs/>
        <w:sz w:val="22"/>
        <w:szCs w:val="22"/>
      </w:rPr>
      <w:fldChar w:fldCharType="separate"/>
    </w:r>
    <w:r w:rsidR="002A6AF7">
      <w:rPr>
        <w:rFonts w:ascii="Times New Roman" w:hAnsi="Times New Roman"/>
        <w:b/>
        <w:bCs/>
        <w:noProof/>
        <w:sz w:val="22"/>
        <w:szCs w:val="22"/>
      </w:rPr>
      <w:t>2</w:t>
    </w:r>
    <w:r w:rsidRPr="00645CFA">
      <w:rPr>
        <w:rFonts w:ascii="Times New Roman" w:hAnsi="Times New Roman"/>
        <w:b/>
        <w:bCs/>
        <w:sz w:val="22"/>
        <w:szCs w:val="22"/>
      </w:rPr>
      <w:fldChar w:fldCharType="end"/>
    </w:r>
    <w:r w:rsidRPr="00645CFA">
      <w:rPr>
        <w:rFonts w:ascii="Times New Roman" w:hAnsi="Times New Roman"/>
        <w:sz w:val="22"/>
        <w:szCs w:val="22"/>
      </w:rPr>
      <w:t xml:space="preserve"> of </w:t>
    </w:r>
    <w:r w:rsidRPr="00645CFA">
      <w:rPr>
        <w:rFonts w:ascii="Times New Roman" w:hAnsi="Times New Roman"/>
        <w:b/>
        <w:bCs/>
        <w:sz w:val="22"/>
        <w:szCs w:val="22"/>
      </w:rPr>
      <w:fldChar w:fldCharType="begin"/>
    </w:r>
    <w:r w:rsidRPr="00645CFA">
      <w:rPr>
        <w:rFonts w:ascii="Times New Roman" w:hAnsi="Times New Roman"/>
        <w:b/>
        <w:bCs/>
        <w:sz w:val="22"/>
        <w:szCs w:val="22"/>
      </w:rPr>
      <w:instrText xml:space="preserve"> NUMPAGES  \* Arabic  \* MERGEFORMAT </w:instrText>
    </w:r>
    <w:r w:rsidRPr="00645CFA">
      <w:rPr>
        <w:rFonts w:ascii="Times New Roman" w:hAnsi="Times New Roman"/>
        <w:b/>
        <w:bCs/>
        <w:sz w:val="22"/>
        <w:szCs w:val="22"/>
      </w:rPr>
      <w:fldChar w:fldCharType="separate"/>
    </w:r>
    <w:r w:rsidR="002A6AF7">
      <w:rPr>
        <w:rFonts w:ascii="Times New Roman" w:hAnsi="Times New Roman"/>
        <w:b/>
        <w:bCs/>
        <w:noProof/>
        <w:sz w:val="22"/>
        <w:szCs w:val="22"/>
      </w:rPr>
      <w:t>2</w:t>
    </w:r>
    <w:r w:rsidRPr="00645CFA">
      <w:rPr>
        <w:rFonts w:ascii="Times New Roman" w:hAnsi="Times New Roman"/>
        <w:b/>
        <w:bCs/>
        <w:sz w:val="22"/>
        <w:szCs w:val="22"/>
      </w:rPr>
      <w:fldChar w:fldCharType="end"/>
    </w:r>
  </w:p>
  <w:p w:rsidR="00645CFA" w:rsidRPr="00645CFA" w:rsidRDefault="00645CFA">
    <w:pPr>
      <w:pStyle w:val="Header"/>
      <w:rPr>
        <w:rFonts w:ascii="Times New Roman" w:hAnsi="Times New Roman"/>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857" w:rsidRDefault="00E62857" w:rsidP="00E62857">
    <w:pPr>
      <w:jc w:val="center"/>
    </w:pPr>
    <w:r>
      <w:rPr>
        <w:noProof/>
      </w:rPr>
      <w:drawing>
        <wp:inline distT="0" distB="0" distL="0" distR="0" wp14:anchorId="40F389F9" wp14:editId="5A00F969">
          <wp:extent cx="998220" cy="93091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98220" cy="930910"/>
                  </a:xfrm>
                  <a:prstGeom prst="rect">
                    <a:avLst/>
                  </a:prstGeom>
                  <a:noFill/>
                  <a:ln w="9525">
                    <a:noFill/>
                    <a:miter lim="800000"/>
                    <a:headEnd/>
                    <a:tailEnd/>
                  </a:ln>
                </pic:spPr>
              </pic:pic>
            </a:graphicData>
          </a:graphic>
        </wp:inline>
      </w:drawing>
    </w:r>
  </w:p>
  <w:p w:rsidR="00E62857" w:rsidRPr="00E62857" w:rsidRDefault="00E62857" w:rsidP="00E62857">
    <w:pPr>
      <w:jc w:val="center"/>
      <w:rPr>
        <w:rFonts w:ascii="Times New Roman" w:hAnsi="Times New Roman"/>
        <w:b/>
        <w:sz w:val="28"/>
        <w:szCs w:val="28"/>
      </w:rPr>
    </w:pPr>
    <w:r w:rsidRPr="00E62857">
      <w:rPr>
        <w:rFonts w:ascii="Times New Roman" w:hAnsi="Times New Roman"/>
        <w:b/>
        <w:sz w:val="28"/>
        <w:szCs w:val="28"/>
      </w:rPr>
      <w:t>Bob Ferguson</w:t>
    </w:r>
  </w:p>
  <w:p w:rsidR="00E62857" w:rsidRPr="00E62857" w:rsidRDefault="00E62857" w:rsidP="00E62857">
    <w:pPr>
      <w:jc w:val="center"/>
      <w:rPr>
        <w:rFonts w:ascii="Times New Roman" w:hAnsi="Times New Roman"/>
        <w:b/>
        <w:sz w:val="36"/>
        <w:szCs w:val="36"/>
      </w:rPr>
    </w:pPr>
    <w:r w:rsidRPr="00E62857">
      <w:rPr>
        <w:rFonts w:ascii="Times New Roman" w:hAnsi="Times New Roman"/>
        <w:b/>
        <w:sz w:val="36"/>
        <w:szCs w:val="36"/>
      </w:rPr>
      <w:t xml:space="preserve">ATTORNEY GENERAL OF </w:t>
    </w:r>
    <w:smartTag w:uri="urn:schemas:contacts" w:element="Sn">
      <w:smartTag w:uri="urn:schemas-microsoft-com:office:smarttags" w:element="State">
        <w:smartTag w:uri="urn:schemas-microsoft-com:office:smarttags" w:element="place">
          <w:r w:rsidRPr="00E62857">
            <w:rPr>
              <w:rFonts w:ascii="Times New Roman" w:hAnsi="Times New Roman"/>
              <w:b/>
              <w:sz w:val="36"/>
              <w:szCs w:val="36"/>
            </w:rPr>
            <w:t>WASHINGTON</w:t>
          </w:r>
        </w:smartTag>
      </w:smartTag>
    </w:smartTag>
  </w:p>
  <w:p w:rsidR="00E62857" w:rsidRPr="00E62857" w:rsidRDefault="00E62857" w:rsidP="00E62857">
    <w:pPr>
      <w:jc w:val="center"/>
      <w:rPr>
        <w:rFonts w:ascii="Times New Roman" w:hAnsi="Times New Roman"/>
        <w:sz w:val="24"/>
      </w:rPr>
    </w:pPr>
    <w:r w:rsidRPr="00E62857">
      <w:rPr>
        <w:rFonts w:ascii="Times New Roman" w:hAnsi="Times New Roman"/>
        <w:sz w:val="24"/>
      </w:rPr>
      <w:fldChar w:fldCharType="begin"/>
    </w:r>
    <w:r w:rsidRPr="00E62857">
      <w:rPr>
        <w:rFonts w:ascii="Times New Roman" w:hAnsi="Times New Roman"/>
        <w:sz w:val="24"/>
      </w:rPr>
      <w:instrText xml:space="preserve"> AUTOTEXT FaxAddress \* MERGEFORMAT </w:instrText>
    </w:r>
    <w:r w:rsidRPr="00E62857">
      <w:rPr>
        <w:rFonts w:ascii="Times New Roman" w:hAnsi="Times New Roman"/>
        <w:sz w:val="24"/>
      </w:rPr>
      <w:fldChar w:fldCharType="separate"/>
    </w:r>
    <w:r w:rsidRPr="00E62857">
      <w:rPr>
        <w:rFonts w:ascii="Times New Roman" w:hAnsi="Times New Roman"/>
        <w:sz w:val="24"/>
      </w:rPr>
      <w:t>Public Counsel</w:t>
    </w:r>
  </w:p>
  <w:p w:rsidR="00E62857" w:rsidRPr="00E62857" w:rsidRDefault="00E62857" w:rsidP="00E62857">
    <w:pPr>
      <w:jc w:val="center"/>
      <w:rPr>
        <w:rFonts w:ascii="Times New Roman" w:hAnsi="Times New Roman"/>
        <w:sz w:val="24"/>
      </w:rPr>
    </w:pPr>
    <w:r w:rsidRPr="00E62857">
      <w:rPr>
        <w:rFonts w:ascii="Times New Roman" w:hAnsi="Times New Roman"/>
        <w:sz w:val="24"/>
      </w:rPr>
      <w:t xml:space="preserve">800 Fifth Ave </w:t>
    </w:r>
    <w:r w:rsidRPr="00E62857">
      <w:rPr>
        <w:rFonts w:ascii="Times New Roman" w:hAnsi="Times New Roman"/>
        <w:sz w:val="24"/>
      </w:rPr>
      <w:sym w:font="Symbol" w:char="F0B7"/>
    </w:r>
    <w:r w:rsidRPr="00E62857">
      <w:rPr>
        <w:rFonts w:ascii="Times New Roman" w:hAnsi="Times New Roman"/>
        <w:sz w:val="24"/>
      </w:rPr>
      <w:t xml:space="preserve"> Suite 2000 </w:t>
    </w:r>
    <w:r w:rsidRPr="00E62857">
      <w:rPr>
        <w:rFonts w:ascii="Times New Roman" w:hAnsi="Times New Roman"/>
        <w:sz w:val="24"/>
      </w:rPr>
      <w:sym w:font="Symbol" w:char="F0B7"/>
    </w:r>
    <w:r w:rsidRPr="00E62857">
      <w:rPr>
        <w:rFonts w:ascii="Times New Roman" w:hAnsi="Times New Roman"/>
        <w:sz w:val="24"/>
      </w:rPr>
      <w:t xml:space="preserve"> MS TB-14 </w:t>
    </w:r>
    <w:r w:rsidRPr="00E62857">
      <w:rPr>
        <w:rFonts w:ascii="Times New Roman" w:hAnsi="Times New Roman"/>
        <w:sz w:val="24"/>
      </w:rPr>
      <w:sym w:font="Symbol" w:char="F0B7"/>
    </w:r>
    <w:r w:rsidRPr="00E62857">
      <w:rPr>
        <w:rFonts w:ascii="Times New Roman" w:hAnsi="Times New Roman"/>
        <w:sz w:val="24"/>
      </w:rPr>
      <w:t xml:space="preserve"> Seattle WA  98104-3188 </w:t>
    </w:r>
    <w:r w:rsidRPr="00E62857">
      <w:rPr>
        <w:rFonts w:ascii="Times New Roman" w:hAnsi="Times New Roman"/>
        <w:sz w:val="24"/>
      </w:rPr>
      <w:sym w:font="Symbol" w:char="F0B7"/>
    </w:r>
    <w:r w:rsidRPr="00E62857">
      <w:rPr>
        <w:rFonts w:ascii="Times New Roman" w:hAnsi="Times New Roman"/>
        <w:sz w:val="24"/>
      </w:rPr>
      <w:t xml:space="preserve"> (206) 464-7744</w:t>
    </w:r>
  </w:p>
  <w:p w:rsidR="00E62857" w:rsidRDefault="00E62857" w:rsidP="00E62857">
    <w:pPr>
      <w:pStyle w:val="Header"/>
    </w:pPr>
    <w:r w:rsidRPr="00E62857">
      <w:rPr>
        <w:rFonts w:ascii="Times New Roman" w:hAnsi="Times New Roman"/>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0465"/>
    <w:multiLevelType w:val="hybridMultilevel"/>
    <w:tmpl w:val="ACD60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FE"/>
    <w:rsid w:val="000629B0"/>
    <w:rsid w:val="000E028E"/>
    <w:rsid w:val="00192C81"/>
    <w:rsid w:val="001D001E"/>
    <w:rsid w:val="002A6AF7"/>
    <w:rsid w:val="002F252D"/>
    <w:rsid w:val="0038181D"/>
    <w:rsid w:val="003A479D"/>
    <w:rsid w:val="003E53A1"/>
    <w:rsid w:val="00423E83"/>
    <w:rsid w:val="00496588"/>
    <w:rsid w:val="004A11F4"/>
    <w:rsid w:val="004C708E"/>
    <w:rsid w:val="004E4EE8"/>
    <w:rsid w:val="005F637B"/>
    <w:rsid w:val="00645CFA"/>
    <w:rsid w:val="00710345"/>
    <w:rsid w:val="007C1F21"/>
    <w:rsid w:val="009468FE"/>
    <w:rsid w:val="00A53459"/>
    <w:rsid w:val="00AC36A6"/>
    <w:rsid w:val="00AF5AAC"/>
    <w:rsid w:val="00BD69B0"/>
    <w:rsid w:val="00C873E6"/>
    <w:rsid w:val="00D02C13"/>
    <w:rsid w:val="00D6220F"/>
    <w:rsid w:val="00E3465A"/>
    <w:rsid w:val="00E62857"/>
    <w:rsid w:val="00E83D98"/>
    <w:rsid w:val="00EB1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contacts" w:name="Sn"/>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unhideWhenUsed/>
    <w:rsid w:val="00E62857"/>
    <w:pPr>
      <w:tabs>
        <w:tab w:val="center" w:pos="4680"/>
        <w:tab w:val="right" w:pos="9360"/>
      </w:tabs>
    </w:pPr>
  </w:style>
  <w:style w:type="character" w:customStyle="1" w:styleId="HeaderChar">
    <w:name w:val="Header Char"/>
    <w:basedOn w:val="DefaultParagraphFont"/>
    <w:link w:val="Header"/>
    <w:uiPriority w:val="99"/>
    <w:rsid w:val="00E62857"/>
    <w:rPr>
      <w:rFonts w:ascii="Courier" w:hAnsi="Courier"/>
      <w:szCs w:val="24"/>
    </w:rPr>
  </w:style>
  <w:style w:type="paragraph" w:styleId="Footer">
    <w:name w:val="footer"/>
    <w:basedOn w:val="Normal"/>
    <w:link w:val="FooterChar"/>
    <w:uiPriority w:val="99"/>
    <w:unhideWhenUsed/>
    <w:rsid w:val="00E62857"/>
    <w:pPr>
      <w:tabs>
        <w:tab w:val="center" w:pos="4680"/>
        <w:tab w:val="right" w:pos="9360"/>
      </w:tabs>
    </w:pPr>
  </w:style>
  <w:style w:type="character" w:customStyle="1" w:styleId="FooterChar">
    <w:name w:val="Footer Char"/>
    <w:basedOn w:val="DefaultParagraphFont"/>
    <w:link w:val="Footer"/>
    <w:uiPriority w:val="99"/>
    <w:rsid w:val="00E62857"/>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141D45B94B6847839E44EC2F410AEF" ma:contentTypeVersion="104" ma:contentTypeDescription="" ma:contentTypeScope="" ma:versionID="1fa5744778e6ab13ebb55d25adf33ab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2017-10-03T07:00:00+00:00</OpenedDate>
    <SignificantOrder xmlns="dc463f71-b30c-4ab2-9473-d307f9d35888">false</SignificantOrder>
    <Date1 xmlns="dc463f71-b30c-4ab2-9473-d307f9d35888">2018-09-21T07:00:00+00:00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DocketNumber xmlns="dc463f71-b30c-4ab2-9473-d307f9d35888">171033</DocketNumber>
    <DelegatedOrder xmlns="dc463f71-b30c-4ab2-9473-d307f9d35888">false</Delegated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7BD8E2F-8454-4A53-9947-F66A8A68E71F}"/>
</file>

<file path=customXml/itemProps2.xml><?xml version="1.0" encoding="utf-8"?>
<ds:datastoreItem xmlns:ds="http://schemas.openxmlformats.org/officeDocument/2006/customXml" ds:itemID="{892BD198-A5F7-451E-A78E-EC219F2058FC}"/>
</file>

<file path=customXml/itemProps3.xml><?xml version="1.0" encoding="utf-8"?>
<ds:datastoreItem xmlns:ds="http://schemas.openxmlformats.org/officeDocument/2006/customXml" ds:itemID="{2522B76F-DADD-4EE5-83A6-D62A9FD7F842}"/>
</file>

<file path=customXml/itemProps4.xml><?xml version="1.0" encoding="utf-8"?>
<ds:datastoreItem xmlns:ds="http://schemas.openxmlformats.org/officeDocument/2006/customXml" ds:itemID="{741CC85F-D95A-4742-BC65-270143BB92CD}"/>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1646</Characters>
  <Application>Microsoft Office Word</Application>
  <DocSecurity>0</DocSecurity>
  <Lines>56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2018-09-21T18:15:00Z</dcterms:created>
  <dcterms:modified xsi:type="dcterms:W3CDTF">2018-09-21T18:21:00Z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0x0101006E56B4D1795A2E4DB2F0B01679ED314A00CC141D45B94B6847839E44EC2F410AEF</vt:lpwstr>
  </property>
  <property fmtid="{D5CDD505-2E9C-101B-9397-08002B2CF9AE}" pid="3" name="_docset_NoMedatataSyncRequired">
    <vt:lpwstr>False</vt:lpwstr>
  </property>
  <property fmtid="{D5CDD505-2E9C-101B-9397-08002B2CF9AE}" pid="4" name="IsEFSEC">
    <vt:bool>false</vt:bool>
  </property>
</Properties>
</file>