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9E" w:rsidRPr="004115AF" w:rsidRDefault="000246B5">
      <w:pPr>
        <w:rPr>
          <w:b/>
          <w:sz w:val="22"/>
          <w:szCs w:val="22"/>
        </w:rPr>
      </w:pPr>
      <w:r>
        <w:rPr>
          <w:noProof/>
        </w:rPr>
        <w:drawing>
          <wp:anchor distT="0" distB="274320" distL="114300" distR="114300" simplePos="0" relativeHeight="251659264" behindDoc="0" locked="0" layoutInCell="1" allowOverlap="1" wp14:anchorId="621B63AE" wp14:editId="4FCC07A4">
            <wp:simplePos x="0" y="0"/>
            <wp:positionH relativeFrom="column">
              <wp:posOffset>-117475</wp:posOffset>
            </wp:positionH>
            <wp:positionV relativeFrom="paragraph">
              <wp:posOffset>-479425</wp:posOffset>
            </wp:positionV>
            <wp:extent cx="2679700" cy="935355"/>
            <wp:effectExtent l="0" t="0" r="6350" b="0"/>
            <wp:wrapTopAndBottom/>
            <wp:docPr id="5" name="Picture 5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C47">
        <w:rPr>
          <w:b/>
          <w:sz w:val="22"/>
          <w:szCs w:val="22"/>
        </w:rPr>
        <w:t>4</w:t>
      </w:r>
      <w:r w:rsidR="00BC2C47">
        <w:rPr>
          <w:b/>
          <w:sz w:val="22"/>
          <w:szCs w:val="22"/>
          <w:vertAlign w:val="superscript"/>
        </w:rPr>
        <w:t>th</w:t>
      </w:r>
      <w:r w:rsidR="00B7269E" w:rsidRPr="004115AF">
        <w:rPr>
          <w:b/>
          <w:sz w:val="22"/>
          <w:szCs w:val="22"/>
        </w:rPr>
        <w:t xml:space="preserve"> </w:t>
      </w:r>
      <w:r w:rsidR="00BC3FD1">
        <w:rPr>
          <w:b/>
          <w:sz w:val="22"/>
          <w:szCs w:val="22"/>
        </w:rPr>
        <w:t>External</w:t>
      </w:r>
      <w:r w:rsidR="00B7269E" w:rsidRPr="004115AF">
        <w:rPr>
          <w:b/>
          <w:sz w:val="22"/>
          <w:szCs w:val="22"/>
        </w:rPr>
        <w:t xml:space="preserve"> </w:t>
      </w:r>
      <w:r w:rsidR="00F55D66">
        <w:rPr>
          <w:b/>
          <w:sz w:val="22"/>
          <w:szCs w:val="22"/>
        </w:rPr>
        <w:t>TAG</w:t>
      </w:r>
      <w:r w:rsidR="00B7269E" w:rsidRPr="004115AF">
        <w:rPr>
          <w:b/>
          <w:sz w:val="22"/>
          <w:szCs w:val="22"/>
        </w:rPr>
        <w:t xml:space="preserve"> Meeting</w:t>
      </w:r>
      <w:r w:rsidR="00566237">
        <w:rPr>
          <w:b/>
          <w:sz w:val="22"/>
          <w:szCs w:val="22"/>
        </w:rPr>
        <w:tab/>
      </w:r>
    </w:p>
    <w:p w:rsidR="00B7269E" w:rsidRPr="003E6977" w:rsidRDefault="003E6977">
      <w:r>
        <w:rPr>
          <w:b/>
        </w:rPr>
        <w:t>Date &amp; time</w:t>
      </w:r>
      <w:r w:rsidR="009E02D2">
        <w:rPr>
          <w:b/>
        </w:rPr>
        <w:t>:</w:t>
      </w:r>
      <w:r w:rsidR="009E02D2">
        <w:rPr>
          <w:b/>
        </w:rPr>
        <w:tab/>
      </w:r>
      <w:r w:rsidR="009E02D2">
        <w:rPr>
          <w:b/>
        </w:rPr>
        <w:tab/>
      </w:r>
      <w:r w:rsidR="00BC2C47">
        <w:t>09/14</w:t>
      </w:r>
      <w:r w:rsidR="00134B7C">
        <w:t>/2016,</w:t>
      </w:r>
      <w:r w:rsidR="00BC2C47">
        <w:t xml:space="preserve"> 09:00</w:t>
      </w:r>
      <w:r w:rsidR="00134B7C">
        <w:t xml:space="preserve"> AM</w:t>
      </w:r>
      <w:r w:rsidR="00BC2C47">
        <w:t xml:space="preserve"> – 12:20 PM</w:t>
      </w:r>
      <w:bookmarkStart w:id="0" w:name="_GoBack"/>
      <w:bookmarkEnd w:id="0"/>
    </w:p>
    <w:p w:rsidR="009E02D2" w:rsidRPr="009E02D2" w:rsidRDefault="009E02D2">
      <w:r>
        <w:rPr>
          <w:b/>
        </w:rPr>
        <w:t>Location:</w:t>
      </w:r>
      <w:r>
        <w:rPr>
          <w:b/>
        </w:rPr>
        <w:tab/>
      </w:r>
      <w:r>
        <w:rPr>
          <w:b/>
        </w:rPr>
        <w:tab/>
      </w:r>
      <w:r w:rsidR="003B7A0E">
        <w:t>Seattle Airport</w:t>
      </w:r>
      <w:r w:rsidR="00BC2C47">
        <w:t xml:space="preserve"> Conference Center</w:t>
      </w:r>
    </w:p>
    <w:p w:rsidR="00390197" w:rsidRPr="00390197" w:rsidRDefault="00390197">
      <w:r>
        <w:rPr>
          <w:b/>
        </w:rPr>
        <w:t>Presenters:</w:t>
      </w:r>
      <w:r>
        <w:rPr>
          <w:b/>
        </w:rPr>
        <w:tab/>
      </w:r>
      <w:r>
        <w:rPr>
          <w:b/>
        </w:rPr>
        <w:tab/>
      </w:r>
      <w:r w:rsidR="00231B46">
        <w:t xml:space="preserve">Mark Sellers-Vaughn, </w:t>
      </w:r>
      <w:r w:rsidR="00925D4C">
        <w:t>Chris Bolton, Brian Robertson &amp;</w:t>
      </w:r>
      <w:r w:rsidR="00BC2C47">
        <w:t xml:space="preserve"> Devin McGreal</w:t>
      </w:r>
    </w:p>
    <w:p w:rsidR="00971A8C" w:rsidRDefault="00B7269E" w:rsidP="00B7269E">
      <w:pPr>
        <w:ind w:left="2160" w:hanging="2160"/>
      </w:pPr>
      <w:r w:rsidRPr="004115AF">
        <w:rPr>
          <w:b/>
        </w:rPr>
        <w:t>In attendance</w:t>
      </w:r>
      <w:r w:rsidRPr="004115AF">
        <w:t>:</w:t>
      </w:r>
      <w:r w:rsidRPr="004115AF">
        <w:tab/>
      </w:r>
      <w:r w:rsidR="00971A8C">
        <w:t xml:space="preserve">Mark Sellers-Vaughn, </w:t>
      </w:r>
      <w:r w:rsidR="00BC2C47">
        <w:t>Brian Robertson, Devin McGreal</w:t>
      </w:r>
      <w:r w:rsidR="00231B46">
        <w:t>,</w:t>
      </w:r>
      <w:r w:rsidR="00BC2C47">
        <w:t xml:space="preserve"> Chris Bolton, Chris Robbins, </w:t>
      </w:r>
    </w:p>
    <w:p w:rsidR="000244B2" w:rsidRDefault="00971A8C" w:rsidP="000244B2">
      <w:pPr>
        <w:ind w:left="2160" w:hanging="2160"/>
      </w:pPr>
      <w:r>
        <w:rPr>
          <w:b/>
        </w:rPr>
        <w:t>Call</w:t>
      </w:r>
      <w:r w:rsidR="00906ACE">
        <w:rPr>
          <w:b/>
        </w:rPr>
        <w:t>ed in</w:t>
      </w:r>
      <w:r w:rsidRPr="00971A8C">
        <w:t>:</w:t>
      </w:r>
      <w:r>
        <w:tab/>
      </w:r>
      <w:r w:rsidR="00231B46">
        <w:t xml:space="preserve">Bob Morman, </w:t>
      </w:r>
      <w:r w:rsidR="00925D4C">
        <w:t xml:space="preserve">Garret Senger, </w:t>
      </w:r>
      <w:r w:rsidR="00BC2C47">
        <w:t>Mike Parvinen</w:t>
      </w:r>
      <w:r w:rsidR="00925D4C">
        <w:t>,</w:t>
      </w:r>
      <w:r w:rsidR="00BC2C47">
        <w:t xml:space="preserve"> Pam Archer, </w:t>
      </w:r>
      <w:r w:rsidR="00925D4C">
        <w:t xml:space="preserve">Eric Wood, Carolyn Stone, </w:t>
      </w:r>
      <w:r w:rsidR="00F53139">
        <w:t xml:space="preserve">Laura Flanders - NWP, </w:t>
      </w:r>
      <w:r>
        <w:t>Chad Lu</w:t>
      </w:r>
      <w:r w:rsidR="00827FD5">
        <w:t>ginbill, Josh Romine,</w:t>
      </w:r>
      <w:r>
        <w:t xml:space="preserve"> </w:t>
      </w:r>
      <w:r w:rsidR="0090320F">
        <w:t>Mark Chiles, D</w:t>
      </w:r>
      <w:r w:rsidR="00B6531F">
        <w:t>eborah</w:t>
      </w:r>
      <w:r w:rsidR="0090320F">
        <w:t xml:space="preserve"> Reynolds</w:t>
      </w:r>
      <w:r w:rsidR="00BC2C47">
        <w:t>,</w:t>
      </w:r>
      <w:r w:rsidR="00231B46">
        <w:t xml:space="preserve"> Jeremy</w:t>
      </w:r>
      <w:r w:rsidR="00BC2C47">
        <w:t xml:space="preserve"> Twitchell – WUTC, Jim Abrahamson, Alison Spector, Tom Pardee, Cooper Wright – WUTC, </w:t>
      </w:r>
    </w:p>
    <w:p w:rsidR="000E7F43" w:rsidRDefault="000E7F43" w:rsidP="000244B2">
      <w:pPr>
        <w:ind w:left="2160" w:hanging="2160"/>
      </w:pPr>
      <w:r w:rsidRPr="004115AF">
        <w:rPr>
          <w:b/>
        </w:rPr>
        <w:t>Minutes by</w:t>
      </w:r>
      <w:r w:rsidRPr="004115AF">
        <w:t>:</w:t>
      </w:r>
      <w:r w:rsidRPr="004115AF">
        <w:tab/>
        <w:t>Carolyn P Stone</w:t>
      </w:r>
    </w:p>
    <w:p w:rsidR="00C33E71" w:rsidRDefault="00421CCD" w:rsidP="00491A81">
      <w:r>
        <w:t xml:space="preserve">Mark began the meeting by welcoming everyone.  </w:t>
      </w:r>
      <w:r w:rsidR="00BC2C47">
        <w:t>Mark</w:t>
      </w:r>
      <w:r w:rsidR="00C33E71">
        <w:t xml:space="preserve"> then went over</w:t>
      </w:r>
      <w:r w:rsidR="00BC2C47">
        <w:t xml:space="preserve"> some safety items for those attending the meeting in person and today’s</w:t>
      </w:r>
      <w:r w:rsidR="00C33E71">
        <w:t xml:space="preserve"> the Agenda.</w:t>
      </w:r>
      <w:r>
        <w:t xml:space="preserve"> </w:t>
      </w:r>
    </w:p>
    <w:p w:rsidR="00F463F4" w:rsidRPr="006D5C16" w:rsidRDefault="00D42753" w:rsidP="0073379F">
      <w:pPr>
        <w:spacing w:after="0"/>
      </w:pPr>
      <w:r w:rsidRPr="006D5C16">
        <w:t>Brian Robertson</w:t>
      </w:r>
      <w:r w:rsidR="006D5C16" w:rsidRPr="006D5C16">
        <w:t xml:space="preserve"> then discussed </w:t>
      </w:r>
      <w:r w:rsidRPr="006D5C16">
        <w:t>Cascade’s New IRP Webpage</w:t>
      </w:r>
      <w:r w:rsidR="006D5C16">
        <w:t>, see link below:</w:t>
      </w:r>
    </w:p>
    <w:p w:rsidR="006D5C16" w:rsidRDefault="009F63F6" w:rsidP="00D42753">
      <w:pPr>
        <w:pStyle w:val="Default"/>
        <w:spacing w:before="200"/>
        <w:rPr>
          <w:rFonts w:ascii="Century Gothic" w:hAnsi="Century Gothic"/>
          <w:sz w:val="20"/>
          <w:szCs w:val="20"/>
        </w:rPr>
      </w:pPr>
      <w:hyperlink r:id="rId8" w:history="1">
        <w:r w:rsidR="0097555A" w:rsidRPr="00B55615">
          <w:rPr>
            <w:rStyle w:val="Hyperlink"/>
            <w:rFonts w:ascii="Century Gothic" w:hAnsi="Century Gothic"/>
            <w:sz w:val="20"/>
            <w:szCs w:val="20"/>
          </w:rPr>
          <w:t>https://www.cngc.com/rates-services/rates-tariffs/integrated-resource-plan</w:t>
        </w:r>
      </w:hyperlink>
    </w:p>
    <w:p w:rsidR="0097555A" w:rsidRDefault="0097555A" w:rsidP="006D5C16">
      <w:pPr>
        <w:spacing w:after="0"/>
        <w:rPr>
          <w:i/>
        </w:rPr>
      </w:pPr>
    </w:p>
    <w:p w:rsidR="006D5C16" w:rsidRDefault="006D5C16" w:rsidP="006D5C16">
      <w:pPr>
        <w:spacing w:after="0"/>
      </w:pPr>
      <w:r w:rsidRPr="009837CE">
        <w:rPr>
          <w:i/>
        </w:rPr>
        <w:t>Presentation #1</w:t>
      </w:r>
      <w:r>
        <w:t xml:space="preserve"> – Chris Bolton</w:t>
      </w:r>
    </w:p>
    <w:p w:rsidR="006D5C16" w:rsidRDefault="00373B49" w:rsidP="006D5C16">
      <w:pPr>
        <w:spacing w:after="0"/>
      </w:pPr>
      <w:r>
        <w:rPr>
          <w:b/>
        </w:rPr>
        <w:t>Distribution System Planning</w:t>
      </w:r>
    </w:p>
    <w:p w:rsidR="00373B49" w:rsidRDefault="00373B49" w:rsidP="006D5C16">
      <w:pPr>
        <w:spacing w:after="0"/>
      </w:pPr>
    </w:p>
    <w:p w:rsidR="00373B49" w:rsidRDefault="0097555A" w:rsidP="00EF70FE">
      <w:pPr>
        <w:pStyle w:val="ListParagraph"/>
        <w:numPr>
          <w:ilvl w:val="0"/>
          <w:numId w:val="18"/>
        </w:numPr>
        <w:spacing w:after="0"/>
      </w:pPr>
      <w:r>
        <w:t>Chris started by going over his</w:t>
      </w:r>
      <w:r w:rsidR="00373B49">
        <w:t xml:space="preserve"> presentation outline then did a CNG distribution system overview. Chris stated that there are many factors that go into planning any changes to the current system or adding a new station</w:t>
      </w:r>
      <w:r>
        <w:t>.  F</w:t>
      </w:r>
      <w:r w:rsidR="00373B49">
        <w:t>or example</w:t>
      </w:r>
      <w:r>
        <w:t>, you must be</w:t>
      </w:r>
      <w:r w:rsidR="00373B49">
        <w:t xml:space="preserve"> aware of residential development growth or additions.</w:t>
      </w:r>
    </w:p>
    <w:p w:rsidR="00574BE4" w:rsidRDefault="00373B49" w:rsidP="00AA2B59">
      <w:pPr>
        <w:pStyle w:val="ListParagraph"/>
        <w:numPr>
          <w:ilvl w:val="0"/>
          <w:numId w:val="18"/>
        </w:numPr>
        <w:spacing w:after="0"/>
      </w:pPr>
      <w:r>
        <w:t>Chris explained that the Geographic Information System (GIS) helps engineering look at what is currently in place and helps them create system “models”.</w:t>
      </w:r>
      <w:r w:rsidR="00584540">
        <w:t xml:space="preserve">  Using GIS and other input data they can create their models using </w:t>
      </w:r>
      <w:r w:rsidR="0097555A">
        <w:t xml:space="preserve">a program called </w:t>
      </w:r>
      <w:r w:rsidR="00584540">
        <w:t xml:space="preserve">“Synergi”. </w:t>
      </w:r>
      <w:r w:rsidR="00574BE4">
        <w:t xml:space="preserve">Slide #12 shows a model.  </w:t>
      </w:r>
    </w:p>
    <w:p w:rsidR="007B2DBA" w:rsidRDefault="00574BE4" w:rsidP="006D5C16">
      <w:pPr>
        <w:pStyle w:val="ListParagraph"/>
        <w:numPr>
          <w:ilvl w:val="0"/>
          <w:numId w:val="18"/>
        </w:numPr>
        <w:spacing w:after="0"/>
      </w:pPr>
      <w:r>
        <w:t xml:space="preserve">Data is gathered from many sources.  CC&amp;B gives customer billing information, showing “usage”.  Resource Planning provided growth and </w:t>
      </w:r>
      <w:r w:rsidR="00CD3252">
        <w:t xml:space="preserve">historical </w:t>
      </w:r>
      <w:r>
        <w:t>weather data. SCADA data provides historical flow.  Peak Heating Degree Day is calculated as follows HDD = 60 - day max + day min/2</w:t>
      </w:r>
      <w:r w:rsidR="0097555A">
        <w:t>, then they</w:t>
      </w:r>
      <w:r w:rsidR="00CD3252">
        <w:t xml:space="preserve"> </w:t>
      </w:r>
      <w:r w:rsidR="00C77DAA">
        <w:t>matches</w:t>
      </w:r>
      <w:r w:rsidR="00CD3252">
        <w:t xml:space="preserve"> weather data to zones.  </w:t>
      </w:r>
    </w:p>
    <w:p w:rsidR="00373B49" w:rsidRDefault="00054206" w:rsidP="00AA2B59">
      <w:pPr>
        <w:pStyle w:val="ListParagraph"/>
        <w:numPr>
          <w:ilvl w:val="0"/>
          <w:numId w:val="19"/>
        </w:numPr>
        <w:spacing w:after="0"/>
      </w:pPr>
      <w:r>
        <w:t xml:space="preserve">Loads are applied to each customer on Page #20, 40 DD is load.  </w:t>
      </w:r>
      <w:r w:rsidR="007B2DBA">
        <w:t>The Peak design day model gives</w:t>
      </w:r>
      <w:r>
        <w:t xml:space="preserve"> </w:t>
      </w:r>
      <w:r w:rsidR="007B2DBA">
        <w:t>p</w:t>
      </w:r>
      <w:r>
        <w:t>eak</w:t>
      </w:r>
      <w:r w:rsidR="007B2DBA">
        <w:t xml:space="preserve"> l</w:t>
      </w:r>
      <w:r>
        <w:t>oad, 58 DD.</w:t>
      </w:r>
      <w:r w:rsidR="007B2DBA">
        <w:t xml:space="preserve">  Synergi compile</w:t>
      </w:r>
      <w:r w:rsidR="003A6DB3">
        <w:t>s customer data, pressures</w:t>
      </w:r>
      <w:r w:rsidR="007B2DBA">
        <w:t xml:space="preserve"> and flows.  The model has many benefits in planning and optimization.  </w:t>
      </w:r>
    </w:p>
    <w:p w:rsidR="007B2DBA" w:rsidRDefault="007B2DBA" w:rsidP="006D5C16">
      <w:pPr>
        <w:spacing w:after="0"/>
      </w:pPr>
    </w:p>
    <w:p w:rsidR="007B2DBA" w:rsidRDefault="007B2DBA" w:rsidP="008A6D1F">
      <w:pPr>
        <w:spacing w:after="0"/>
        <w:ind w:firstLine="720"/>
      </w:pPr>
      <w:r w:rsidRPr="007B2DBA">
        <w:rPr>
          <w:highlight w:val="yellow"/>
        </w:rPr>
        <w:t>Question</w:t>
      </w:r>
      <w:r>
        <w:t>:</w:t>
      </w:r>
      <w:r>
        <w:tab/>
        <w:t>Mark asked if most LDC’s use Synergi?</w:t>
      </w:r>
    </w:p>
    <w:p w:rsidR="005D3EF0" w:rsidRPr="001A79C8" w:rsidRDefault="007B2DBA" w:rsidP="001A79C8">
      <w:pPr>
        <w:spacing w:after="0"/>
        <w:ind w:firstLine="720"/>
      </w:pPr>
      <w:r w:rsidRPr="007B2DBA">
        <w:rPr>
          <w:highlight w:val="cyan"/>
        </w:rPr>
        <w:t>Answer</w:t>
      </w:r>
      <w:r>
        <w:t>:</w:t>
      </w:r>
      <w:r w:rsidR="00AA2B59">
        <w:tab/>
      </w:r>
      <w:r>
        <w:t>Yes!</w:t>
      </w:r>
    </w:p>
    <w:p w:rsidR="00096768" w:rsidRDefault="00096768" w:rsidP="006D5C16">
      <w:pPr>
        <w:spacing w:after="0"/>
        <w:rPr>
          <w:highlight w:val="red"/>
        </w:rPr>
      </w:pPr>
    </w:p>
    <w:p w:rsidR="00092F23" w:rsidRDefault="00514C81" w:rsidP="0070100C">
      <w:pPr>
        <w:pStyle w:val="ListParagraph"/>
        <w:numPr>
          <w:ilvl w:val="0"/>
          <w:numId w:val="19"/>
        </w:numPr>
        <w:spacing w:after="0"/>
      </w:pPr>
      <w:r w:rsidRPr="00514C81">
        <w:lastRenderedPageBreak/>
        <w:t>C</w:t>
      </w:r>
      <w:r>
        <w:t xml:space="preserve">hris stated that all customer data is loaded based on trend.  IRP growth data helps to </w:t>
      </w:r>
      <w:r w:rsidR="003C5B9D">
        <w:t>predict</w:t>
      </w:r>
      <w:r>
        <w:t xml:space="preserve"> next year’s load growth.  The model shows the worst case scenario.</w:t>
      </w:r>
    </w:p>
    <w:p w:rsidR="00AD0071" w:rsidRPr="00D76242" w:rsidRDefault="00092F23" w:rsidP="00AD0071">
      <w:pPr>
        <w:pStyle w:val="ListParagraph"/>
        <w:numPr>
          <w:ilvl w:val="0"/>
          <w:numId w:val="19"/>
        </w:numPr>
        <w:spacing w:after="0"/>
      </w:pPr>
      <w:r>
        <w:t>Next few slides show the PROS and CONS of various enhancements and upgrades.  There are many CONS associated with replacement of a Compressor Station.  Chris stated CNG only has 1 and upgrading this wouldn’t increase capacity!</w:t>
      </w:r>
    </w:p>
    <w:p w:rsidR="00B40AE9" w:rsidRDefault="00AD0071" w:rsidP="00AD0071">
      <w:pPr>
        <w:pStyle w:val="ListParagraph"/>
        <w:numPr>
          <w:ilvl w:val="0"/>
          <w:numId w:val="20"/>
        </w:numPr>
        <w:spacing w:after="0"/>
      </w:pPr>
      <w:r>
        <w:t>On Page 31 shows the Project Process Flow fr</w:t>
      </w:r>
      <w:r w:rsidR="00B40AE9">
        <w:t>om data inputs to</w:t>
      </w:r>
      <w:r>
        <w:t xml:space="preserve"> considerations</w:t>
      </w:r>
      <w:r w:rsidR="00B40AE9">
        <w:t xml:space="preserve"> &amp; plans to </w:t>
      </w:r>
      <w:r>
        <w:t>schedules.</w:t>
      </w:r>
    </w:p>
    <w:p w:rsidR="00B40AE9" w:rsidRDefault="00B40AE9" w:rsidP="008A6D1F">
      <w:pPr>
        <w:pStyle w:val="ListParagraph"/>
        <w:numPr>
          <w:ilvl w:val="0"/>
          <w:numId w:val="20"/>
        </w:numPr>
        <w:spacing w:after="0"/>
      </w:pPr>
      <w:r>
        <w:t>On Page 33 there is an area of potential growt</w:t>
      </w:r>
      <w:r w:rsidR="002F1214">
        <w:t>h in the NE</w:t>
      </w:r>
      <w:r>
        <w:t xml:space="preserve"> and shows the Stanwood Project.</w:t>
      </w:r>
    </w:p>
    <w:p w:rsidR="00B40AE9" w:rsidRDefault="002F1214" w:rsidP="00457141">
      <w:pPr>
        <w:pStyle w:val="ListParagraph"/>
        <w:numPr>
          <w:ilvl w:val="0"/>
          <w:numId w:val="22"/>
        </w:numPr>
        <w:spacing w:after="0"/>
      </w:pPr>
      <w:r>
        <w:t>On Page 37, the Walla Walla project shows potential growth in the SE.  This upgrade will add capacity!</w:t>
      </w:r>
    </w:p>
    <w:p w:rsidR="00457141" w:rsidRDefault="00457141" w:rsidP="00457141">
      <w:pPr>
        <w:spacing w:after="0"/>
        <w:ind w:left="1440" w:firstLine="720"/>
        <w:rPr>
          <w:b/>
        </w:rPr>
      </w:pPr>
    </w:p>
    <w:p w:rsidR="00B35832" w:rsidRDefault="00B35832" w:rsidP="00B35832">
      <w:pPr>
        <w:spacing w:after="0"/>
      </w:pPr>
      <w:r w:rsidRPr="009837CE">
        <w:rPr>
          <w:i/>
        </w:rPr>
        <w:t>Presentation #</w:t>
      </w:r>
      <w:r>
        <w:rPr>
          <w:i/>
        </w:rPr>
        <w:t>2</w:t>
      </w:r>
      <w:r>
        <w:t xml:space="preserve"> – Mark Sellers-Vaughn</w:t>
      </w:r>
    </w:p>
    <w:p w:rsidR="00B35832" w:rsidRDefault="00B35832" w:rsidP="00B35832">
      <w:pPr>
        <w:spacing w:after="0"/>
        <w:rPr>
          <w:b/>
        </w:rPr>
      </w:pPr>
      <w:r>
        <w:rPr>
          <w:b/>
        </w:rPr>
        <w:t>Sendout Optimization Modeling</w:t>
      </w:r>
    </w:p>
    <w:p w:rsidR="00B35832" w:rsidRDefault="00B35832" w:rsidP="00B35832">
      <w:pPr>
        <w:spacing w:after="0"/>
        <w:rPr>
          <w:b/>
        </w:rPr>
      </w:pPr>
    </w:p>
    <w:p w:rsidR="00B35832" w:rsidRDefault="00B35832" w:rsidP="00457141">
      <w:pPr>
        <w:pStyle w:val="ListParagraph"/>
        <w:numPr>
          <w:ilvl w:val="0"/>
          <w:numId w:val="22"/>
        </w:numPr>
        <w:spacing w:after="0"/>
      </w:pPr>
      <w:r>
        <w:t>Mark started out by stating that Brian Robertson and Devin McGreal have had the monumenta</w:t>
      </w:r>
      <w:r w:rsidR="001A79C8">
        <w:t xml:space="preserve">l task of modeling in Sendout.  </w:t>
      </w:r>
      <w:r>
        <w:t xml:space="preserve">They started from scratch and there is quite a bit more to do.  Our ABP </w:t>
      </w:r>
      <w:r w:rsidR="001A79C8">
        <w:t xml:space="preserve">Vendor was very helpful also! </w:t>
      </w:r>
      <w:r>
        <w:t xml:space="preserve"> KUDOs were</w:t>
      </w:r>
      <w:r w:rsidR="003C5B9D">
        <w:t xml:space="preserve"> also</w:t>
      </w:r>
      <w:r>
        <w:t xml:space="preserve"> given to Mark for his work on the IRP.  It is a huge project and everyone is impressed with where we are at this time.</w:t>
      </w:r>
    </w:p>
    <w:p w:rsidR="00AA2B59" w:rsidRDefault="00AA2B59" w:rsidP="00B35832">
      <w:pPr>
        <w:spacing w:after="0"/>
      </w:pPr>
    </w:p>
    <w:p w:rsidR="00AA2B59" w:rsidRDefault="00AA2B59" w:rsidP="00457141">
      <w:pPr>
        <w:pStyle w:val="ListParagraph"/>
        <w:numPr>
          <w:ilvl w:val="0"/>
          <w:numId w:val="22"/>
        </w:numPr>
        <w:spacing w:after="0"/>
      </w:pPr>
      <w:r>
        <w:t xml:space="preserve">Mark stated that the Sendout is optimization modeling using base case scenarios.  </w:t>
      </w:r>
    </w:p>
    <w:p w:rsidR="00AA2B59" w:rsidRDefault="00AA2B59" w:rsidP="00B35832">
      <w:pPr>
        <w:spacing w:after="0"/>
      </w:pPr>
    </w:p>
    <w:p w:rsidR="00AA2B59" w:rsidRDefault="00AA2B59" w:rsidP="00457141">
      <w:pPr>
        <w:pStyle w:val="ListParagraph"/>
        <w:numPr>
          <w:ilvl w:val="0"/>
          <w:numId w:val="22"/>
        </w:numPr>
        <w:spacing w:after="0"/>
      </w:pPr>
      <w:r>
        <w:t>Brian Robertson continued stating the model includes transport and storage contract information.  It uses linear programming.  It is a good tool to use but not the</w:t>
      </w:r>
      <w:r w:rsidR="00951A23">
        <w:t xml:space="preserve"> final</w:t>
      </w:r>
      <w:r>
        <w:t xml:space="preserve"> answer!</w:t>
      </w:r>
      <w:r w:rsidR="00951A23">
        <w:t xml:space="preserve">  It is very powerful and complex.  </w:t>
      </w:r>
    </w:p>
    <w:p w:rsidR="00951A23" w:rsidRDefault="00951A23" w:rsidP="00951A23">
      <w:pPr>
        <w:pStyle w:val="ListParagraph"/>
      </w:pPr>
    </w:p>
    <w:p w:rsidR="00951A23" w:rsidRDefault="00951A23" w:rsidP="00951A23">
      <w:pPr>
        <w:pStyle w:val="ListParagraph"/>
        <w:numPr>
          <w:ilvl w:val="1"/>
          <w:numId w:val="22"/>
        </w:numPr>
        <w:spacing w:after="0"/>
      </w:pPr>
      <w:r>
        <w:t>They started by using the PGA portfolio data</w:t>
      </w:r>
    </w:p>
    <w:p w:rsidR="00951A23" w:rsidRDefault="00951A23" w:rsidP="00951A23">
      <w:pPr>
        <w:pStyle w:val="ListParagraph"/>
        <w:numPr>
          <w:ilvl w:val="1"/>
          <w:numId w:val="22"/>
        </w:numPr>
        <w:spacing w:after="0"/>
      </w:pPr>
      <w:r>
        <w:t>There are 66 delivery locations</w:t>
      </w:r>
    </w:p>
    <w:p w:rsidR="00951A23" w:rsidRDefault="00951A23" w:rsidP="00951A23">
      <w:pPr>
        <w:pStyle w:val="ListParagraph"/>
        <w:numPr>
          <w:ilvl w:val="1"/>
          <w:numId w:val="22"/>
        </w:numPr>
        <w:spacing w:after="0"/>
      </w:pPr>
      <w:r>
        <w:t>Transportation contracts &amp; rates are included</w:t>
      </w:r>
    </w:p>
    <w:p w:rsidR="00951A23" w:rsidRDefault="00951A23" w:rsidP="00951A23">
      <w:pPr>
        <w:pStyle w:val="ListParagraph"/>
        <w:numPr>
          <w:ilvl w:val="1"/>
          <w:numId w:val="22"/>
        </w:numPr>
        <w:spacing w:after="0"/>
      </w:pPr>
      <w:r>
        <w:t>Includes rates</w:t>
      </w:r>
    </w:p>
    <w:p w:rsidR="00951A23" w:rsidRDefault="00951A23" w:rsidP="00951A23">
      <w:pPr>
        <w:pStyle w:val="ListParagraph"/>
        <w:numPr>
          <w:ilvl w:val="1"/>
          <w:numId w:val="22"/>
        </w:numPr>
        <w:spacing w:after="0"/>
      </w:pPr>
      <w:r>
        <w:t>Contractual information can be overly restrictive</w:t>
      </w:r>
    </w:p>
    <w:p w:rsidR="00951A23" w:rsidRDefault="00951A23" w:rsidP="00951A23">
      <w:pPr>
        <w:pStyle w:val="ListParagraph"/>
        <w:numPr>
          <w:ilvl w:val="1"/>
          <w:numId w:val="22"/>
        </w:numPr>
        <w:spacing w:after="0"/>
      </w:pPr>
      <w:r>
        <w:t>Operational can be overly flexible!</w:t>
      </w:r>
    </w:p>
    <w:p w:rsidR="00951A23" w:rsidRDefault="00951A23" w:rsidP="00951A23">
      <w:pPr>
        <w:spacing w:after="0"/>
      </w:pPr>
    </w:p>
    <w:p w:rsidR="00951A23" w:rsidRDefault="00951A23" w:rsidP="00D618DC">
      <w:pPr>
        <w:spacing w:after="0"/>
        <w:ind w:firstLine="360"/>
      </w:pPr>
      <w:r w:rsidRPr="00F139E8">
        <w:t>Modeling Challenges</w:t>
      </w:r>
      <w:r w:rsidR="00F139E8">
        <w:t>, Page 44:</w:t>
      </w:r>
    </w:p>
    <w:p w:rsidR="00951A23" w:rsidRDefault="00951A23" w:rsidP="00951A23">
      <w:pPr>
        <w:spacing w:after="0"/>
      </w:pPr>
    </w:p>
    <w:p w:rsidR="00951A23" w:rsidRDefault="00951A23" w:rsidP="001A79C8">
      <w:pPr>
        <w:pStyle w:val="ListParagraph"/>
        <w:numPr>
          <w:ilvl w:val="0"/>
          <w:numId w:val="23"/>
        </w:numPr>
        <w:spacing w:after="0"/>
      </w:pPr>
      <w:r>
        <w:t>We have more delivery rights than receipt rights!</w:t>
      </w:r>
    </w:p>
    <w:p w:rsidR="00951A23" w:rsidRDefault="00951A23" w:rsidP="00D618DC">
      <w:pPr>
        <w:pStyle w:val="ListParagraph"/>
        <w:numPr>
          <w:ilvl w:val="0"/>
          <w:numId w:val="23"/>
        </w:numPr>
        <w:spacing w:after="0"/>
      </w:pPr>
      <w:r>
        <w:t>Sendout has perfect knowledge</w:t>
      </w:r>
    </w:p>
    <w:p w:rsidR="00951A23" w:rsidRDefault="00951A23" w:rsidP="00951A23">
      <w:pPr>
        <w:spacing w:after="0"/>
      </w:pPr>
    </w:p>
    <w:p w:rsidR="00951A23" w:rsidRDefault="00951A23" w:rsidP="00EE66CA">
      <w:pPr>
        <w:spacing w:after="0"/>
        <w:ind w:firstLine="360"/>
      </w:pPr>
      <w:r w:rsidRPr="00CA62EC">
        <w:rPr>
          <w:highlight w:val="yellow"/>
        </w:rPr>
        <w:t>Question</w:t>
      </w:r>
      <w:r>
        <w:t>:</w:t>
      </w:r>
      <w:r>
        <w:tab/>
      </w:r>
      <w:r w:rsidR="00EE66CA">
        <w:tab/>
      </w:r>
      <w:r>
        <w:t>What does that mean “Perfect Knowledge”?</w:t>
      </w:r>
    </w:p>
    <w:p w:rsidR="00951A23" w:rsidRDefault="00951A23" w:rsidP="00EE66CA">
      <w:pPr>
        <w:spacing w:after="0"/>
        <w:ind w:left="2160" w:hanging="1800"/>
      </w:pPr>
      <w:r w:rsidRPr="00D618DC">
        <w:rPr>
          <w:highlight w:val="cyan"/>
        </w:rPr>
        <w:t>Answer</w:t>
      </w:r>
      <w:r>
        <w:t>:</w:t>
      </w:r>
      <w:r>
        <w:tab/>
        <w:t xml:space="preserve">It means that Sendout has complete knowledge of </w:t>
      </w:r>
      <w:r w:rsidR="00CA62EC">
        <w:t>data but we have to apply our knowledge of the “real world” in order to make good decisions!</w:t>
      </w:r>
    </w:p>
    <w:p w:rsidR="00A43AC3" w:rsidRDefault="00EE66CA" w:rsidP="00CA62EC">
      <w:pPr>
        <w:spacing w:after="0"/>
        <w:ind w:left="1440" w:hanging="1440"/>
      </w:pPr>
      <w:r>
        <w:tab/>
      </w:r>
    </w:p>
    <w:p w:rsidR="00A43AC3" w:rsidRDefault="00A43AC3" w:rsidP="00CA62EC">
      <w:pPr>
        <w:spacing w:after="0"/>
        <w:ind w:left="1440" w:hanging="1440"/>
      </w:pPr>
      <w:r>
        <w:t>Page 45, Monte Carlo Simulations</w:t>
      </w:r>
    </w:p>
    <w:p w:rsidR="00A43AC3" w:rsidRDefault="00A43AC3" w:rsidP="00CA62EC">
      <w:pPr>
        <w:spacing w:after="0"/>
        <w:ind w:left="1440" w:hanging="1440"/>
      </w:pPr>
    </w:p>
    <w:p w:rsidR="00A43AC3" w:rsidRDefault="00A43AC3" w:rsidP="00A43AC3">
      <w:pPr>
        <w:pStyle w:val="ListParagraph"/>
        <w:numPr>
          <w:ilvl w:val="0"/>
          <w:numId w:val="24"/>
        </w:numPr>
        <w:spacing w:after="0"/>
      </w:pPr>
      <w:r>
        <w:t xml:space="preserve">Mark reminds that there are 200 simulations, 100 of each </w:t>
      </w:r>
      <w:r w:rsidR="00F821E9">
        <w:t>are combined, using variable &amp;</w:t>
      </w:r>
      <w:r>
        <w:t xml:space="preserve"> Fixed costs</w:t>
      </w:r>
    </w:p>
    <w:p w:rsidR="00A43AC3" w:rsidRDefault="00A43AC3" w:rsidP="00A43AC3">
      <w:pPr>
        <w:pStyle w:val="ListParagraph"/>
        <w:numPr>
          <w:ilvl w:val="0"/>
          <w:numId w:val="24"/>
        </w:numPr>
        <w:spacing w:after="0"/>
      </w:pPr>
      <w:r>
        <w:t>Mark also stated that this piece of Sendout is not yet completed.  It won’t be until the end of the month and is to be presented at TAG #5.</w:t>
      </w:r>
    </w:p>
    <w:p w:rsidR="00EE66CA" w:rsidRDefault="00EE66CA" w:rsidP="00EE66CA">
      <w:pPr>
        <w:spacing w:after="0"/>
      </w:pPr>
    </w:p>
    <w:p w:rsidR="00EE66CA" w:rsidRDefault="00EE66CA" w:rsidP="00EE66CA">
      <w:pPr>
        <w:spacing w:after="0"/>
        <w:ind w:left="360"/>
      </w:pPr>
      <w:r w:rsidRPr="00EE66CA">
        <w:rPr>
          <w:highlight w:val="yellow"/>
        </w:rPr>
        <w:t>Question</w:t>
      </w:r>
      <w:r>
        <w:t>:</w:t>
      </w:r>
      <w:r>
        <w:tab/>
        <w:t>Have you found that there is a correlation between weather and price?</w:t>
      </w:r>
    </w:p>
    <w:p w:rsidR="00EE66CA" w:rsidRDefault="00EE66CA" w:rsidP="00EE66CA">
      <w:pPr>
        <w:spacing w:after="0"/>
        <w:ind w:left="360"/>
      </w:pPr>
      <w:r w:rsidRPr="00EE66CA">
        <w:rPr>
          <w:highlight w:val="cyan"/>
        </w:rPr>
        <w:t>Answer</w:t>
      </w:r>
      <w:r>
        <w:t>:</w:t>
      </w:r>
      <w:r>
        <w:tab/>
        <w:t>Generally, we don’t see this correlation.</w:t>
      </w:r>
    </w:p>
    <w:p w:rsidR="00BC460B" w:rsidRDefault="00BC460B" w:rsidP="00EE66CA">
      <w:pPr>
        <w:spacing w:after="0"/>
        <w:ind w:left="360"/>
      </w:pPr>
    </w:p>
    <w:p w:rsidR="00BC460B" w:rsidRDefault="00BC460B" w:rsidP="00BC460B">
      <w:pPr>
        <w:spacing w:after="0"/>
      </w:pPr>
      <w:r>
        <w:t>Page 47, Base Case Inputs</w:t>
      </w:r>
    </w:p>
    <w:p w:rsidR="00BC460B" w:rsidRDefault="00BC460B" w:rsidP="00BC460B">
      <w:pPr>
        <w:spacing w:after="0"/>
      </w:pPr>
    </w:p>
    <w:p w:rsidR="00BC460B" w:rsidRDefault="00BC460B" w:rsidP="00BC460B">
      <w:pPr>
        <w:pStyle w:val="ListParagraph"/>
        <w:numPr>
          <w:ilvl w:val="0"/>
          <w:numId w:val="25"/>
        </w:numPr>
        <w:spacing w:after="0"/>
      </w:pPr>
      <w:r>
        <w:t>Supply (from AECO, Sumas, PAL, uses current, 1</w:t>
      </w:r>
      <w:r w:rsidRPr="00BC460B">
        <w:rPr>
          <w:vertAlign w:val="superscript"/>
        </w:rPr>
        <w:t>st</w:t>
      </w:r>
      <w:r>
        <w:t xml:space="preserve">  year contracts)</w:t>
      </w:r>
    </w:p>
    <w:p w:rsidR="00BC460B" w:rsidRDefault="00BC460B" w:rsidP="00BC460B">
      <w:pPr>
        <w:pStyle w:val="ListParagraph"/>
        <w:numPr>
          <w:ilvl w:val="0"/>
          <w:numId w:val="25"/>
        </w:numPr>
        <w:spacing w:after="0"/>
      </w:pPr>
      <w:r>
        <w:t>Storage</w:t>
      </w:r>
    </w:p>
    <w:p w:rsidR="00BC460B" w:rsidRDefault="00BC460B" w:rsidP="00BC460B">
      <w:pPr>
        <w:pStyle w:val="ListParagraph"/>
        <w:numPr>
          <w:ilvl w:val="0"/>
          <w:numId w:val="25"/>
        </w:numPr>
        <w:spacing w:after="0"/>
      </w:pPr>
      <w:r>
        <w:t>Transport</w:t>
      </w:r>
    </w:p>
    <w:p w:rsidR="00BC460B" w:rsidRDefault="00BC460B" w:rsidP="00BC460B">
      <w:pPr>
        <w:pStyle w:val="ListParagraph"/>
        <w:numPr>
          <w:ilvl w:val="0"/>
          <w:numId w:val="25"/>
        </w:numPr>
        <w:spacing w:after="0"/>
      </w:pPr>
      <w:r>
        <w:t>Demand</w:t>
      </w:r>
    </w:p>
    <w:p w:rsidR="00BC460B" w:rsidRDefault="00BC460B" w:rsidP="00BC460B">
      <w:pPr>
        <w:pStyle w:val="ListParagraph"/>
        <w:numPr>
          <w:ilvl w:val="0"/>
          <w:numId w:val="25"/>
        </w:numPr>
        <w:spacing w:after="0"/>
      </w:pPr>
      <w:r>
        <w:t>Price Forecast</w:t>
      </w:r>
    </w:p>
    <w:p w:rsidR="00BC460B" w:rsidRDefault="00BC460B" w:rsidP="00BC460B">
      <w:pPr>
        <w:pStyle w:val="ListParagraph"/>
        <w:numPr>
          <w:ilvl w:val="0"/>
          <w:numId w:val="25"/>
        </w:numPr>
        <w:spacing w:after="0"/>
      </w:pPr>
      <w:r>
        <w:t>Weather – Normal</w:t>
      </w:r>
    </w:p>
    <w:p w:rsidR="00BC460B" w:rsidRDefault="00BC460B" w:rsidP="00BC460B">
      <w:pPr>
        <w:spacing w:after="0"/>
      </w:pPr>
    </w:p>
    <w:p w:rsidR="00532697" w:rsidRDefault="00780A90" w:rsidP="00532697">
      <w:pPr>
        <w:spacing w:after="0"/>
      </w:pPr>
      <w:r>
        <w:t>Page 50, Supply Base &amp; Fixed:</w:t>
      </w:r>
    </w:p>
    <w:p w:rsidR="00CB1257" w:rsidRDefault="00CB1257" w:rsidP="00532697">
      <w:pPr>
        <w:spacing w:after="0"/>
      </w:pPr>
    </w:p>
    <w:p w:rsidR="00A61866" w:rsidRDefault="00557F10" w:rsidP="00557F10">
      <w:pPr>
        <w:spacing w:after="0"/>
        <w:ind w:left="360"/>
      </w:pPr>
      <w:r w:rsidRPr="00557F10">
        <w:rPr>
          <w:highlight w:val="yellow"/>
        </w:rPr>
        <w:t>Question</w:t>
      </w:r>
      <w:r>
        <w:t>:</w:t>
      </w:r>
      <w:r>
        <w:tab/>
        <w:t>How many times have we contracted for peak day resources?</w:t>
      </w:r>
    </w:p>
    <w:p w:rsidR="00557F10" w:rsidRDefault="00557F10" w:rsidP="00557F10">
      <w:pPr>
        <w:spacing w:after="0"/>
        <w:ind w:left="1440" w:hanging="1080"/>
      </w:pPr>
      <w:r w:rsidRPr="00557F10">
        <w:rPr>
          <w:highlight w:val="cyan"/>
        </w:rPr>
        <w:t>Answer</w:t>
      </w:r>
      <w:r w:rsidR="003C0EB1">
        <w:t>:</w:t>
      </w:r>
      <w:r w:rsidR="003C0EB1">
        <w:tab/>
        <w:t>For peak day</w:t>
      </w:r>
      <w:r>
        <w:t>s we either use contracts designated as peak day supply OR storage.</w:t>
      </w:r>
    </w:p>
    <w:p w:rsidR="00AA794A" w:rsidRDefault="00AA794A" w:rsidP="00654120">
      <w:pPr>
        <w:spacing w:after="0"/>
      </w:pPr>
    </w:p>
    <w:p w:rsidR="003C0EB1" w:rsidRDefault="003C0EB1" w:rsidP="00654120">
      <w:pPr>
        <w:spacing w:after="0"/>
      </w:pPr>
      <w:r>
        <w:t>Page 63, Storage</w:t>
      </w:r>
      <w:r>
        <w:tab/>
      </w:r>
    </w:p>
    <w:p w:rsidR="003C0EB1" w:rsidRDefault="003C0EB1" w:rsidP="00654120">
      <w:pPr>
        <w:spacing w:after="0"/>
      </w:pPr>
    </w:p>
    <w:p w:rsidR="003C0EB1" w:rsidRDefault="003C0EB1" w:rsidP="003C0EB1">
      <w:pPr>
        <w:pStyle w:val="ListParagraph"/>
        <w:numPr>
          <w:ilvl w:val="0"/>
          <w:numId w:val="27"/>
        </w:numPr>
        <w:spacing w:after="0"/>
      </w:pPr>
      <w:r>
        <w:t>This page shows a storage example from the Sendout.  JP has 4 contracts and Plymouth 2</w:t>
      </w:r>
    </w:p>
    <w:p w:rsidR="003C0EB1" w:rsidRDefault="003C0EB1" w:rsidP="003C0EB1">
      <w:pPr>
        <w:pStyle w:val="ListParagraph"/>
        <w:numPr>
          <w:ilvl w:val="0"/>
          <w:numId w:val="27"/>
        </w:numPr>
        <w:spacing w:after="0"/>
      </w:pPr>
      <w:r>
        <w:t>Storage targets are:</w:t>
      </w:r>
    </w:p>
    <w:p w:rsidR="003C0EB1" w:rsidRDefault="003C0EB1" w:rsidP="003C0EB1">
      <w:pPr>
        <w:pStyle w:val="ListParagraph"/>
        <w:numPr>
          <w:ilvl w:val="1"/>
          <w:numId w:val="27"/>
        </w:numPr>
        <w:spacing w:after="0"/>
      </w:pPr>
      <w:r>
        <w:t>35% for the end of June</w:t>
      </w:r>
    </w:p>
    <w:p w:rsidR="003C0EB1" w:rsidRDefault="003C0EB1" w:rsidP="003C0EB1">
      <w:pPr>
        <w:pStyle w:val="ListParagraph"/>
        <w:numPr>
          <w:ilvl w:val="1"/>
          <w:numId w:val="27"/>
        </w:numPr>
        <w:spacing w:after="0"/>
      </w:pPr>
      <w:r>
        <w:t>80% end of August</w:t>
      </w:r>
    </w:p>
    <w:p w:rsidR="003C0EB1" w:rsidRDefault="003C0EB1" w:rsidP="003C0EB1">
      <w:pPr>
        <w:pStyle w:val="ListParagraph"/>
        <w:numPr>
          <w:ilvl w:val="1"/>
          <w:numId w:val="27"/>
        </w:numPr>
        <w:spacing w:after="0"/>
      </w:pPr>
      <w:r>
        <w:t>100% at the end of September</w:t>
      </w:r>
    </w:p>
    <w:p w:rsidR="003C0EB1" w:rsidRDefault="003C0EB1" w:rsidP="003C0EB1">
      <w:pPr>
        <w:pStyle w:val="ListParagraph"/>
        <w:numPr>
          <w:ilvl w:val="0"/>
          <w:numId w:val="27"/>
        </w:numPr>
        <w:spacing w:after="0"/>
      </w:pPr>
      <w:r>
        <w:t>Northwest Pipeline tariff requires the above breakdown</w:t>
      </w:r>
    </w:p>
    <w:p w:rsidR="003C0EB1" w:rsidRDefault="003C0EB1" w:rsidP="003C0EB1">
      <w:pPr>
        <w:pStyle w:val="ListParagraph"/>
        <w:numPr>
          <w:ilvl w:val="0"/>
          <w:numId w:val="27"/>
        </w:numPr>
        <w:spacing w:after="0"/>
      </w:pPr>
      <w:r>
        <w:t>Information that is PUBLIC is shown only</w:t>
      </w:r>
    </w:p>
    <w:p w:rsidR="00CB1257" w:rsidRDefault="00CB1257" w:rsidP="007D7080">
      <w:pPr>
        <w:spacing w:after="0"/>
      </w:pPr>
    </w:p>
    <w:p w:rsidR="007D7080" w:rsidRDefault="00B2771C" w:rsidP="007D7080">
      <w:pPr>
        <w:spacing w:after="0"/>
      </w:pPr>
      <w:r>
        <w:t>Page 68, Delivery Rights vs Receipt Rights</w:t>
      </w:r>
    </w:p>
    <w:p w:rsidR="00B2771C" w:rsidRDefault="00B2771C" w:rsidP="007D7080">
      <w:pPr>
        <w:spacing w:after="0"/>
      </w:pPr>
    </w:p>
    <w:p w:rsidR="00B2771C" w:rsidRDefault="00B2771C" w:rsidP="00B2771C">
      <w:pPr>
        <w:pStyle w:val="ListParagraph"/>
        <w:numPr>
          <w:ilvl w:val="0"/>
          <w:numId w:val="30"/>
        </w:numPr>
        <w:spacing w:after="0"/>
      </w:pPr>
      <w:r>
        <w:t xml:space="preserve">Cascade has more delivery rights than receipt rights, 457K Dth f Delivery Rights and 360K Dth of Receipt rights.  Page 69 shows the flexibility we have because of the increased Delivery Rights.  Page 70 shows the inflexibility with Delivery Rights using </w:t>
      </w:r>
      <w:r w:rsidR="00CB6CF8">
        <w:t xml:space="preserve">CNG’s NWP </w:t>
      </w:r>
      <w:r>
        <w:t xml:space="preserve">contract </w:t>
      </w:r>
      <w:r w:rsidR="00CB6CF8">
        <w:t>#135558.</w:t>
      </w:r>
    </w:p>
    <w:p w:rsidR="006E2811" w:rsidRDefault="006E2811" w:rsidP="00B2771C">
      <w:pPr>
        <w:spacing w:after="0"/>
      </w:pPr>
    </w:p>
    <w:p w:rsidR="006E2811" w:rsidRDefault="006E2811" w:rsidP="00B2771C">
      <w:pPr>
        <w:spacing w:after="0"/>
      </w:pPr>
      <w:r w:rsidRPr="006E2811">
        <w:rPr>
          <w:highlight w:val="yellow"/>
        </w:rPr>
        <w:t>Question</w:t>
      </w:r>
      <w:r>
        <w:t>:</w:t>
      </w:r>
      <w:r>
        <w:tab/>
        <w:t>What is the value of getting more granular from Gate Station to Climate Zone?</w:t>
      </w:r>
    </w:p>
    <w:p w:rsidR="006E2811" w:rsidRDefault="006E2811" w:rsidP="00B2771C">
      <w:pPr>
        <w:spacing w:after="0"/>
      </w:pPr>
      <w:r w:rsidRPr="006E2811">
        <w:rPr>
          <w:highlight w:val="cyan"/>
        </w:rPr>
        <w:t>Answer</w:t>
      </w:r>
      <w:r>
        <w:t>:</w:t>
      </w:r>
      <w:r>
        <w:tab/>
        <w:t xml:space="preserve">To help avoid future costs and </w:t>
      </w:r>
      <w:r w:rsidR="00A975C9">
        <w:t>p</w:t>
      </w:r>
      <w:r>
        <w:t>ressure problems.</w:t>
      </w:r>
    </w:p>
    <w:p w:rsidR="00C160EC" w:rsidRDefault="00C160EC" w:rsidP="00B2771C">
      <w:pPr>
        <w:spacing w:after="0"/>
      </w:pPr>
    </w:p>
    <w:p w:rsidR="00C160EC" w:rsidRDefault="00C160EC" w:rsidP="00C160EC">
      <w:pPr>
        <w:spacing w:after="0"/>
        <w:ind w:left="1440" w:hanging="1440"/>
      </w:pPr>
      <w:r w:rsidRPr="00EB4C84">
        <w:rPr>
          <w:highlight w:val="yellow"/>
        </w:rPr>
        <w:t>Question</w:t>
      </w:r>
      <w:r>
        <w:t>:</w:t>
      </w:r>
      <w:r>
        <w:tab/>
        <w:t>Is the analysis di</w:t>
      </w:r>
      <w:r w:rsidR="00CB6CF8">
        <w:t>saggregated such that the City gate</w:t>
      </w:r>
      <w:r>
        <w:t>s are not serving multiple communities?</w:t>
      </w:r>
    </w:p>
    <w:p w:rsidR="00C160EC" w:rsidRDefault="00C160EC" w:rsidP="00C160EC">
      <w:pPr>
        <w:spacing w:after="0"/>
        <w:ind w:left="1440" w:hanging="1440"/>
      </w:pPr>
      <w:r w:rsidRPr="00EB4C84">
        <w:rPr>
          <w:highlight w:val="cyan"/>
        </w:rPr>
        <w:t>Answer</w:t>
      </w:r>
      <w:r>
        <w:t>:</w:t>
      </w:r>
      <w:r>
        <w:tab/>
        <w:t>It is set up as a “Demand Center”</w:t>
      </w:r>
    </w:p>
    <w:p w:rsidR="001F56F0" w:rsidRDefault="001F56F0" w:rsidP="00A52BBA">
      <w:pPr>
        <w:spacing w:after="0"/>
      </w:pPr>
    </w:p>
    <w:p w:rsidR="001F56F0" w:rsidRDefault="001F56F0" w:rsidP="001F56F0">
      <w:pPr>
        <w:spacing w:after="0"/>
        <w:ind w:left="1440" w:hanging="1440"/>
      </w:pPr>
      <w:r>
        <w:t>Page 81, Weather</w:t>
      </w:r>
    </w:p>
    <w:p w:rsidR="00910DBE" w:rsidRDefault="00910DBE" w:rsidP="00036177">
      <w:pPr>
        <w:spacing w:after="0"/>
      </w:pPr>
    </w:p>
    <w:p w:rsidR="00910DBE" w:rsidRDefault="00910DBE" w:rsidP="00036177">
      <w:pPr>
        <w:spacing w:after="0"/>
      </w:pPr>
      <w:r w:rsidRPr="00910DBE">
        <w:rPr>
          <w:highlight w:val="yellow"/>
        </w:rPr>
        <w:t>Question</w:t>
      </w:r>
      <w:r>
        <w:t>:</w:t>
      </w:r>
      <w:r>
        <w:tab/>
        <w:t>Why did you pick “normal” weather data to use?</w:t>
      </w:r>
    </w:p>
    <w:p w:rsidR="00910DBE" w:rsidRDefault="00910DBE" w:rsidP="00036177">
      <w:pPr>
        <w:spacing w:after="0"/>
      </w:pPr>
      <w:r w:rsidRPr="00910DBE">
        <w:rPr>
          <w:highlight w:val="cyan"/>
        </w:rPr>
        <w:t>Answer</w:t>
      </w:r>
      <w:r>
        <w:t>:</w:t>
      </w:r>
      <w:r>
        <w:tab/>
        <w:t>We will get an explanation of the reason for this for you.</w:t>
      </w:r>
    </w:p>
    <w:p w:rsidR="0021721C" w:rsidRDefault="0021721C" w:rsidP="00036177">
      <w:pPr>
        <w:spacing w:after="0"/>
      </w:pPr>
    </w:p>
    <w:p w:rsidR="007B00BF" w:rsidRDefault="005F0E8A" w:rsidP="007B00BF">
      <w:pPr>
        <w:spacing w:after="0"/>
      </w:pPr>
      <w:r>
        <w:t>Page 88, Maj</w:t>
      </w:r>
      <w:r w:rsidR="00CB6CF8">
        <w:t>o</w:t>
      </w:r>
      <w:r w:rsidR="007B00BF">
        <w:t>r Resource issues on the Horizon</w:t>
      </w:r>
    </w:p>
    <w:p w:rsidR="007B00BF" w:rsidRDefault="007B00BF" w:rsidP="007B00BF">
      <w:pPr>
        <w:spacing w:after="0"/>
      </w:pPr>
    </w:p>
    <w:p w:rsidR="007B00BF" w:rsidRDefault="007B00BF" w:rsidP="007B00BF">
      <w:pPr>
        <w:spacing w:after="0"/>
      </w:pPr>
      <w:r>
        <w:t>NWP limitations…</w:t>
      </w:r>
    </w:p>
    <w:p w:rsidR="007B00BF" w:rsidRDefault="007B00BF" w:rsidP="007B00BF">
      <w:pPr>
        <w:spacing w:after="0"/>
      </w:pPr>
    </w:p>
    <w:p w:rsidR="007B00BF" w:rsidRDefault="007B00BF" w:rsidP="007B00BF">
      <w:pPr>
        <w:spacing w:after="0"/>
      </w:pPr>
      <w:r w:rsidRPr="00D10140">
        <w:rPr>
          <w:highlight w:val="yellow"/>
        </w:rPr>
        <w:t>Question</w:t>
      </w:r>
      <w:r>
        <w:t>:</w:t>
      </w:r>
      <w:r>
        <w:tab/>
        <w:t>Is the NWP I-5 expansion off the table?</w:t>
      </w:r>
    </w:p>
    <w:p w:rsidR="007B00BF" w:rsidRDefault="007B00BF" w:rsidP="007B00BF">
      <w:pPr>
        <w:spacing w:after="0"/>
      </w:pPr>
      <w:r w:rsidRPr="006F3AB4">
        <w:rPr>
          <w:highlight w:val="cyan"/>
        </w:rPr>
        <w:t>Answer</w:t>
      </w:r>
      <w:r>
        <w:t>:</w:t>
      </w:r>
      <w:r>
        <w:tab/>
        <w:t>The naming convention of this project has changed but it is NOT off the table.</w:t>
      </w:r>
    </w:p>
    <w:p w:rsidR="006F3AB4" w:rsidRDefault="006F3AB4" w:rsidP="007B00BF">
      <w:pPr>
        <w:spacing w:after="0"/>
      </w:pPr>
    </w:p>
    <w:p w:rsidR="006F3AB4" w:rsidRDefault="006F3AB4" w:rsidP="007B00BF">
      <w:pPr>
        <w:spacing w:after="0"/>
      </w:pPr>
      <w:r>
        <w:t>Currently there is nothing concrete in the works for Biofuel at this time.</w:t>
      </w:r>
    </w:p>
    <w:p w:rsidR="006F3AB4" w:rsidRDefault="006F3AB4" w:rsidP="007B00BF">
      <w:pPr>
        <w:spacing w:after="0"/>
      </w:pPr>
      <w:r>
        <w:t>We are still considering storage options.</w:t>
      </w:r>
    </w:p>
    <w:p w:rsidR="00D64849" w:rsidRDefault="00D64849" w:rsidP="00A52BBA">
      <w:pPr>
        <w:spacing w:after="0"/>
      </w:pPr>
    </w:p>
    <w:p w:rsidR="00D64849" w:rsidRDefault="00D64849" w:rsidP="006F3AB4">
      <w:pPr>
        <w:spacing w:after="0"/>
        <w:ind w:left="1440" w:hanging="1440"/>
      </w:pPr>
      <w:r w:rsidRPr="00A52BBA">
        <w:rPr>
          <w:highlight w:val="yellow"/>
        </w:rPr>
        <w:t>Question</w:t>
      </w:r>
      <w:r>
        <w:t>:</w:t>
      </w:r>
      <w:r>
        <w:tab/>
        <w:t>Ryckman Creek?</w:t>
      </w:r>
    </w:p>
    <w:p w:rsidR="00D64849" w:rsidRDefault="00D64849" w:rsidP="006F3AB4">
      <w:pPr>
        <w:spacing w:after="0"/>
        <w:ind w:left="1440" w:hanging="1440"/>
      </w:pPr>
      <w:r w:rsidRPr="00A52BBA">
        <w:rPr>
          <w:highlight w:val="cyan"/>
        </w:rPr>
        <w:lastRenderedPageBreak/>
        <w:t>Answer</w:t>
      </w:r>
      <w:r>
        <w:t>:</w:t>
      </w:r>
      <w:r>
        <w:tab/>
        <w:t>Still considering it.</w:t>
      </w:r>
    </w:p>
    <w:p w:rsidR="00D64849" w:rsidRDefault="00D64849" w:rsidP="006F3AB4">
      <w:pPr>
        <w:spacing w:after="0"/>
        <w:ind w:left="1440" w:hanging="1440"/>
      </w:pPr>
    </w:p>
    <w:p w:rsidR="00D64849" w:rsidRDefault="00D64849" w:rsidP="006F3AB4">
      <w:pPr>
        <w:spacing w:after="0"/>
        <w:ind w:left="1440" w:hanging="1440"/>
      </w:pPr>
      <w:r>
        <w:t>Page 91, Avoided Cost Over</w:t>
      </w:r>
      <w:r w:rsidR="00CB6CF8">
        <w:t>view (costs avoided via conser</w:t>
      </w:r>
      <w:r>
        <w:t>vation)</w:t>
      </w:r>
    </w:p>
    <w:p w:rsidR="00D64849" w:rsidRDefault="00D64849" w:rsidP="006F3AB4">
      <w:pPr>
        <w:spacing w:after="0"/>
        <w:ind w:left="1440" w:hanging="1440"/>
      </w:pPr>
    </w:p>
    <w:p w:rsidR="00D64849" w:rsidRDefault="00D64849" w:rsidP="00D64849">
      <w:pPr>
        <w:pStyle w:val="ListParagraph"/>
        <w:numPr>
          <w:ilvl w:val="0"/>
          <w:numId w:val="32"/>
        </w:numPr>
        <w:spacing w:after="0"/>
      </w:pPr>
      <w:r>
        <w:t>Costs include the long term gas price forecast</w:t>
      </w:r>
    </w:p>
    <w:p w:rsidR="00D64849" w:rsidRDefault="00D64849" w:rsidP="00D64849">
      <w:pPr>
        <w:pStyle w:val="ListParagraph"/>
        <w:numPr>
          <w:ilvl w:val="0"/>
          <w:numId w:val="32"/>
        </w:numPr>
        <w:spacing w:after="0"/>
      </w:pPr>
      <w:r>
        <w:t>The above, is the majority of costs!</w:t>
      </w:r>
    </w:p>
    <w:p w:rsidR="00D64849" w:rsidRDefault="00D64849" w:rsidP="00D64849">
      <w:pPr>
        <w:pStyle w:val="ListParagraph"/>
        <w:numPr>
          <w:ilvl w:val="0"/>
          <w:numId w:val="32"/>
        </w:numPr>
        <w:spacing w:after="0"/>
      </w:pPr>
      <w:r>
        <w:t>There is a 10% adder for environmental benefits.</w:t>
      </w:r>
    </w:p>
    <w:p w:rsidR="00D64849" w:rsidRDefault="00D64849" w:rsidP="00D64849">
      <w:pPr>
        <w:pStyle w:val="ListParagraph"/>
        <w:numPr>
          <w:ilvl w:val="0"/>
          <w:numId w:val="32"/>
        </w:numPr>
        <w:spacing w:after="0"/>
      </w:pPr>
      <w:r>
        <w:t>Carbon price</w:t>
      </w:r>
    </w:p>
    <w:p w:rsidR="00D64849" w:rsidRDefault="00D64849" w:rsidP="00D64849">
      <w:pPr>
        <w:pStyle w:val="ListParagraph"/>
        <w:numPr>
          <w:ilvl w:val="0"/>
          <w:numId w:val="32"/>
        </w:numPr>
        <w:spacing w:after="0"/>
      </w:pPr>
      <w:r>
        <w:t>Storage variable/fixed costs</w:t>
      </w:r>
    </w:p>
    <w:p w:rsidR="00D64849" w:rsidRDefault="00D64849" w:rsidP="00D64849">
      <w:pPr>
        <w:pStyle w:val="ListParagraph"/>
        <w:numPr>
          <w:ilvl w:val="0"/>
          <w:numId w:val="32"/>
        </w:numPr>
        <w:spacing w:after="0"/>
      </w:pPr>
      <w:r>
        <w:t>Transmission costs</w:t>
      </w:r>
    </w:p>
    <w:p w:rsidR="00D64849" w:rsidRDefault="00D64849" w:rsidP="006F3AB4">
      <w:pPr>
        <w:spacing w:after="0"/>
        <w:ind w:left="1440" w:hanging="1440"/>
      </w:pPr>
    </w:p>
    <w:p w:rsidR="00D64849" w:rsidRDefault="005F0E8A" w:rsidP="006F3AB4">
      <w:pPr>
        <w:spacing w:after="0"/>
        <w:ind w:left="1440" w:hanging="1440"/>
      </w:pPr>
      <w:r w:rsidRPr="00267658">
        <w:rPr>
          <w:highlight w:val="yellow"/>
        </w:rPr>
        <w:t>Question</w:t>
      </w:r>
      <w:r>
        <w:t>:</w:t>
      </w:r>
      <w:r>
        <w:tab/>
        <w:t>The Washington State Dept. of Ecology issued a new carbon rule.  This could create obligations for the future.  Should it be factored into this calculation?</w:t>
      </w:r>
    </w:p>
    <w:p w:rsidR="005F0E8A" w:rsidRDefault="005F0E8A" w:rsidP="006F3AB4">
      <w:pPr>
        <w:spacing w:after="0"/>
        <w:ind w:left="1440" w:hanging="1440"/>
      </w:pPr>
      <w:r w:rsidRPr="00267658">
        <w:rPr>
          <w:highlight w:val="cyan"/>
        </w:rPr>
        <w:t>Answer</w:t>
      </w:r>
      <w:r>
        <w:t>:</w:t>
      </w:r>
      <w:r>
        <w:tab/>
        <w:t>Mark stated that it could be a big deal.</w:t>
      </w:r>
    </w:p>
    <w:p w:rsidR="00267658" w:rsidRDefault="00267658" w:rsidP="006F3AB4">
      <w:pPr>
        <w:spacing w:after="0"/>
        <w:ind w:left="1440" w:hanging="1440"/>
      </w:pPr>
    </w:p>
    <w:p w:rsidR="005F0E8A" w:rsidRDefault="005F0E8A" w:rsidP="006F3AB4">
      <w:pPr>
        <w:spacing w:after="0"/>
        <w:ind w:left="1440" w:hanging="1440"/>
      </w:pPr>
      <w:r w:rsidRPr="00267658">
        <w:rPr>
          <w:highlight w:val="yellow"/>
        </w:rPr>
        <w:t>Question</w:t>
      </w:r>
      <w:r>
        <w:t>:</w:t>
      </w:r>
      <w:r>
        <w:tab/>
        <w:t>How would we model it?</w:t>
      </w:r>
    </w:p>
    <w:p w:rsidR="005F0E8A" w:rsidRDefault="005F0E8A" w:rsidP="006F3AB4">
      <w:pPr>
        <w:spacing w:after="0"/>
        <w:ind w:left="1440" w:hanging="1440"/>
      </w:pPr>
      <w:r w:rsidRPr="00267658">
        <w:rPr>
          <w:highlight w:val="cyan"/>
        </w:rPr>
        <w:t>Answer</w:t>
      </w:r>
      <w:r>
        <w:t>:</w:t>
      </w:r>
      <w:r>
        <w:tab/>
        <w:t>Factor CO</w:t>
      </w:r>
      <w:r w:rsidRPr="005F0E8A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5F0E8A">
        <w:t>into Avoided</w:t>
      </w:r>
      <w:r>
        <w:rPr>
          <w:vertAlign w:val="superscript"/>
        </w:rPr>
        <w:t xml:space="preserve"> </w:t>
      </w:r>
      <w:r>
        <w:t>Cost</w:t>
      </w:r>
      <w:r w:rsidR="00674BCC">
        <w:t xml:space="preserve">s.  In the sensitivities analysis (page 89) </w:t>
      </w:r>
      <w:r w:rsidR="00CB6CF8">
        <w:t>we pick</w:t>
      </w:r>
      <w:r w:rsidR="00674BCC">
        <w:t xml:space="preserve"> that up a bit…</w:t>
      </w:r>
    </w:p>
    <w:p w:rsidR="00674BCC" w:rsidRDefault="00674BCC" w:rsidP="006F3AB4">
      <w:pPr>
        <w:spacing w:after="0"/>
        <w:ind w:left="1440" w:hanging="1440"/>
      </w:pPr>
    </w:p>
    <w:p w:rsidR="00674BCC" w:rsidRDefault="00674BCC" w:rsidP="006F3AB4">
      <w:pPr>
        <w:spacing w:after="0"/>
        <w:ind w:left="1440" w:hanging="1440"/>
      </w:pPr>
      <w:r w:rsidRPr="00674BCC">
        <w:rPr>
          <w:highlight w:val="yellow"/>
        </w:rPr>
        <w:t>Question (directed to Staff)</w:t>
      </w:r>
      <w:r>
        <w:t>:</w:t>
      </w:r>
      <w:r>
        <w:tab/>
        <w:t xml:space="preserve">What is your comfort level in modeling the new carbon rule? </w:t>
      </w:r>
    </w:p>
    <w:p w:rsidR="00674BCC" w:rsidRDefault="00674BCC" w:rsidP="00674BCC">
      <w:pPr>
        <w:spacing w:after="0"/>
        <w:ind w:left="2880" w:hanging="2880"/>
      </w:pPr>
      <w:r w:rsidRPr="00674BCC">
        <w:rPr>
          <w:highlight w:val="cyan"/>
        </w:rPr>
        <w:t>Answer (from Staff)</w:t>
      </w:r>
      <w:r>
        <w:t>:</w:t>
      </w:r>
      <w:r>
        <w:tab/>
        <w:t xml:space="preserve">Don’t sweat it too badly.  In the future you can model this more accurately. </w:t>
      </w:r>
    </w:p>
    <w:p w:rsidR="00267658" w:rsidRDefault="00267658" w:rsidP="00674BCC">
      <w:pPr>
        <w:spacing w:after="0"/>
        <w:ind w:left="2880" w:hanging="2880"/>
      </w:pPr>
    </w:p>
    <w:p w:rsidR="00267658" w:rsidRDefault="00267658" w:rsidP="00267658">
      <w:pPr>
        <w:pStyle w:val="ListParagraph"/>
        <w:numPr>
          <w:ilvl w:val="0"/>
          <w:numId w:val="33"/>
        </w:numPr>
        <w:spacing w:after="0"/>
      </w:pPr>
      <w:r>
        <w:t>Mark stated that the tight timing for the IRP won’t allow us to do this right now.</w:t>
      </w:r>
    </w:p>
    <w:p w:rsidR="00267658" w:rsidRDefault="00267658" w:rsidP="00267658">
      <w:pPr>
        <w:pStyle w:val="ListParagraph"/>
        <w:numPr>
          <w:ilvl w:val="0"/>
          <w:numId w:val="33"/>
        </w:numPr>
        <w:spacing w:after="0"/>
      </w:pPr>
      <w:r>
        <w:t xml:space="preserve">It might </w:t>
      </w:r>
      <w:r w:rsidR="003E6A6A">
        <w:t>be put into the “Clean Power Plan”.</w:t>
      </w:r>
      <w:r w:rsidR="00272C4E">
        <w:t xml:space="preserve">  It directly affects power.</w:t>
      </w:r>
    </w:p>
    <w:p w:rsidR="00272C4E" w:rsidRDefault="00272C4E" w:rsidP="00267658">
      <w:pPr>
        <w:pStyle w:val="ListParagraph"/>
        <w:numPr>
          <w:ilvl w:val="0"/>
          <w:numId w:val="33"/>
        </w:numPr>
        <w:spacing w:after="0"/>
      </w:pPr>
      <w:r>
        <w:t>It begins in 2017, 7% per year 2017, 2018 &amp; 2019</w:t>
      </w:r>
    </w:p>
    <w:p w:rsidR="00272C4E" w:rsidRDefault="00272C4E" w:rsidP="00267658">
      <w:pPr>
        <w:pStyle w:val="ListParagraph"/>
        <w:numPr>
          <w:ilvl w:val="0"/>
          <w:numId w:val="33"/>
        </w:numPr>
        <w:spacing w:after="0"/>
      </w:pPr>
      <w:r>
        <w:t>The first demonstration of compliance has to happen in 2020.</w:t>
      </w:r>
    </w:p>
    <w:p w:rsidR="00272C4E" w:rsidRDefault="00272C4E" w:rsidP="00272C4E">
      <w:pPr>
        <w:pStyle w:val="ListParagraph"/>
        <w:numPr>
          <w:ilvl w:val="0"/>
          <w:numId w:val="33"/>
        </w:numPr>
        <w:spacing w:after="0"/>
      </w:pPr>
      <w:r>
        <w:t>It could be litigated!</w:t>
      </w:r>
    </w:p>
    <w:p w:rsidR="00272C4E" w:rsidRDefault="00272C4E" w:rsidP="00272C4E">
      <w:pPr>
        <w:spacing w:after="0"/>
      </w:pPr>
    </w:p>
    <w:p w:rsidR="003E6A6A" w:rsidRDefault="00272C4E" w:rsidP="00272C4E">
      <w:pPr>
        <w:spacing w:after="0"/>
        <w:ind w:left="1440" w:hanging="1440"/>
      </w:pPr>
      <w:r w:rsidRPr="00272C4E">
        <w:rPr>
          <w:highlight w:val="yellow"/>
        </w:rPr>
        <w:t>Question</w:t>
      </w:r>
      <w:r>
        <w:t>:</w:t>
      </w:r>
      <w:r>
        <w:tab/>
        <w:t>At least we should acknowledge the rule is in place and posit some assumptions or impact?</w:t>
      </w:r>
    </w:p>
    <w:p w:rsidR="00272C4E" w:rsidRDefault="00272C4E" w:rsidP="00272C4E">
      <w:pPr>
        <w:spacing w:after="0"/>
        <w:ind w:left="1440" w:hanging="1440"/>
      </w:pPr>
      <w:r w:rsidRPr="00272C4E">
        <w:rPr>
          <w:highlight w:val="cyan"/>
        </w:rPr>
        <w:t>Answer</w:t>
      </w:r>
      <w:r>
        <w:t>:</w:t>
      </w:r>
      <w:r>
        <w:tab/>
      </w:r>
      <w:r w:rsidR="006006AA">
        <w:t>We will put it into future IRP’s</w:t>
      </w:r>
    </w:p>
    <w:p w:rsidR="006006AA" w:rsidRDefault="006006AA" w:rsidP="00272C4E">
      <w:pPr>
        <w:spacing w:after="0"/>
        <w:ind w:left="1440" w:hanging="1440"/>
      </w:pPr>
    </w:p>
    <w:p w:rsidR="006006AA" w:rsidRDefault="006006AA" w:rsidP="00272C4E">
      <w:pPr>
        <w:spacing w:after="0"/>
        <w:ind w:left="1440" w:hanging="1440"/>
      </w:pPr>
      <w:r w:rsidRPr="00994307">
        <w:rPr>
          <w:highlight w:val="yellow"/>
        </w:rPr>
        <w:t>Question:</w:t>
      </w:r>
      <w:r>
        <w:tab/>
        <w:t>Should we create a supplemental filing?</w:t>
      </w:r>
    </w:p>
    <w:p w:rsidR="006006AA" w:rsidRDefault="006006AA" w:rsidP="00272C4E">
      <w:pPr>
        <w:spacing w:after="0"/>
        <w:ind w:left="1440" w:hanging="1440"/>
      </w:pPr>
      <w:r w:rsidRPr="00994307">
        <w:rPr>
          <w:highlight w:val="cyan"/>
        </w:rPr>
        <w:t>Answer</w:t>
      </w:r>
      <w:r>
        <w:t>:</w:t>
      </w:r>
      <w:r>
        <w:tab/>
        <w:t>It doesn’t really have an impact.  The Carbon cap reflects costs for emissions.  Costs to the customer – they will pay for emissions.  Avoided costs and conservation costs will increase.</w:t>
      </w:r>
    </w:p>
    <w:p w:rsidR="006006AA" w:rsidRDefault="006006AA" w:rsidP="00272C4E">
      <w:pPr>
        <w:spacing w:after="0"/>
        <w:ind w:left="1440" w:hanging="1440"/>
      </w:pPr>
    </w:p>
    <w:p w:rsidR="006006AA" w:rsidRDefault="006006AA" w:rsidP="00272C4E">
      <w:pPr>
        <w:spacing w:after="0"/>
        <w:ind w:left="1440" w:hanging="1440"/>
      </w:pPr>
      <w:r>
        <w:t>Page 94, System Avoided Costs Layers (dollars in therms)</w:t>
      </w:r>
    </w:p>
    <w:p w:rsidR="006006AA" w:rsidRDefault="006006AA" w:rsidP="00272C4E">
      <w:pPr>
        <w:spacing w:after="0"/>
        <w:ind w:left="1440" w:hanging="1440"/>
      </w:pPr>
    </w:p>
    <w:p w:rsidR="006006AA" w:rsidRDefault="00CB6CF8" w:rsidP="006006AA">
      <w:pPr>
        <w:pStyle w:val="ListParagraph"/>
        <w:numPr>
          <w:ilvl w:val="0"/>
          <w:numId w:val="34"/>
        </w:numPr>
        <w:spacing w:after="0"/>
      </w:pPr>
      <w:r>
        <w:t>Avoided costs are</w:t>
      </w:r>
      <w:r w:rsidR="006006AA">
        <w:t xml:space="preserve"> still subject to change depending on when we lock in storage &amp; transport.</w:t>
      </w:r>
    </w:p>
    <w:p w:rsidR="006006AA" w:rsidRDefault="006006AA" w:rsidP="006006AA">
      <w:pPr>
        <w:spacing w:after="0"/>
        <w:ind w:left="1440" w:hanging="1440"/>
      </w:pPr>
    </w:p>
    <w:p w:rsidR="006006AA" w:rsidRDefault="00CB6CF8" w:rsidP="006006AA">
      <w:pPr>
        <w:pStyle w:val="ListParagraph"/>
        <w:numPr>
          <w:ilvl w:val="0"/>
          <w:numId w:val="34"/>
        </w:numPr>
        <w:spacing w:after="0"/>
      </w:pPr>
      <w:r>
        <w:t>Monica Cowlishaw</w:t>
      </w:r>
      <w:r w:rsidR="006006AA">
        <w:t xml:space="preserve"> stated that she will use the numbers she has now to run the </w:t>
      </w:r>
      <w:proofErr w:type="spellStart"/>
      <w:r w:rsidR="006006AA">
        <w:t>TeaPOT</w:t>
      </w:r>
      <w:proofErr w:type="spellEnd"/>
      <w:r w:rsidR="006006AA">
        <w:t xml:space="preserve"> model.</w:t>
      </w:r>
    </w:p>
    <w:p w:rsidR="006006AA" w:rsidRDefault="006006AA" w:rsidP="006006AA">
      <w:pPr>
        <w:spacing w:after="0"/>
        <w:ind w:left="1440" w:hanging="1440"/>
      </w:pPr>
    </w:p>
    <w:p w:rsidR="006006AA" w:rsidRDefault="00994307" w:rsidP="00994307">
      <w:pPr>
        <w:spacing w:after="0"/>
        <w:ind w:left="1440" w:hanging="1440"/>
      </w:pPr>
      <w:r>
        <w:t xml:space="preserve">Page 98, Current &amp; Proposed Storage Demand &amp; </w:t>
      </w:r>
      <w:r w:rsidR="00CB6CF8">
        <w:t>EST</w:t>
      </w:r>
      <w:r>
        <w:t xml:space="preserve"> Transport Per Unit Cost</w:t>
      </w:r>
    </w:p>
    <w:p w:rsidR="00994307" w:rsidRDefault="00994307" w:rsidP="00994307">
      <w:pPr>
        <w:spacing w:after="0"/>
        <w:ind w:left="1440" w:hanging="1440"/>
      </w:pPr>
    </w:p>
    <w:p w:rsidR="00994307" w:rsidRDefault="00994307" w:rsidP="00994307">
      <w:pPr>
        <w:pStyle w:val="ListParagraph"/>
        <w:numPr>
          <w:ilvl w:val="0"/>
          <w:numId w:val="35"/>
        </w:numPr>
        <w:spacing w:after="0"/>
      </w:pPr>
      <w:r>
        <w:t>Mark states that Ryckman looks the most attractive here!</w:t>
      </w:r>
    </w:p>
    <w:p w:rsidR="00994307" w:rsidRDefault="00994307" w:rsidP="00994307">
      <w:pPr>
        <w:spacing w:after="0"/>
      </w:pPr>
    </w:p>
    <w:p w:rsidR="00994307" w:rsidRDefault="00994307" w:rsidP="00994307">
      <w:pPr>
        <w:spacing w:after="0"/>
      </w:pPr>
      <w:r>
        <w:t>Page 100, 2020 Potential Unserved</w:t>
      </w:r>
    </w:p>
    <w:p w:rsidR="00994307" w:rsidRDefault="00994307" w:rsidP="00994307">
      <w:pPr>
        <w:spacing w:after="0"/>
      </w:pPr>
    </w:p>
    <w:p w:rsidR="00994307" w:rsidRDefault="00994307" w:rsidP="00994307">
      <w:pPr>
        <w:spacing w:after="0"/>
      </w:pPr>
      <w:r w:rsidRPr="00994307">
        <w:rPr>
          <w:highlight w:val="yellow"/>
        </w:rPr>
        <w:t>Question</w:t>
      </w:r>
      <w:r>
        <w:t>:</w:t>
      </w:r>
      <w:r>
        <w:tab/>
        <w:t>Is it possible to highlight the Washington points on this chart?</w:t>
      </w:r>
    </w:p>
    <w:p w:rsidR="00994307" w:rsidRDefault="00994307" w:rsidP="00994307">
      <w:pPr>
        <w:spacing w:after="0"/>
      </w:pPr>
      <w:r w:rsidRPr="00994307">
        <w:rPr>
          <w:highlight w:val="cyan"/>
        </w:rPr>
        <w:t>Answer</w:t>
      </w:r>
      <w:r>
        <w:t>:</w:t>
      </w:r>
      <w:r>
        <w:tab/>
        <w:t>YES!</w:t>
      </w:r>
    </w:p>
    <w:p w:rsidR="00F35F3F" w:rsidRDefault="00F35F3F" w:rsidP="00994307">
      <w:pPr>
        <w:spacing w:after="0"/>
      </w:pPr>
      <w:r>
        <w:lastRenderedPageBreak/>
        <w:t>Page 104, Preliminary Scenario NPV</w:t>
      </w:r>
    </w:p>
    <w:p w:rsidR="00F35F3F" w:rsidRDefault="00F35F3F" w:rsidP="00994307">
      <w:pPr>
        <w:spacing w:after="0"/>
      </w:pPr>
    </w:p>
    <w:p w:rsidR="00F35F3F" w:rsidRDefault="00F35F3F" w:rsidP="00F35F3F">
      <w:pPr>
        <w:pStyle w:val="ListParagraph"/>
        <w:numPr>
          <w:ilvl w:val="0"/>
          <w:numId w:val="35"/>
        </w:numPr>
        <w:spacing w:after="0"/>
      </w:pPr>
      <w:r>
        <w:t xml:space="preserve">3.8 billion </w:t>
      </w:r>
      <w:proofErr w:type="gramStart"/>
      <w:r>
        <w:t>over</w:t>
      </w:r>
      <w:proofErr w:type="gramEnd"/>
      <w:r>
        <w:t xml:space="preserve"> 20 years!</w:t>
      </w:r>
    </w:p>
    <w:p w:rsidR="00F35F3F" w:rsidRDefault="00F35F3F" w:rsidP="00F35F3F">
      <w:pPr>
        <w:pStyle w:val="ListParagraph"/>
        <w:numPr>
          <w:ilvl w:val="1"/>
          <w:numId w:val="35"/>
        </w:numPr>
        <w:spacing w:after="0"/>
      </w:pPr>
      <w:r>
        <w:t>Includes some combination of NWP &amp; GTN</w:t>
      </w:r>
    </w:p>
    <w:p w:rsidR="00F35F3F" w:rsidRDefault="00CB6CF8" w:rsidP="00F35F3F">
      <w:pPr>
        <w:pStyle w:val="ListParagraph"/>
        <w:numPr>
          <w:ilvl w:val="1"/>
          <w:numId w:val="35"/>
        </w:numPr>
        <w:spacing w:after="0"/>
      </w:pPr>
      <w:r>
        <w:t>Includes a p</w:t>
      </w:r>
      <w:r w:rsidR="00F35F3F">
        <w:t>ortion of Ryckman Storage</w:t>
      </w:r>
    </w:p>
    <w:p w:rsidR="00F35F3F" w:rsidRDefault="00F35F3F" w:rsidP="00F35F3F">
      <w:pPr>
        <w:pStyle w:val="ListParagraph"/>
        <w:numPr>
          <w:ilvl w:val="1"/>
          <w:numId w:val="35"/>
        </w:numPr>
        <w:spacing w:after="0"/>
      </w:pPr>
      <w:r>
        <w:t>Options of transport but non</w:t>
      </w:r>
      <w:r w:rsidR="00755DB0">
        <w:t>e</w:t>
      </w:r>
      <w:r>
        <w:t xml:space="preserve"> clearly stand out</w:t>
      </w:r>
    </w:p>
    <w:p w:rsidR="00F35F3F" w:rsidRDefault="00F35F3F" w:rsidP="00F35F3F">
      <w:pPr>
        <w:pStyle w:val="ListParagraph"/>
        <w:numPr>
          <w:ilvl w:val="1"/>
          <w:numId w:val="35"/>
        </w:numPr>
        <w:spacing w:after="0"/>
      </w:pPr>
      <w:r>
        <w:t>Some concerns as follows:</w:t>
      </w:r>
    </w:p>
    <w:p w:rsidR="00D3704F" w:rsidRDefault="00F35F3F" w:rsidP="00F35F3F">
      <w:pPr>
        <w:pStyle w:val="ListParagraph"/>
        <w:numPr>
          <w:ilvl w:val="2"/>
          <w:numId w:val="35"/>
        </w:numPr>
        <w:spacing w:after="0"/>
      </w:pPr>
      <w:r>
        <w:t>Ryckman would primarily be used to Oregon’s benefit</w:t>
      </w:r>
      <w:r w:rsidR="00D3704F">
        <w:t>.</w:t>
      </w:r>
    </w:p>
    <w:p w:rsidR="00D3704F" w:rsidRDefault="00D3704F" w:rsidP="00F35F3F">
      <w:pPr>
        <w:pStyle w:val="ListParagraph"/>
        <w:numPr>
          <w:ilvl w:val="2"/>
          <w:numId w:val="35"/>
        </w:numPr>
        <w:spacing w:after="0"/>
      </w:pPr>
      <w:r>
        <w:t>Ryckman has reliability concerns.  We need to address whether to decide for Oregon now or wait until the Oregon IRP?</w:t>
      </w:r>
    </w:p>
    <w:p w:rsidR="00D3704F" w:rsidRDefault="00D3704F" w:rsidP="000E2C2F">
      <w:pPr>
        <w:spacing w:after="0"/>
      </w:pPr>
    </w:p>
    <w:p w:rsidR="00D3704F" w:rsidRDefault="002D31DA" w:rsidP="00D3704F">
      <w:pPr>
        <w:spacing w:after="0"/>
        <w:ind w:left="1440" w:hanging="1440"/>
      </w:pPr>
      <w:r w:rsidRPr="00C37111">
        <w:rPr>
          <w:highlight w:val="yellow"/>
        </w:rPr>
        <w:t>Question</w:t>
      </w:r>
      <w:r>
        <w:t>:</w:t>
      </w:r>
      <w:r>
        <w:tab/>
        <w:t>What are the implications??</w:t>
      </w:r>
    </w:p>
    <w:p w:rsidR="002D31DA" w:rsidRDefault="002D31DA" w:rsidP="00D3704F">
      <w:pPr>
        <w:spacing w:after="0"/>
        <w:ind w:left="1440" w:hanging="1440"/>
      </w:pPr>
      <w:r w:rsidRPr="00C37111">
        <w:rPr>
          <w:highlight w:val="cyan"/>
        </w:rPr>
        <w:t>Answer</w:t>
      </w:r>
      <w:r>
        <w:t>:</w:t>
      </w:r>
      <w:r>
        <w:tab/>
        <w:t xml:space="preserve">The model wants Rickman, NWP &amp; GTM, </w:t>
      </w:r>
      <w:proofErr w:type="gramStart"/>
      <w:r>
        <w:t>100m</w:t>
      </w:r>
      <w:proofErr w:type="gramEnd"/>
      <w:r>
        <w:t xml:space="preserve"> over 20 years!  California transport will be needed for using Ryckman. The Base Case assumes Ryckman Creek, NWP &amp; GTN.  </w:t>
      </w:r>
    </w:p>
    <w:p w:rsidR="002D31DA" w:rsidRDefault="002D31DA" w:rsidP="00D3704F">
      <w:pPr>
        <w:spacing w:after="0"/>
        <w:ind w:left="1440" w:hanging="1440"/>
      </w:pPr>
    </w:p>
    <w:p w:rsidR="002D31DA" w:rsidRDefault="002D31DA" w:rsidP="00D3704F">
      <w:pPr>
        <w:spacing w:after="0"/>
        <w:ind w:left="1440" w:hanging="1440"/>
      </w:pPr>
      <w:r w:rsidRPr="00C37111">
        <w:rPr>
          <w:highlight w:val="yellow"/>
        </w:rPr>
        <w:t>Question</w:t>
      </w:r>
      <w:r>
        <w:t>:</w:t>
      </w:r>
      <w:r>
        <w:tab/>
        <w:t>What about the expansions cost?</w:t>
      </w:r>
    </w:p>
    <w:p w:rsidR="002D31DA" w:rsidRDefault="002D31DA" w:rsidP="00D3704F">
      <w:pPr>
        <w:spacing w:after="0"/>
        <w:ind w:left="1440" w:hanging="1440"/>
      </w:pPr>
      <w:r w:rsidRPr="00C37111">
        <w:rPr>
          <w:highlight w:val="cyan"/>
        </w:rPr>
        <w:t>Answer</w:t>
      </w:r>
      <w:r>
        <w:t>:</w:t>
      </w:r>
      <w:r>
        <w:tab/>
        <w:t>The cost is reasonable to the rate payer.  Is resource reasonableness outside of cost?</w:t>
      </w:r>
    </w:p>
    <w:p w:rsidR="002D31DA" w:rsidRDefault="002D31DA" w:rsidP="00D3704F">
      <w:pPr>
        <w:spacing w:after="0"/>
        <w:ind w:left="1440" w:hanging="1440"/>
      </w:pPr>
    </w:p>
    <w:p w:rsidR="002D31DA" w:rsidRDefault="002D31DA" w:rsidP="00D3704F">
      <w:pPr>
        <w:spacing w:after="0"/>
        <w:ind w:left="1440" w:hanging="1440"/>
      </w:pPr>
      <w:r w:rsidRPr="00C37111">
        <w:rPr>
          <w:highlight w:val="yellow"/>
        </w:rPr>
        <w:t>Question</w:t>
      </w:r>
      <w:r>
        <w:t>:</w:t>
      </w:r>
      <w:r>
        <w:tab/>
        <w:t>If just considering cost, then the answer is obvious?</w:t>
      </w:r>
      <w:r w:rsidR="00C37111">
        <w:t xml:space="preserve">  Is the opportunity c</w:t>
      </w:r>
      <w:r>
        <w:t>losed?</w:t>
      </w:r>
    </w:p>
    <w:p w:rsidR="00C37111" w:rsidRDefault="00C37111" w:rsidP="00C37111">
      <w:pPr>
        <w:spacing w:after="0"/>
        <w:ind w:left="1440" w:hanging="1440"/>
      </w:pPr>
      <w:r w:rsidRPr="0060196B">
        <w:rPr>
          <w:highlight w:val="cyan"/>
        </w:rPr>
        <w:t>Answer</w:t>
      </w:r>
      <w:r>
        <w:t>:</w:t>
      </w:r>
      <w:r>
        <w:tab/>
        <w:t>Mark states that credibility of the party is at issue.  Senior management (GSOC) has a cautious viewpoint!  Washington would end up paying for it.</w:t>
      </w:r>
    </w:p>
    <w:p w:rsidR="00C37111" w:rsidRDefault="00C37111" w:rsidP="00C37111">
      <w:pPr>
        <w:spacing w:after="0"/>
        <w:ind w:left="1440" w:hanging="1440"/>
      </w:pPr>
    </w:p>
    <w:p w:rsidR="00C37111" w:rsidRDefault="00C37111" w:rsidP="00C37111">
      <w:pPr>
        <w:spacing w:after="0"/>
        <w:ind w:left="1440" w:hanging="1440"/>
      </w:pPr>
      <w:r w:rsidRPr="0060196B">
        <w:rPr>
          <w:highlight w:val="yellow"/>
        </w:rPr>
        <w:t>Question</w:t>
      </w:r>
      <w:r>
        <w:t>:</w:t>
      </w:r>
      <w:r>
        <w:tab/>
        <w:t>The IRP gives indication to a likely direction but doesn’t hold you to that option?</w:t>
      </w:r>
    </w:p>
    <w:p w:rsidR="00C37111" w:rsidRDefault="00C37111" w:rsidP="00C37111">
      <w:pPr>
        <w:spacing w:after="0"/>
        <w:ind w:left="1440" w:hanging="1440"/>
      </w:pPr>
      <w:r w:rsidRPr="0060196B">
        <w:rPr>
          <w:highlight w:val="cyan"/>
        </w:rPr>
        <w:t>Answer</w:t>
      </w:r>
      <w:r>
        <w:t>:</w:t>
      </w:r>
      <w:r>
        <w:tab/>
        <w:t>Yes, senior management makes a reasonable decision.  If the Commissioners agree, then OK.  If you don’t look at all the factors in this choice you could be penalized!</w:t>
      </w:r>
    </w:p>
    <w:p w:rsidR="0060196B" w:rsidRDefault="0060196B" w:rsidP="00C37111">
      <w:pPr>
        <w:spacing w:after="0"/>
        <w:ind w:left="1440" w:hanging="1440"/>
      </w:pPr>
    </w:p>
    <w:p w:rsidR="00116F4C" w:rsidRPr="00116F4C" w:rsidRDefault="0060196B" w:rsidP="00C37111">
      <w:pPr>
        <w:spacing w:after="0"/>
        <w:ind w:left="1440" w:hanging="1440"/>
        <w:rPr>
          <w:highlight w:val="yellow"/>
        </w:rPr>
      </w:pPr>
      <w:r w:rsidRPr="00116F4C">
        <w:rPr>
          <w:highlight w:val="yellow"/>
        </w:rPr>
        <w:t>Question</w:t>
      </w:r>
      <w:r w:rsidR="00116F4C" w:rsidRPr="00116F4C">
        <w:rPr>
          <w:highlight w:val="yellow"/>
        </w:rPr>
        <w:t>s &amp;</w:t>
      </w:r>
    </w:p>
    <w:p w:rsidR="0060196B" w:rsidRDefault="00116F4C" w:rsidP="00C37111">
      <w:pPr>
        <w:spacing w:after="0"/>
        <w:ind w:left="1440" w:hanging="1440"/>
      </w:pPr>
      <w:r w:rsidRPr="00116F4C">
        <w:rPr>
          <w:highlight w:val="yellow"/>
        </w:rPr>
        <w:t>Discussion</w:t>
      </w:r>
      <w:r>
        <w:t>:</w:t>
      </w:r>
      <w:r w:rsidR="0060196B">
        <w:tab/>
        <w:t xml:space="preserve">Mark states that if we were to mention the subject to Oregon we could do so in a conceptual viewpoint.  Right now we have an aggressive timeline.  We don’t want to expose ourselves to issues that will come back to “bite” us later.  </w:t>
      </w:r>
      <w:r>
        <w:t>Mark asks for another day to do additional work on the additional resources.</w:t>
      </w:r>
      <w:r w:rsidR="00755DB0">
        <w:t xml:space="preserve">   </w:t>
      </w:r>
      <w:r w:rsidR="0060196B">
        <w:t>The draft is due on Saturday. We could include NWP and GTN in our preliminary scenario and put in draft that we are talking about the NEXT resource.</w:t>
      </w:r>
    </w:p>
    <w:p w:rsidR="00116F4C" w:rsidRDefault="00116F4C" w:rsidP="00C37111">
      <w:pPr>
        <w:spacing w:after="0"/>
        <w:ind w:left="1440" w:hanging="1440"/>
      </w:pPr>
      <w:r w:rsidRPr="00116F4C">
        <w:rPr>
          <w:highlight w:val="cyan"/>
        </w:rPr>
        <w:t>Answer</w:t>
      </w:r>
      <w:r>
        <w:t>:</w:t>
      </w:r>
      <w:r>
        <w:tab/>
        <w:t>Mark states that is already identified.</w:t>
      </w:r>
    </w:p>
    <w:p w:rsidR="00F9686E" w:rsidRDefault="00F9686E" w:rsidP="00D76242">
      <w:pPr>
        <w:spacing w:after="0"/>
      </w:pPr>
    </w:p>
    <w:p w:rsidR="00F9686E" w:rsidRDefault="00F9686E" w:rsidP="00F9686E">
      <w:pPr>
        <w:pStyle w:val="ListParagraph"/>
        <w:numPr>
          <w:ilvl w:val="0"/>
          <w:numId w:val="35"/>
        </w:numPr>
        <w:spacing w:after="0"/>
      </w:pPr>
      <w:r>
        <w:t>Garret stated he liked the discussion today and will be at TAG #5.</w:t>
      </w:r>
    </w:p>
    <w:p w:rsidR="00F9686E" w:rsidRDefault="00F9686E" w:rsidP="00C37111">
      <w:pPr>
        <w:spacing w:after="0"/>
        <w:ind w:left="1440" w:hanging="1440"/>
      </w:pPr>
    </w:p>
    <w:p w:rsidR="0073379F" w:rsidRPr="00470F25" w:rsidRDefault="00F9686E" w:rsidP="00470F25">
      <w:pPr>
        <w:pStyle w:val="ListParagraph"/>
        <w:numPr>
          <w:ilvl w:val="0"/>
          <w:numId w:val="35"/>
        </w:numPr>
        <w:spacing w:after="0"/>
      </w:pPr>
      <w:r>
        <w:t>Mark thanks everyone and said the new guidance is extremely helpful!!</w:t>
      </w:r>
    </w:p>
    <w:sectPr w:rsidR="0073379F" w:rsidRPr="00470F25" w:rsidSect="00FE20A2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22" w:rsidRDefault="00162B22" w:rsidP="000E7F43">
      <w:pPr>
        <w:spacing w:after="0"/>
      </w:pPr>
      <w:r>
        <w:separator/>
      </w:r>
    </w:p>
  </w:endnote>
  <w:endnote w:type="continuationSeparator" w:id="0">
    <w:p w:rsidR="00162B22" w:rsidRDefault="00162B22" w:rsidP="000E7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279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C5B9D" w:rsidRDefault="003C5B9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3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3F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5B9D" w:rsidRDefault="003C5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22" w:rsidRDefault="00162B22" w:rsidP="000E7F43">
      <w:pPr>
        <w:spacing w:after="0"/>
      </w:pPr>
      <w:r>
        <w:separator/>
      </w:r>
    </w:p>
  </w:footnote>
  <w:footnote w:type="continuationSeparator" w:id="0">
    <w:p w:rsidR="00162B22" w:rsidRDefault="00162B22" w:rsidP="000E7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684"/>
    <w:multiLevelType w:val="hybridMultilevel"/>
    <w:tmpl w:val="3C482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5645C"/>
    <w:multiLevelType w:val="hybridMultilevel"/>
    <w:tmpl w:val="DC54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5A0D"/>
    <w:multiLevelType w:val="hybridMultilevel"/>
    <w:tmpl w:val="7C1EF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40F7"/>
    <w:multiLevelType w:val="hybridMultilevel"/>
    <w:tmpl w:val="69B60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3DA1"/>
    <w:multiLevelType w:val="hybridMultilevel"/>
    <w:tmpl w:val="EF00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14246"/>
    <w:multiLevelType w:val="hybridMultilevel"/>
    <w:tmpl w:val="EECE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F380D"/>
    <w:multiLevelType w:val="hybridMultilevel"/>
    <w:tmpl w:val="CAF80E9A"/>
    <w:lvl w:ilvl="0" w:tplc="627A8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72628"/>
    <w:multiLevelType w:val="hybridMultilevel"/>
    <w:tmpl w:val="20EE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85203"/>
    <w:multiLevelType w:val="hybridMultilevel"/>
    <w:tmpl w:val="7F64B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438E8"/>
    <w:multiLevelType w:val="hybridMultilevel"/>
    <w:tmpl w:val="5A36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15F1"/>
    <w:multiLevelType w:val="hybridMultilevel"/>
    <w:tmpl w:val="90D84E1E"/>
    <w:lvl w:ilvl="0" w:tplc="F2101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1476B5"/>
    <w:multiLevelType w:val="hybridMultilevel"/>
    <w:tmpl w:val="0FBCE3D0"/>
    <w:lvl w:ilvl="0" w:tplc="CD328F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87CB1"/>
    <w:multiLevelType w:val="hybridMultilevel"/>
    <w:tmpl w:val="95A0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B60A9"/>
    <w:multiLevelType w:val="hybridMultilevel"/>
    <w:tmpl w:val="72E8A5CC"/>
    <w:lvl w:ilvl="0" w:tplc="22324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941071"/>
    <w:multiLevelType w:val="hybridMultilevel"/>
    <w:tmpl w:val="D9CE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13C4E"/>
    <w:multiLevelType w:val="hybridMultilevel"/>
    <w:tmpl w:val="571A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F61C8"/>
    <w:multiLevelType w:val="hybridMultilevel"/>
    <w:tmpl w:val="9C54D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53C2D"/>
    <w:multiLevelType w:val="hybridMultilevel"/>
    <w:tmpl w:val="A916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C673D"/>
    <w:multiLevelType w:val="hybridMultilevel"/>
    <w:tmpl w:val="6414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E51E4"/>
    <w:multiLevelType w:val="hybridMultilevel"/>
    <w:tmpl w:val="CA38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74A41"/>
    <w:multiLevelType w:val="hybridMultilevel"/>
    <w:tmpl w:val="B03E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06C85"/>
    <w:multiLevelType w:val="hybridMultilevel"/>
    <w:tmpl w:val="2632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F5154"/>
    <w:multiLevelType w:val="hybridMultilevel"/>
    <w:tmpl w:val="A75C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7930"/>
    <w:multiLevelType w:val="hybridMultilevel"/>
    <w:tmpl w:val="BFB2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F0DEE"/>
    <w:multiLevelType w:val="hybridMultilevel"/>
    <w:tmpl w:val="79AE6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6953D3"/>
    <w:multiLevelType w:val="hybridMultilevel"/>
    <w:tmpl w:val="7A3E1CDC"/>
    <w:lvl w:ilvl="0" w:tplc="756E5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9975D0"/>
    <w:multiLevelType w:val="hybridMultilevel"/>
    <w:tmpl w:val="83F4A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35CD8"/>
    <w:multiLevelType w:val="hybridMultilevel"/>
    <w:tmpl w:val="36466E1C"/>
    <w:lvl w:ilvl="0" w:tplc="4F282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3521F9"/>
    <w:multiLevelType w:val="hybridMultilevel"/>
    <w:tmpl w:val="C966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B5850"/>
    <w:multiLevelType w:val="hybridMultilevel"/>
    <w:tmpl w:val="0D6C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30B16"/>
    <w:multiLevelType w:val="hybridMultilevel"/>
    <w:tmpl w:val="3BD84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D0500"/>
    <w:multiLevelType w:val="hybridMultilevel"/>
    <w:tmpl w:val="D4FC86AC"/>
    <w:lvl w:ilvl="0" w:tplc="07EE8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9B5D66"/>
    <w:multiLevelType w:val="hybridMultilevel"/>
    <w:tmpl w:val="D4C2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E694C"/>
    <w:multiLevelType w:val="hybridMultilevel"/>
    <w:tmpl w:val="B8B0C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024460"/>
    <w:multiLevelType w:val="hybridMultilevel"/>
    <w:tmpl w:val="DFCC4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"/>
  </w:num>
  <w:num w:numId="4">
    <w:abstractNumId w:val="26"/>
  </w:num>
  <w:num w:numId="5">
    <w:abstractNumId w:val="27"/>
  </w:num>
  <w:num w:numId="6">
    <w:abstractNumId w:val="3"/>
  </w:num>
  <w:num w:numId="7">
    <w:abstractNumId w:val="34"/>
  </w:num>
  <w:num w:numId="8">
    <w:abstractNumId w:val="16"/>
  </w:num>
  <w:num w:numId="9">
    <w:abstractNumId w:val="25"/>
  </w:num>
  <w:num w:numId="10">
    <w:abstractNumId w:val="13"/>
  </w:num>
  <w:num w:numId="11">
    <w:abstractNumId w:val="31"/>
  </w:num>
  <w:num w:numId="12">
    <w:abstractNumId w:val="8"/>
  </w:num>
  <w:num w:numId="13">
    <w:abstractNumId w:val="10"/>
  </w:num>
  <w:num w:numId="14">
    <w:abstractNumId w:val="6"/>
  </w:num>
  <w:num w:numId="15">
    <w:abstractNumId w:val="30"/>
  </w:num>
  <w:num w:numId="16">
    <w:abstractNumId w:val="11"/>
  </w:num>
  <w:num w:numId="17">
    <w:abstractNumId w:val="21"/>
  </w:num>
  <w:num w:numId="18">
    <w:abstractNumId w:val="14"/>
  </w:num>
  <w:num w:numId="19">
    <w:abstractNumId w:val="18"/>
  </w:num>
  <w:num w:numId="20">
    <w:abstractNumId w:val="19"/>
  </w:num>
  <w:num w:numId="21">
    <w:abstractNumId w:val="33"/>
  </w:num>
  <w:num w:numId="22">
    <w:abstractNumId w:val="12"/>
  </w:num>
  <w:num w:numId="23">
    <w:abstractNumId w:val="17"/>
  </w:num>
  <w:num w:numId="24">
    <w:abstractNumId w:val="22"/>
  </w:num>
  <w:num w:numId="25">
    <w:abstractNumId w:val="4"/>
  </w:num>
  <w:num w:numId="26">
    <w:abstractNumId w:val="5"/>
  </w:num>
  <w:num w:numId="27">
    <w:abstractNumId w:val="29"/>
  </w:num>
  <w:num w:numId="28">
    <w:abstractNumId w:val="0"/>
  </w:num>
  <w:num w:numId="29">
    <w:abstractNumId w:val="24"/>
  </w:num>
  <w:num w:numId="30">
    <w:abstractNumId w:val="28"/>
  </w:num>
  <w:num w:numId="31">
    <w:abstractNumId w:val="32"/>
  </w:num>
  <w:num w:numId="32">
    <w:abstractNumId w:val="9"/>
  </w:num>
  <w:num w:numId="33">
    <w:abstractNumId w:val="15"/>
  </w:num>
  <w:num w:numId="34">
    <w:abstractNumId w:val="2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9E"/>
    <w:rsid w:val="00007FFD"/>
    <w:rsid w:val="0001330E"/>
    <w:rsid w:val="00017E6E"/>
    <w:rsid w:val="000244B2"/>
    <w:rsid w:val="000246B5"/>
    <w:rsid w:val="00036177"/>
    <w:rsid w:val="000370BE"/>
    <w:rsid w:val="0005067B"/>
    <w:rsid w:val="00054206"/>
    <w:rsid w:val="0006595B"/>
    <w:rsid w:val="00080ED8"/>
    <w:rsid w:val="00081E0D"/>
    <w:rsid w:val="000861BB"/>
    <w:rsid w:val="0008783C"/>
    <w:rsid w:val="00092F23"/>
    <w:rsid w:val="00096768"/>
    <w:rsid w:val="000977D8"/>
    <w:rsid w:val="000B6C0E"/>
    <w:rsid w:val="000C4FA4"/>
    <w:rsid w:val="000D151F"/>
    <w:rsid w:val="000D4775"/>
    <w:rsid w:val="000E2C2F"/>
    <w:rsid w:val="000E68CA"/>
    <w:rsid w:val="000E7F43"/>
    <w:rsid w:val="00116F4C"/>
    <w:rsid w:val="00133670"/>
    <w:rsid w:val="00134B7C"/>
    <w:rsid w:val="0014470F"/>
    <w:rsid w:val="00151BD1"/>
    <w:rsid w:val="001527E4"/>
    <w:rsid w:val="0016299D"/>
    <w:rsid w:val="00162B22"/>
    <w:rsid w:val="0016330B"/>
    <w:rsid w:val="00164402"/>
    <w:rsid w:val="0017071C"/>
    <w:rsid w:val="001905A3"/>
    <w:rsid w:val="001A79C8"/>
    <w:rsid w:val="001C7D7D"/>
    <w:rsid w:val="001E1CCC"/>
    <w:rsid w:val="001E440F"/>
    <w:rsid w:val="001E64D6"/>
    <w:rsid w:val="001F56F0"/>
    <w:rsid w:val="002040F7"/>
    <w:rsid w:val="002052E5"/>
    <w:rsid w:val="0021241E"/>
    <w:rsid w:val="002137C9"/>
    <w:rsid w:val="0021721C"/>
    <w:rsid w:val="002245BB"/>
    <w:rsid w:val="00231B46"/>
    <w:rsid w:val="0025016F"/>
    <w:rsid w:val="00263829"/>
    <w:rsid w:val="00266ABB"/>
    <w:rsid w:val="00267658"/>
    <w:rsid w:val="00272C4E"/>
    <w:rsid w:val="00275009"/>
    <w:rsid w:val="00280A04"/>
    <w:rsid w:val="0028228F"/>
    <w:rsid w:val="002861E0"/>
    <w:rsid w:val="00294A44"/>
    <w:rsid w:val="002970FB"/>
    <w:rsid w:val="002B104C"/>
    <w:rsid w:val="002B4425"/>
    <w:rsid w:val="002B6AEE"/>
    <w:rsid w:val="002B7B38"/>
    <w:rsid w:val="002C05B5"/>
    <w:rsid w:val="002C4B53"/>
    <w:rsid w:val="002D31DA"/>
    <w:rsid w:val="002D5E23"/>
    <w:rsid w:val="002D630A"/>
    <w:rsid w:val="002E269E"/>
    <w:rsid w:val="002F0AD6"/>
    <w:rsid w:val="002F1214"/>
    <w:rsid w:val="00311CC0"/>
    <w:rsid w:val="00313A48"/>
    <w:rsid w:val="00315EFD"/>
    <w:rsid w:val="003177DF"/>
    <w:rsid w:val="003305D0"/>
    <w:rsid w:val="003314A3"/>
    <w:rsid w:val="003402C8"/>
    <w:rsid w:val="003434E1"/>
    <w:rsid w:val="003501D9"/>
    <w:rsid w:val="00373B49"/>
    <w:rsid w:val="00387133"/>
    <w:rsid w:val="00390197"/>
    <w:rsid w:val="00392198"/>
    <w:rsid w:val="003921AB"/>
    <w:rsid w:val="00397F9A"/>
    <w:rsid w:val="003A6DB3"/>
    <w:rsid w:val="003B7A0E"/>
    <w:rsid w:val="003C0EB1"/>
    <w:rsid w:val="003C5B9D"/>
    <w:rsid w:val="003D0414"/>
    <w:rsid w:val="003D4E88"/>
    <w:rsid w:val="003E0196"/>
    <w:rsid w:val="003E3E4A"/>
    <w:rsid w:val="003E6977"/>
    <w:rsid w:val="003E6A6A"/>
    <w:rsid w:val="003F333C"/>
    <w:rsid w:val="003F505A"/>
    <w:rsid w:val="003F7828"/>
    <w:rsid w:val="0040159C"/>
    <w:rsid w:val="00402839"/>
    <w:rsid w:val="00402894"/>
    <w:rsid w:val="004115AF"/>
    <w:rsid w:val="00415B53"/>
    <w:rsid w:val="00421CCD"/>
    <w:rsid w:val="00432AD4"/>
    <w:rsid w:val="00433BF0"/>
    <w:rsid w:val="00434208"/>
    <w:rsid w:val="00434429"/>
    <w:rsid w:val="0044265C"/>
    <w:rsid w:val="00453F19"/>
    <w:rsid w:val="00457141"/>
    <w:rsid w:val="00463F3B"/>
    <w:rsid w:val="004656F4"/>
    <w:rsid w:val="00470F25"/>
    <w:rsid w:val="004755E0"/>
    <w:rsid w:val="00476AEE"/>
    <w:rsid w:val="00491224"/>
    <w:rsid w:val="00491A81"/>
    <w:rsid w:val="0049381C"/>
    <w:rsid w:val="004C23E7"/>
    <w:rsid w:val="004C5864"/>
    <w:rsid w:val="004D5527"/>
    <w:rsid w:val="004E6306"/>
    <w:rsid w:val="004F3A50"/>
    <w:rsid w:val="005045C2"/>
    <w:rsid w:val="005079F1"/>
    <w:rsid w:val="00514C81"/>
    <w:rsid w:val="00521698"/>
    <w:rsid w:val="00521F22"/>
    <w:rsid w:val="0052427C"/>
    <w:rsid w:val="00527E5E"/>
    <w:rsid w:val="00531036"/>
    <w:rsid w:val="00532697"/>
    <w:rsid w:val="00551A86"/>
    <w:rsid w:val="00554C27"/>
    <w:rsid w:val="00555D20"/>
    <w:rsid w:val="00557F10"/>
    <w:rsid w:val="00564C9E"/>
    <w:rsid w:val="005651C6"/>
    <w:rsid w:val="00565AC4"/>
    <w:rsid w:val="00566237"/>
    <w:rsid w:val="00572BAA"/>
    <w:rsid w:val="00574BE4"/>
    <w:rsid w:val="005762B4"/>
    <w:rsid w:val="00577F5C"/>
    <w:rsid w:val="00584540"/>
    <w:rsid w:val="005871E6"/>
    <w:rsid w:val="005A0C95"/>
    <w:rsid w:val="005A3C58"/>
    <w:rsid w:val="005A53AF"/>
    <w:rsid w:val="005B035F"/>
    <w:rsid w:val="005D3EF0"/>
    <w:rsid w:val="005F0E8A"/>
    <w:rsid w:val="005F5634"/>
    <w:rsid w:val="006006AA"/>
    <w:rsid w:val="0060196B"/>
    <w:rsid w:val="0061673B"/>
    <w:rsid w:val="0062101F"/>
    <w:rsid w:val="00624757"/>
    <w:rsid w:val="00630427"/>
    <w:rsid w:val="00631753"/>
    <w:rsid w:val="00632276"/>
    <w:rsid w:val="0063670E"/>
    <w:rsid w:val="00654120"/>
    <w:rsid w:val="00656AFA"/>
    <w:rsid w:val="00657F2C"/>
    <w:rsid w:val="00661F10"/>
    <w:rsid w:val="00672554"/>
    <w:rsid w:val="00674BCC"/>
    <w:rsid w:val="00680E16"/>
    <w:rsid w:val="00681CCF"/>
    <w:rsid w:val="00682ABA"/>
    <w:rsid w:val="00686F58"/>
    <w:rsid w:val="0069584F"/>
    <w:rsid w:val="006B424A"/>
    <w:rsid w:val="006B7272"/>
    <w:rsid w:val="006C6773"/>
    <w:rsid w:val="006D19FB"/>
    <w:rsid w:val="006D28C6"/>
    <w:rsid w:val="006D5137"/>
    <w:rsid w:val="006D5C16"/>
    <w:rsid w:val="006E2540"/>
    <w:rsid w:val="006E2811"/>
    <w:rsid w:val="006F2B15"/>
    <w:rsid w:val="006F3AB4"/>
    <w:rsid w:val="0070100C"/>
    <w:rsid w:val="007014A9"/>
    <w:rsid w:val="00702E35"/>
    <w:rsid w:val="00732E81"/>
    <w:rsid w:val="0073379F"/>
    <w:rsid w:val="007460E0"/>
    <w:rsid w:val="00755DB0"/>
    <w:rsid w:val="007564B7"/>
    <w:rsid w:val="007603D6"/>
    <w:rsid w:val="007638BE"/>
    <w:rsid w:val="00766D59"/>
    <w:rsid w:val="007724FC"/>
    <w:rsid w:val="00777F88"/>
    <w:rsid w:val="00780A90"/>
    <w:rsid w:val="00791DE1"/>
    <w:rsid w:val="007965CC"/>
    <w:rsid w:val="007A313D"/>
    <w:rsid w:val="007B00BF"/>
    <w:rsid w:val="007B2DBA"/>
    <w:rsid w:val="007D120C"/>
    <w:rsid w:val="007D7080"/>
    <w:rsid w:val="007E6B46"/>
    <w:rsid w:val="0080302B"/>
    <w:rsid w:val="00811D58"/>
    <w:rsid w:val="00813230"/>
    <w:rsid w:val="008149E5"/>
    <w:rsid w:val="008226A2"/>
    <w:rsid w:val="00823EB8"/>
    <w:rsid w:val="00826441"/>
    <w:rsid w:val="0082650E"/>
    <w:rsid w:val="008274D6"/>
    <w:rsid w:val="00827FD5"/>
    <w:rsid w:val="00830E05"/>
    <w:rsid w:val="00870F75"/>
    <w:rsid w:val="00880BF7"/>
    <w:rsid w:val="008A6D1F"/>
    <w:rsid w:val="008B372D"/>
    <w:rsid w:val="008B3F95"/>
    <w:rsid w:val="008C460D"/>
    <w:rsid w:val="008D329C"/>
    <w:rsid w:val="00900A60"/>
    <w:rsid w:val="0090320F"/>
    <w:rsid w:val="00906ACE"/>
    <w:rsid w:val="00910DBE"/>
    <w:rsid w:val="00910E15"/>
    <w:rsid w:val="00921A2C"/>
    <w:rsid w:val="00921FFC"/>
    <w:rsid w:val="00925D4C"/>
    <w:rsid w:val="00931120"/>
    <w:rsid w:val="0094111E"/>
    <w:rsid w:val="00942CFC"/>
    <w:rsid w:val="00951086"/>
    <w:rsid w:val="00951A23"/>
    <w:rsid w:val="00952CDA"/>
    <w:rsid w:val="0095754D"/>
    <w:rsid w:val="00971A8C"/>
    <w:rsid w:val="0097555A"/>
    <w:rsid w:val="00975EAD"/>
    <w:rsid w:val="009837CE"/>
    <w:rsid w:val="009931CD"/>
    <w:rsid w:val="009936BB"/>
    <w:rsid w:val="00994307"/>
    <w:rsid w:val="0099488F"/>
    <w:rsid w:val="009A14E0"/>
    <w:rsid w:val="009A7172"/>
    <w:rsid w:val="009B29BE"/>
    <w:rsid w:val="009C43C1"/>
    <w:rsid w:val="009D728C"/>
    <w:rsid w:val="009E02D2"/>
    <w:rsid w:val="009F63F6"/>
    <w:rsid w:val="009F686F"/>
    <w:rsid w:val="00A038E2"/>
    <w:rsid w:val="00A1206A"/>
    <w:rsid w:val="00A128C5"/>
    <w:rsid w:val="00A13AEE"/>
    <w:rsid w:val="00A22998"/>
    <w:rsid w:val="00A22D47"/>
    <w:rsid w:val="00A24CF8"/>
    <w:rsid w:val="00A32675"/>
    <w:rsid w:val="00A3529B"/>
    <w:rsid w:val="00A3683D"/>
    <w:rsid w:val="00A40AE0"/>
    <w:rsid w:val="00A43AC3"/>
    <w:rsid w:val="00A4568E"/>
    <w:rsid w:val="00A52BBA"/>
    <w:rsid w:val="00A54C34"/>
    <w:rsid w:val="00A61866"/>
    <w:rsid w:val="00A716DB"/>
    <w:rsid w:val="00A770C0"/>
    <w:rsid w:val="00A91DB3"/>
    <w:rsid w:val="00A9741C"/>
    <w:rsid w:val="00A975C9"/>
    <w:rsid w:val="00AA0191"/>
    <w:rsid w:val="00AA14B7"/>
    <w:rsid w:val="00AA2B59"/>
    <w:rsid w:val="00AA3B98"/>
    <w:rsid w:val="00AA794A"/>
    <w:rsid w:val="00AB175C"/>
    <w:rsid w:val="00AB3E5B"/>
    <w:rsid w:val="00AD0071"/>
    <w:rsid w:val="00AF7C22"/>
    <w:rsid w:val="00B00372"/>
    <w:rsid w:val="00B023E4"/>
    <w:rsid w:val="00B2771C"/>
    <w:rsid w:val="00B35832"/>
    <w:rsid w:val="00B370D6"/>
    <w:rsid w:val="00B40AE9"/>
    <w:rsid w:val="00B479CB"/>
    <w:rsid w:val="00B6531F"/>
    <w:rsid w:val="00B659AC"/>
    <w:rsid w:val="00B7150A"/>
    <w:rsid w:val="00B7269E"/>
    <w:rsid w:val="00B83D42"/>
    <w:rsid w:val="00B84999"/>
    <w:rsid w:val="00B85694"/>
    <w:rsid w:val="00BA5AE4"/>
    <w:rsid w:val="00BA7566"/>
    <w:rsid w:val="00BB45A7"/>
    <w:rsid w:val="00BC2C47"/>
    <w:rsid w:val="00BC3FD1"/>
    <w:rsid w:val="00BC460B"/>
    <w:rsid w:val="00BC5AC5"/>
    <w:rsid w:val="00BD2EF8"/>
    <w:rsid w:val="00BD5D76"/>
    <w:rsid w:val="00C14955"/>
    <w:rsid w:val="00C160EC"/>
    <w:rsid w:val="00C214ED"/>
    <w:rsid w:val="00C32198"/>
    <w:rsid w:val="00C33E71"/>
    <w:rsid w:val="00C37111"/>
    <w:rsid w:val="00C40011"/>
    <w:rsid w:val="00C61D0C"/>
    <w:rsid w:val="00C62C5C"/>
    <w:rsid w:val="00C64D0D"/>
    <w:rsid w:val="00C65C0D"/>
    <w:rsid w:val="00C77DAA"/>
    <w:rsid w:val="00C868AD"/>
    <w:rsid w:val="00C9099D"/>
    <w:rsid w:val="00C950C4"/>
    <w:rsid w:val="00CA394D"/>
    <w:rsid w:val="00CA398E"/>
    <w:rsid w:val="00CA62EC"/>
    <w:rsid w:val="00CB1257"/>
    <w:rsid w:val="00CB3A15"/>
    <w:rsid w:val="00CB43C1"/>
    <w:rsid w:val="00CB6CF8"/>
    <w:rsid w:val="00CC5A4B"/>
    <w:rsid w:val="00CD3252"/>
    <w:rsid w:val="00CD5C69"/>
    <w:rsid w:val="00CD6359"/>
    <w:rsid w:val="00CD65DA"/>
    <w:rsid w:val="00CF179C"/>
    <w:rsid w:val="00CF4DA2"/>
    <w:rsid w:val="00D10140"/>
    <w:rsid w:val="00D320A6"/>
    <w:rsid w:val="00D35714"/>
    <w:rsid w:val="00D3704F"/>
    <w:rsid w:val="00D42753"/>
    <w:rsid w:val="00D43C97"/>
    <w:rsid w:val="00D43F30"/>
    <w:rsid w:val="00D50F3E"/>
    <w:rsid w:val="00D618DC"/>
    <w:rsid w:val="00D634CD"/>
    <w:rsid w:val="00D64849"/>
    <w:rsid w:val="00D76242"/>
    <w:rsid w:val="00D92AC8"/>
    <w:rsid w:val="00D9461E"/>
    <w:rsid w:val="00D95111"/>
    <w:rsid w:val="00DA3AD0"/>
    <w:rsid w:val="00DA6ABB"/>
    <w:rsid w:val="00DB17BC"/>
    <w:rsid w:val="00DB3E49"/>
    <w:rsid w:val="00DC2355"/>
    <w:rsid w:val="00DF06CA"/>
    <w:rsid w:val="00DF1363"/>
    <w:rsid w:val="00DF1B2F"/>
    <w:rsid w:val="00DF7A63"/>
    <w:rsid w:val="00DF7DA0"/>
    <w:rsid w:val="00E0207C"/>
    <w:rsid w:val="00E1082D"/>
    <w:rsid w:val="00E27DC1"/>
    <w:rsid w:val="00E5123F"/>
    <w:rsid w:val="00E647BE"/>
    <w:rsid w:val="00E805FD"/>
    <w:rsid w:val="00E85E9C"/>
    <w:rsid w:val="00EB0A4B"/>
    <w:rsid w:val="00EB0FC9"/>
    <w:rsid w:val="00EB4C84"/>
    <w:rsid w:val="00EB5FEC"/>
    <w:rsid w:val="00EB643C"/>
    <w:rsid w:val="00EC06D0"/>
    <w:rsid w:val="00EC1C49"/>
    <w:rsid w:val="00ED0358"/>
    <w:rsid w:val="00ED7943"/>
    <w:rsid w:val="00EE27A3"/>
    <w:rsid w:val="00EE66CA"/>
    <w:rsid w:val="00EF5EB8"/>
    <w:rsid w:val="00F0216E"/>
    <w:rsid w:val="00F139E8"/>
    <w:rsid w:val="00F15765"/>
    <w:rsid w:val="00F17803"/>
    <w:rsid w:val="00F215C5"/>
    <w:rsid w:val="00F25DDC"/>
    <w:rsid w:val="00F27304"/>
    <w:rsid w:val="00F30F15"/>
    <w:rsid w:val="00F31938"/>
    <w:rsid w:val="00F35F3F"/>
    <w:rsid w:val="00F463F4"/>
    <w:rsid w:val="00F53139"/>
    <w:rsid w:val="00F547FB"/>
    <w:rsid w:val="00F55D66"/>
    <w:rsid w:val="00F64C15"/>
    <w:rsid w:val="00F67301"/>
    <w:rsid w:val="00F70303"/>
    <w:rsid w:val="00F804CF"/>
    <w:rsid w:val="00F821E9"/>
    <w:rsid w:val="00F82931"/>
    <w:rsid w:val="00F9686E"/>
    <w:rsid w:val="00FA3F57"/>
    <w:rsid w:val="00FB3DCB"/>
    <w:rsid w:val="00FB5E73"/>
    <w:rsid w:val="00FC2A72"/>
    <w:rsid w:val="00FD0672"/>
    <w:rsid w:val="00FE20A2"/>
    <w:rsid w:val="00FF4378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31979-6363-444C-8F6B-B58447A0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="Arial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6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F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7F43"/>
  </w:style>
  <w:style w:type="paragraph" w:styleId="Footer">
    <w:name w:val="footer"/>
    <w:basedOn w:val="Normal"/>
    <w:link w:val="FooterChar"/>
    <w:uiPriority w:val="99"/>
    <w:unhideWhenUsed/>
    <w:rsid w:val="000E7F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7F43"/>
  </w:style>
  <w:style w:type="paragraph" w:styleId="BalloonText">
    <w:name w:val="Balloon Text"/>
    <w:basedOn w:val="Normal"/>
    <w:link w:val="BalloonTextChar"/>
    <w:uiPriority w:val="99"/>
    <w:semiHidden/>
    <w:unhideWhenUsed/>
    <w:rsid w:val="00DF7A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2753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4B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F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gc.com/rates-services/rates-tariffs/integrated-resource-plan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7446D6-40D1-4342-80B1-97C5C12E3393}"/>
</file>

<file path=customXml/itemProps2.xml><?xml version="1.0" encoding="utf-8"?>
<ds:datastoreItem xmlns:ds="http://schemas.openxmlformats.org/officeDocument/2006/customXml" ds:itemID="{7A661348-5725-41DF-AD88-880AB99454EF}"/>
</file>

<file path=customXml/itemProps3.xml><?xml version="1.0" encoding="utf-8"?>
<ds:datastoreItem xmlns:ds="http://schemas.openxmlformats.org/officeDocument/2006/customXml" ds:itemID="{753C29C9-9A36-4E08-9E64-B7FC74C1C5FD}"/>
</file>

<file path=customXml/itemProps4.xml><?xml version="1.0" encoding="utf-8"?>
<ds:datastoreItem xmlns:ds="http://schemas.openxmlformats.org/officeDocument/2006/customXml" ds:itemID="{EFD7110C-FEF1-4B5B-BA0C-8919DBE8E5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MDU Resoures Group</Company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Stone</dc:creator>
  <cp:lastModifiedBy>Robertson, Brian</cp:lastModifiedBy>
  <cp:revision>4</cp:revision>
  <dcterms:created xsi:type="dcterms:W3CDTF">2016-09-27T19:48:00Z</dcterms:created>
  <dcterms:modified xsi:type="dcterms:W3CDTF">2016-09-27T20:30:00Z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0x0101006E56B4D1795A2E4DB2F0B01679ED314A009E60FB7A06EC0A4287672D91D8331009</vt:lpwstr>
  </property>
  <property fmtid="{D5CDD505-2E9C-101B-9397-08002B2CF9AE}" pid="3" name="_docset_NoMedatataSyncRequired">
    <vt:lpwstr>False</vt:lpwstr>
  </property>
</Properties>
</file>