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14B7">
        <w:rPr>
          <w:rFonts w:ascii="Times New Roman" w:hAnsi="Times New Roman"/>
          <w:noProof/>
          <w:szCs w:val="24"/>
        </w:rPr>
        <w:t>March 20,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B414B7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DA3619" w:rsidRPr="00802FA7">
        <w:rPr>
          <w:rFonts w:ascii="Times New Roman" w:hAnsi="Times New Roman"/>
          <w:szCs w:val="24"/>
        </w:rPr>
        <w:t>n:</w:t>
      </w:r>
      <w:r w:rsidR="00DA3619"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Steven V. King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Acting </w:t>
      </w:r>
      <w:r w:rsidR="00DA3619" w:rsidRPr="00802FA7">
        <w:rPr>
          <w:rFonts w:ascii="Times New Roman" w:hAnsi="Times New Roman"/>
          <w:szCs w:val="24"/>
        </w:rPr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="00DA3619"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B414B7" w:rsidP="00B414B7">
      <w:pPr>
        <w:ind w:left="720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 xml:space="preserve">UE-111880 – </w:t>
      </w:r>
      <w:r w:rsidRPr="00B414B7">
        <w:rPr>
          <w:b/>
        </w:rPr>
        <w:t>Petition for Modification of Filing Date for its Biennial Conservation Plan of 2014-2023 Achievable Conservation Potential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B414B7" w:rsidRDefault="00DA3619" w:rsidP="006F608C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Pr="00802FA7">
        <w:t xml:space="preserve"> (Company) </w:t>
      </w:r>
      <w:r w:rsidR="004C5017">
        <w:t>submits</w:t>
      </w:r>
      <w:r w:rsidRPr="00802FA7">
        <w:t xml:space="preserve"> for filing</w:t>
      </w:r>
      <w:r w:rsidR="006C2F7C">
        <w:t xml:space="preserve"> </w:t>
      </w:r>
      <w:r w:rsidR="00B414B7">
        <w:t xml:space="preserve">its Petition for Modification of Filing Date for its Biennial Conservation Plan of 2014-2023 Achievable Conservation Potential. </w:t>
      </w:r>
    </w:p>
    <w:p w:rsidR="00B414B7" w:rsidRDefault="00B414B7" w:rsidP="006F608C"/>
    <w:p w:rsidR="006C2F7C" w:rsidRDefault="006C2F7C" w:rsidP="006C2F7C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B414B7">
        <w:rPr>
          <w:rFonts w:ascii="Times New Roman" w:hAnsi="Times New Roman"/>
          <w:szCs w:val="24"/>
        </w:rPr>
        <w:t>Service List UE-111880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DE" w:rsidRDefault="00754DDE">
      <w:r>
        <w:separator/>
      </w:r>
    </w:p>
  </w:endnote>
  <w:endnote w:type="continuationSeparator" w:id="0">
    <w:p w:rsidR="00754DDE" w:rsidRDefault="0075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97" w:rsidRDefault="006464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97" w:rsidRDefault="006464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97" w:rsidRDefault="006464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DE" w:rsidRDefault="00754DDE">
      <w:r>
        <w:separator/>
      </w:r>
    </w:p>
  </w:footnote>
  <w:footnote w:type="continuationSeparator" w:id="0">
    <w:p w:rsidR="00754DDE" w:rsidRDefault="00754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97" w:rsidRDefault="006464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6C2F7C" w:rsidRPr="006A63A4" w:rsidRDefault="006C2F7C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9A347E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9A347E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9A347E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97" w:rsidRDefault="006464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C4073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46497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A347E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414B7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577D27-AC1E-4DB0-AACD-0FF182225048}"/>
</file>

<file path=customXml/itemProps2.xml><?xml version="1.0" encoding="utf-8"?>
<ds:datastoreItem xmlns:ds="http://schemas.openxmlformats.org/officeDocument/2006/customXml" ds:itemID="{57BE0E3F-D701-4C79-A65B-5C6D7C9C2623}"/>
</file>

<file path=customXml/itemProps3.xml><?xml version="1.0" encoding="utf-8"?>
<ds:datastoreItem xmlns:ds="http://schemas.openxmlformats.org/officeDocument/2006/customXml" ds:itemID="{C390E4DC-5F5D-41A5-A902-7EAD1B85ACA3}"/>
</file>

<file path=customXml/itemProps4.xml><?xml version="1.0" encoding="utf-8"?>
<ds:datastoreItem xmlns:ds="http://schemas.openxmlformats.org/officeDocument/2006/customXml" ds:itemID="{4609AA4B-9975-403A-956F-F74D2AF87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739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2013-03-20T22:30:00Z</dcterms:created>
  <dcterms:modified xsi:type="dcterms:W3CDTF">2013-03-20T22:31:00Z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