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7E" w:rsidRDefault="003D0A7E" w:rsidP="003D0A7E">
      <w:pPr>
        <w:pStyle w:val="Title"/>
        <w:rPr>
          <w:rFonts w:ascii="Times New Roman" w:hAnsi="Times New Roman"/>
        </w:rPr>
      </w:pPr>
    </w:p>
    <w:p w:rsidR="003D0A7E" w:rsidRDefault="003D0A7E" w:rsidP="003D0A7E">
      <w:pPr>
        <w:pStyle w:val="Title"/>
        <w:rPr>
          <w:rFonts w:ascii="Times New Roman" w:hAnsi="Times New Roman"/>
        </w:rPr>
      </w:pPr>
    </w:p>
    <w:p w:rsidR="003D0A7E" w:rsidRPr="003D0A7E" w:rsidRDefault="003D0A7E" w:rsidP="003D0A7E">
      <w:pPr>
        <w:pStyle w:val="Title"/>
        <w:rPr>
          <w:rFonts w:ascii="Times New Roman" w:hAnsi="Times New Roman"/>
          <w:b w:val="0"/>
        </w:rPr>
      </w:pPr>
      <w:r w:rsidRPr="003D0A7E">
        <w:rPr>
          <w:rFonts w:ascii="Times New Roman" w:hAnsi="Times New Roman"/>
          <w:b w:val="0"/>
        </w:rPr>
        <w:t>BEFORE THE WASHINGTON STATE</w:t>
      </w:r>
    </w:p>
    <w:p w:rsidR="003D0A7E" w:rsidRPr="00074D95" w:rsidRDefault="003D0A7E" w:rsidP="003D0A7E">
      <w:pPr>
        <w:pStyle w:val="Heading2"/>
        <w:jc w:val="center"/>
      </w:pPr>
      <w:r w:rsidRPr="00074D95">
        <w:t>UTILITIES AND TRANSPORTATION COMMISSION</w:t>
      </w:r>
    </w:p>
    <w:p w:rsidR="003D0A7E" w:rsidRPr="00074D95" w:rsidRDefault="003D0A7E" w:rsidP="003D0A7E">
      <w:pPr>
        <w:rPr>
          <w:sz w:val="24"/>
        </w:rPr>
      </w:pPr>
    </w:p>
    <w:p w:rsidR="003D0A7E" w:rsidRPr="00074D95" w:rsidRDefault="003D0A7E" w:rsidP="003D0A7E">
      <w:pPr>
        <w:rPr>
          <w:sz w:val="24"/>
        </w:rPr>
      </w:pPr>
    </w:p>
    <w:tbl>
      <w:tblPr>
        <w:tblW w:w="0" w:type="auto"/>
        <w:tblLook w:val="0000"/>
      </w:tblPr>
      <w:tblGrid>
        <w:gridCol w:w="4248"/>
        <w:gridCol w:w="360"/>
        <w:gridCol w:w="4248"/>
      </w:tblGrid>
      <w:tr w:rsidR="003D0A7E" w:rsidRPr="00074D95" w:rsidTr="00FF37A5">
        <w:tc>
          <w:tcPr>
            <w:tcW w:w="4248" w:type="dxa"/>
          </w:tcPr>
          <w:p w:rsidR="003D0A7E" w:rsidRPr="00074D95" w:rsidRDefault="003D0A7E" w:rsidP="00FF37A5">
            <w:pPr>
              <w:tabs>
                <w:tab w:val="left" w:pos="2160"/>
              </w:tabs>
              <w:rPr>
                <w:bCs/>
                <w:sz w:val="24"/>
              </w:rPr>
            </w:pPr>
            <w:r w:rsidRPr="00074D95">
              <w:rPr>
                <w:bCs/>
                <w:sz w:val="24"/>
              </w:rPr>
              <w:t>WASHINGTON UTILITIES AND TRANSPORTATION COMMISSION,</w:t>
            </w:r>
          </w:p>
          <w:p w:rsidR="003D0A7E" w:rsidRPr="00074D95" w:rsidRDefault="003D0A7E" w:rsidP="00FF37A5">
            <w:pPr>
              <w:tabs>
                <w:tab w:val="left" w:pos="2160"/>
              </w:tabs>
              <w:rPr>
                <w:bCs/>
                <w:sz w:val="24"/>
              </w:rPr>
            </w:pPr>
          </w:p>
          <w:p w:rsidR="003D0A7E" w:rsidRPr="00074D95" w:rsidRDefault="003D0A7E" w:rsidP="00FF37A5">
            <w:pPr>
              <w:tabs>
                <w:tab w:val="left" w:pos="2160"/>
              </w:tabs>
              <w:rPr>
                <w:bCs/>
                <w:sz w:val="24"/>
              </w:rPr>
            </w:pPr>
            <w:r w:rsidRPr="00074D95">
              <w:rPr>
                <w:bCs/>
                <w:sz w:val="24"/>
              </w:rPr>
              <w:tab/>
              <w:t>Complainant,</w:t>
            </w:r>
          </w:p>
          <w:p w:rsidR="003D0A7E" w:rsidRPr="00074D95" w:rsidRDefault="003D0A7E" w:rsidP="00FF37A5">
            <w:pPr>
              <w:tabs>
                <w:tab w:val="left" w:pos="2160"/>
              </w:tabs>
              <w:rPr>
                <w:bCs/>
                <w:sz w:val="24"/>
              </w:rPr>
            </w:pPr>
          </w:p>
          <w:p w:rsidR="003D0A7E" w:rsidRPr="00074D95" w:rsidRDefault="003D0A7E" w:rsidP="00FF37A5">
            <w:pPr>
              <w:tabs>
                <w:tab w:val="left" w:pos="2160"/>
              </w:tabs>
              <w:rPr>
                <w:bCs/>
                <w:sz w:val="24"/>
              </w:rPr>
            </w:pPr>
            <w:r w:rsidRPr="00074D95">
              <w:rPr>
                <w:bCs/>
                <w:sz w:val="24"/>
              </w:rPr>
              <w:t>v.</w:t>
            </w:r>
          </w:p>
          <w:p w:rsidR="003D0A7E" w:rsidRPr="00074D95" w:rsidRDefault="003D0A7E" w:rsidP="00FF37A5">
            <w:pPr>
              <w:tabs>
                <w:tab w:val="left" w:pos="2160"/>
              </w:tabs>
              <w:rPr>
                <w:bCs/>
                <w:sz w:val="24"/>
              </w:rPr>
            </w:pPr>
          </w:p>
          <w:p w:rsidR="003D0A7E" w:rsidRPr="00074D95" w:rsidRDefault="003D0A7E" w:rsidP="00FF37A5">
            <w:pPr>
              <w:tabs>
                <w:tab w:val="left" w:pos="2160"/>
              </w:tabs>
              <w:rPr>
                <w:bCs/>
                <w:sz w:val="24"/>
              </w:rPr>
            </w:pPr>
            <w:r w:rsidRPr="00074D95">
              <w:rPr>
                <w:bCs/>
                <w:sz w:val="24"/>
              </w:rPr>
              <w:t xml:space="preserve">HAROLD LEMAY ENTERPRISES, INC., d/b/a </w:t>
            </w:r>
            <w:r>
              <w:rPr>
                <w:bCs/>
                <w:sz w:val="24"/>
              </w:rPr>
              <w:t>RURAL GARBAGE SERVICE</w:t>
            </w:r>
            <w:r w:rsidRPr="00074D95">
              <w:rPr>
                <w:bCs/>
                <w:sz w:val="24"/>
              </w:rPr>
              <w:t>,</w:t>
            </w:r>
          </w:p>
          <w:p w:rsidR="003D0A7E" w:rsidRPr="00074D95" w:rsidRDefault="003D0A7E" w:rsidP="00FF37A5">
            <w:pPr>
              <w:tabs>
                <w:tab w:val="left" w:pos="2160"/>
              </w:tabs>
              <w:rPr>
                <w:bCs/>
                <w:sz w:val="24"/>
              </w:rPr>
            </w:pPr>
          </w:p>
          <w:p w:rsidR="003D0A7E" w:rsidRPr="00074D95" w:rsidRDefault="003D0A7E" w:rsidP="00FF37A5">
            <w:pPr>
              <w:tabs>
                <w:tab w:val="left" w:pos="2160"/>
              </w:tabs>
              <w:rPr>
                <w:bCs/>
                <w:sz w:val="24"/>
              </w:rPr>
            </w:pPr>
            <w:r w:rsidRPr="00074D95">
              <w:rPr>
                <w:bCs/>
                <w:sz w:val="24"/>
              </w:rPr>
              <w:tab/>
              <w:t>Respondent.</w:t>
            </w:r>
          </w:p>
          <w:p w:rsidR="003D0A7E" w:rsidRPr="00074D95" w:rsidRDefault="003D0A7E" w:rsidP="00FF37A5">
            <w:pPr>
              <w:tabs>
                <w:tab w:val="left" w:pos="2160"/>
              </w:tabs>
              <w:rPr>
                <w:bCs/>
                <w:sz w:val="24"/>
              </w:rPr>
            </w:pPr>
          </w:p>
          <w:p w:rsidR="003D0A7E" w:rsidRPr="00074D95" w:rsidRDefault="003D0A7E" w:rsidP="00FF37A5">
            <w:pPr>
              <w:tabs>
                <w:tab w:val="left" w:pos="2160"/>
              </w:tabs>
              <w:rPr>
                <w:sz w:val="24"/>
              </w:rPr>
            </w:pPr>
            <w:r w:rsidRPr="00074D95">
              <w:rPr>
                <w:sz w:val="24"/>
              </w:rPr>
              <w:t xml:space="preserve">. . . . . . . . . . . . . . . . . . . . . . . . . . . . . . . . </w:t>
            </w:r>
          </w:p>
        </w:tc>
        <w:tc>
          <w:tcPr>
            <w:tcW w:w="360" w:type="dxa"/>
          </w:tcPr>
          <w:p w:rsidR="003D0A7E" w:rsidRPr="00074D95" w:rsidRDefault="003D0A7E" w:rsidP="00FF37A5">
            <w:pPr>
              <w:rPr>
                <w:sz w:val="24"/>
              </w:rPr>
            </w:pPr>
            <w:r w:rsidRPr="00074D95">
              <w:rPr>
                <w:sz w:val="24"/>
              </w:rPr>
              <w:t>)</w:t>
            </w:r>
          </w:p>
          <w:p w:rsidR="003D0A7E" w:rsidRPr="00074D95" w:rsidRDefault="003D0A7E" w:rsidP="00FF37A5">
            <w:pPr>
              <w:rPr>
                <w:sz w:val="24"/>
              </w:rPr>
            </w:pPr>
            <w:r w:rsidRPr="00074D95">
              <w:rPr>
                <w:sz w:val="24"/>
              </w:rPr>
              <w:t>)</w:t>
            </w:r>
          </w:p>
          <w:p w:rsidR="003D0A7E" w:rsidRPr="00074D95" w:rsidRDefault="003D0A7E" w:rsidP="00FF37A5">
            <w:pPr>
              <w:rPr>
                <w:sz w:val="24"/>
              </w:rPr>
            </w:pPr>
            <w:r w:rsidRPr="00074D95">
              <w:rPr>
                <w:sz w:val="24"/>
              </w:rPr>
              <w:t>)</w:t>
            </w:r>
          </w:p>
          <w:p w:rsidR="003D0A7E" w:rsidRPr="00074D95" w:rsidRDefault="003D0A7E" w:rsidP="00FF37A5">
            <w:pPr>
              <w:rPr>
                <w:sz w:val="24"/>
              </w:rPr>
            </w:pPr>
            <w:r w:rsidRPr="00074D95">
              <w:rPr>
                <w:sz w:val="24"/>
              </w:rPr>
              <w:t>)</w:t>
            </w:r>
          </w:p>
          <w:p w:rsidR="003D0A7E" w:rsidRPr="00074D95" w:rsidRDefault="003D0A7E" w:rsidP="00FF37A5">
            <w:pPr>
              <w:rPr>
                <w:sz w:val="24"/>
              </w:rPr>
            </w:pPr>
            <w:r w:rsidRPr="00074D95">
              <w:rPr>
                <w:sz w:val="24"/>
              </w:rPr>
              <w:t>)</w:t>
            </w:r>
          </w:p>
          <w:p w:rsidR="003D0A7E" w:rsidRPr="00074D95" w:rsidRDefault="003D0A7E" w:rsidP="00FF37A5">
            <w:pPr>
              <w:rPr>
                <w:sz w:val="24"/>
              </w:rPr>
            </w:pPr>
            <w:r w:rsidRPr="00074D95">
              <w:rPr>
                <w:sz w:val="24"/>
              </w:rPr>
              <w:t>)</w:t>
            </w:r>
          </w:p>
          <w:p w:rsidR="003D0A7E" w:rsidRPr="00074D95" w:rsidRDefault="003D0A7E" w:rsidP="00FF37A5">
            <w:pPr>
              <w:rPr>
                <w:sz w:val="24"/>
              </w:rPr>
            </w:pPr>
            <w:r w:rsidRPr="00074D95">
              <w:rPr>
                <w:sz w:val="24"/>
              </w:rPr>
              <w:t>)</w:t>
            </w:r>
          </w:p>
          <w:p w:rsidR="003D0A7E" w:rsidRPr="00074D95" w:rsidRDefault="003D0A7E" w:rsidP="00FF37A5">
            <w:pPr>
              <w:rPr>
                <w:sz w:val="24"/>
              </w:rPr>
            </w:pPr>
            <w:r w:rsidRPr="00074D95">
              <w:rPr>
                <w:sz w:val="24"/>
              </w:rPr>
              <w:t>)</w:t>
            </w:r>
          </w:p>
          <w:p w:rsidR="003D0A7E" w:rsidRPr="00074D95" w:rsidRDefault="003D0A7E" w:rsidP="00FF37A5">
            <w:pPr>
              <w:rPr>
                <w:sz w:val="24"/>
              </w:rPr>
            </w:pPr>
            <w:r w:rsidRPr="00074D95">
              <w:rPr>
                <w:sz w:val="24"/>
              </w:rPr>
              <w:t>)</w:t>
            </w:r>
          </w:p>
          <w:p w:rsidR="003D0A7E" w:rsidRPr="00074D95" w:rsidRDefault="003D0A7E" w:rsidP="00FF37A5">
            <w:pPr>
              <w:rPr>
                <w:sz w:val="24"/>
              </w:rPr>
            </w:pPr>
            <w:r w:rsidRPr="00074D95">
              <w:rPr>
                <w:sz w:val="24"/>
              </w:rPr>
              <w:t>)</w:t>
            </w:r>
          </w:p>
          <w:p w:rsidR="003D0A7E" w:rsidRPr="00074D95" w:rsidRDefault="003D0A7E" w:rsidP="00FF37A5">
            <w:pPr>
              <w:rPr>
                <w:sz w:val="24"/>
              </w:rPr>
            </w:pPr>
            <w:r w:rsidRPr="00074D95">
              <w:rPr>
                <w:sz w:val="24"/>
              </w:rPr>
              <w:t>)</w:t>
            </w:r>
          </w:p>
          <w:p w:rsidR="003D0A7E" w:rsidRPr="00074D95" w:rsidRDefault="003D0A7E" w:rsidP="00FF37A5">
            <w:pPr>
              <w:rPr>
                <w:sz w:val="24"/>
              </w:rPr>
            </w:pPr>
            <w:r w:rsidRPr="00074D95">
              <w:rPr>
                <w:sz w:val="24"/>
              </w:rPr>
              <w:t>)</w:t>
            </w:r>
          </w:p>
          <w:p w:rsidR="003D0A7E" w:rsidRPr="00074D95" w:rsidRDefault="003D0A7E" w:rsidP="00FF37A5">
            <w:pPr>
              <w:rPr>
                <w:sz w:val="24"/>
              </w:rPr>
            </w:pPr>
            <w:r w:rsidRPr="00074D95">
              <w:rPr>
                <w:sz w:val="24"/>
              </w:rPr>
              <w:t>)</w:t>
            </w:r>
          </w:p>
        </w:tc>
        <w:tc>
          <w:tcPr>
            <w:tcW w:w="4248" w:type="dxa"/>
          </w:tcPr>
          <w:p w:rsidR="003D0A7E" w:rsidRDefault="003D0A7E" w:rsidP="00FF37A5">
            <w:pPr>
              <w:rPr>
                <w:sz w:val="24"/>
              </w:rPr>
            </w:pPr>
          </w:p>
          <w:p w:rsidR="003D0A7E" w:rsidRDefault="003D0A7E" w:rsidP="00FF37A5">
            <w:pPr>
              <w:rPr>
                <w:sz w:val="24"/>
              </w:rPr>
            </w:pPr>
          </w:p>
          <w:p w:rsidR="003D0A7E" w:rsidRPr="00074D95" w:rsidRDefault="003D0A7E" w:rsidP="00FF37A5">
            <w:pPr>
              <w:rPr>
                <w:sz w:val="24"/>
              </w:rPr>
            </w:pPr>
            <w:r>
              <w:rPr>
                <w:sz w:val="24"/>
              </w:rPr>
              <w:t>DOCKET TG-091774</w:t>
            </w:r>
          </w:p>
          <w:p w:rsidR="003D0A7E" w:rsidRPr="00074D95" w:rsidRDefault="003D0A7E" w:rsidP="00FF37A5">
            <w:pPr>
              <w:rPr>
                <w:sz w:val="24"/>
              </w:rPr>
            </w:pPr>
          </w:p>
          <w:p w:rsidR="003D0A7E" w:rsidRPr="00074D95" w:rsidRDefault="003D0A7E" w:rsidP="00FF37A5">
            <w:pPr>
              <w:pStyle w:val="Header"/>
              <w:rPr>
                <w:sz w:val="24"/>
              </w:rPr>
            </w:pPr>
          </w:p>
          <w:p w:rsidR="003D0A7E" w:rsidRPr="00074D95" w:rsidRDefault="003D0A7E" w:rsidP="00FF37A5">
            <w:pPr>
              <w:pStyle w:val="Header"/>
              <w:rPr>
                <w:sz w:val="24"/>
              </w:rPr>
            </w:pPr>
          </w:p>
          <w:p w:rsidR="003D0A7E" w:rsidRPr="00074D95" w:rsidRDefault="003D0A7E" w:rsidP="00FF37A5">
            <w:pPr>
              <w:rPr>
                <w:sz w:val="24"/>
              </w:rPr>
            </w:pPr>
          </w:p>
          <w:p w:rsidR="003D0A7E" w:rsidRPr="00074D95" w:rsidRDefault="003D0A7E" w:rsidP="00FF37A5">
            <w:pPr>
              <w:rPr>
                <w:sz w:val="24"/>
              </w:rPr>
            </w:pPr>
            <w:r w:rsidRPr="00074D95">
              <w:rPr>
                <w:sz w:val="24"/>
              </w:rPr>
              <w:t xml:space="preserve">MEMORANDUM OF COMMISSION STAFF IN SUPPORT OF SETTLEMENT STIPULATION </w:t>
            </w:r>
          </w:p>
        </w:tc>
      </w:tr>
    </w:tbl>
    <w:p w:rsidR="003D0A7E" w:rsidRPr="00074D95" w:rsidRDefault="003D0A7E" w:rsidP="003D0A7E">
      <w:pPr>
        <w:rPr>
          <w:sz w:val="24"/>
        </w:rPr>
      </w:pPr>
    </w:p>
    <w:p w:rsidR="00BF200F" w:rsidRDefault="00BF200F"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5E6CC1" w:rsidRPr="007658EC" w:rsidRDefault="000D35E1"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Pr>
          <w:b/>
          <w:sz w:val="24"/>
          <w:u w:val="single"/>
        </w:rPr>
        <w:t>Background</w:t>
      </w:r>
    </w:p>
    <w:p w:rsidR="005E6CC1" w:rsidRPr="007658EC" w:rsidRDefault="005E6CC1"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E2590" w:rsidRPr="003D0A7E" w:rsidRDefault="003D0A7E" w:rsidP="003D0A7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hanging="720"/>
        <w:rPr>
          <w:bCs/>
        </w:rPr>
      </w:pPr>
      <w:r>
        <w:tab/>
      </w:r>
      <w:r w:rsidR="009E3274" w:rsidRPr="003D0A7E">
        <w:t>On November 12, 2009, Harold LeMay Enterprises, Inc., d/b/a Rural Garbage Service (</w:t>
      </w:r>
      <w:r w:rsidR="00CE2590" w:rsidRPr="003D0A7E">
        <w:t>“</w:t>
      </w:r>
      <w:r w:rsidR="009E3274" w:rsidRPr="003D0A7E">
        <w:t>Rural</w:t>
      </w:r>
      <w:r w:rsidR="00CE2590" w:rsidRPr="003D0A7E">
        <w:t>”</w:t>
      </w:r>
      <w:r w:rsidR="009E3274" w:rsidRPr="003D0A7E">
        <w:t xml:space="preserve"> or </w:t>
      </w:r>
      <w:r w:rsidR="00CE2590" w:rsidRPr="003D0A7E">
        <w:t>the ”C</w:t>
      </w:r>
      <w:r w:rsidR="009E3274" w:rsidRPr="003D0A7E">
        <w:t>ompany</w:t>
      </w:r>
      <w:r w:rsidR="00CE2590" w:rsidRPr="003D0A7E">
        <w:t>”</w:t>
      </w:r>
      <w:r w:rsidR="009E3274" w:rsidRPr="003D0A7E">
        <w:t xml:space="preserve">) filed </w:t>
      </w:r>
      <w:r w:rsidR="001E69C7" w:rsidRPr="003D0A7E">
        <w:t xml:space="preserve">tariff revisions </w:t>
      </w:r>
      <w:r w:rsidR="00603DA6" w:rsidRPr="003D0A7E">
        <w:t xml:space="preserve">with the Washington Utilities and Transportation Commission (“Commission”) </w:t>
      </w:r>
      <w:r w:rsidR="001E69C7" w:rsidRPr="003D0A7E">
        <w:t>propos</w:t>
      </w:r>
      <w:r w:rsidR="00360020" w:rsidRPr="003D0A7E">
        <w:t>ing</w:t>
      </w:r>
      <w:r w:rsidR="001E69C7" w:rsidRPr="003D0A7E">
        <w:t xml:space="preserve"> to increase rates for regulated </w:t>
      </w:r>
      <w:r w:rsidR="00CE2590" w:rsidRPr="003D0A7E">
        <w:t xml:space="preserve">solid waste collection services </w:t>
      </w:r>
      <w:r w:rsidR="001E69C7" w:rsidRPr="003D0A7E">
        <w:t>to recover increased disposal fees</w:t>
      </w:r>
      <w:r w:rsidR="009E3274" w:rsidRPr="003D0A7E">
        <w:t xml:space="preserve">.  </w:t>
      </w:r>
      <w:r w:rsidR="004606FF" w:rsidRPr="003D0A7E">
        <w:t>The filing was prompted by a January 1, 2010, increase in d</w:t>
      </w:r>
      <w:r w:rsidR="009E3274" w:rsidRPr="003D0A7E">
        <w:t>isposal fees from $</w:t>
      </w:r>
      <w:r w:rsidR="00F820D6" w:rsidRPr="003D0A7E">
        <w:t xml:space="preserve">80.00 </w:t>
      </w:r>
      <w:r w:rsidR="00716564" w:rsidRPr="003D0A7E">
        <w:t xml:space="preserve">per ton </w:t>
      </w:r>
      <w:r w:rsidR="00F820D6" w:rsidRPr="003D0A7E">
        <w:t>to</w:t>
      </w:r>
      <w:r w:rsidR="009E3274" w:rsidRPr="003D0A7E">
        <w:t xml:space="preserve"> $110.00 per ton </w:t>
      </w:r>
      <w:r w:rsidR="004606FF" w:rsidRPr="003D0A7E">
        <w:t>at the</w:t>
      </w:r>
      <w:r w:rsidR="00360020" w:rsidRPr="003D0A7E">
        <w:t xml:space="preserve"> Thurston County </w:t>
      </w:r>
      <w:r w:rsidR="004606FF" w:rsidRPr="003D0A7E">
        <w:t xml:space="preserve">Waste and </w:t>
      </w:r>
      <w:r w:rsidR="00CE2590" w:rsidRPr="003D0A7E">
        <w:t>R</w:t>
      </w:r>
      <w:r w:rsidR="004606FF" w:rsidRPr="003D0A7E">
        <w:t xml:space="preserve">ecovery Center.  The </w:t>
      </w:r>
      <w:r w:rsidR="00CE2590" w:rsidRPr="003D0A7E">
        <w:t>C</w:t>
      </w:r>
      <w:r w:rsidR="004606FF" w:rsidRPr="003D0A7E">
        <w:t>ompany provides solid waste collection service, curbside and multi-family recycling service</w:t>
      </w:r>
      <w:r w:rsidR="00CE2590" w:rsidRPr="003D0A7E">
        <w:t>,</w:t>
      </w:r>
      <w:r w:rsidR="004606FF" w:rsidRPr="003D0A7E">
        <w:t xml:space="preserve"> and yard waste </w:t>
      </w:r>
      <w:r w:rsidR="00CE2590" w:rsidRPr="003D0A7E">
        <w:t xml:space="preserve">collection </w:t>
      </w:r>
      <w:r w:rsidR="004606FF" w:rsidRPr="003D0A7E">
        <w:t>service in eastern Thurston County to approximately 6,000 residential and commercial customers.</w:t>
      </w:r>
      <w:r w:rsidR="00CE2590" w:rsidRPr="003D0A7E">
        <w:t xml:space="preserve">  The Company’s garbage rates in Thurston County have increased over time as disposal fees increased, but Rural’s last general rate increase in Thurston County became effective on </w:t>
      </w:r>
      <w:r w:rsidR="00E06DED" w:rsidRPr="003D0A7E">
        <w:t>January 1, 2007</w:t>
      </w:r>
      <w:r w:rsidR="00CE2590" w:rsidRPr="003D0A7E">
        <w:t>.</w:t>
      </w:r>
    </w:p>
    <w:p w:rsidR="00715D70" w:rsidRPr="003D0A7E" w:rsidRDefault="003D0A7E" w:rsidP="003D0A7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hanging="720"/>
        <w:rPr>
          <w:rFonts w:eastAsia="Calibri"/>
        </w:rPr>
      </w:pPr>
      <w:r>
        <w:rPr>
          <w:rFonts w:eastAsia="Calibri"/>
        </w:rPr>
        <w:lastRenderedPageBreak/>
        <w:tab/>
      </w:r>
      <w:r w:rsidR="00E56A47" w:rsidRPr="003D0A7E">
        <w:rPr>
          <w:rFonts w:eastAsia="Calibri"/>
        </w:rPr>
        <w:t xml:space="preserve">The Company’s regulated operations include residential and commercial garbage, residential recycling, multi-family recycling, and residential yard waste collection.  In Thurston County, per Ordinance 13696, residential and multi-family recycling are mandatory-pay programs.  The Company tracks the revenue it receives from the sale of recycling commodities using a deferred accounting methodology.  The Company returns </w:t>
      </w:r>
      <w:r w:rsidR="00E9229A" w:rsidRPr="003D0A7E">
        <w:rPr>
          <w:rFonts w:eastAsia="Calibri"/>
        </w:rPr>
        <w:t xml:space="preserve">to customers </w:t>
      </w:r>
      <w:r w:rsidR="00E56A47" w:rsidRPr="003D0A7E">
        <w:rPr>
          <w:rFonts w:eastAsia="Calibri"/>
        </w:rPr>
        <w:t>all money it receives from the sale of recyclable materials it collects in its residential recycling and multi-family recycling service</w:t>
      </w:r>
      <w:r w:rsidR="00E9229A" w:rsidRPr="003D0A7E">
        <w:rPr>
          <w:rFonts w:eastAsia="Calibri"/>
        </w:rPr>
        <w:t>;</w:t>
      </w:r>
      <w:r w:rsidR="00E56A47" w:rsidRPr="003D0A7E">
        <w:rPr>
          <w:rFonts w:eastAsia="Calibri"/>
        </w:rPr>
        <w:t xml:space="preserve"> it does not retain any revenue under a revenue sharing agreement.</w:t>
      </w:r>
      <w:r w:rsidR="00715D70" w:rsidRPr="003D0A7E" w:rsidDel="00715D70">
        <w:rPr>
          <w:rFonts w:eastAsia="Calibri"/>
        </w:rPr>
        <w:t xml:space="preserve"> </w:t>
      </w:r>
    </w:p>
    <w:p w:rsidR="00CE2590" w:rsidRPr="003D0A7E" w:rsidRDefault="003D0A7E" w:rsidP="003D0A7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hanging="720"/>
        <w:rPr>
          <w:rFonts w:eastAsia="Calibri"/>
        </w:rPr>
      </w:pPr>
      <w:r>
        <w:rPr>
          <w:rFonts w:eastAsia="Calibri"/>
        </w:rPr>
        <w:tab/>
      </w:r>
      <w:r w:rsidR="004606FF" w:rsidRPr="003D0A7E">
        <w:rPr>
          <w:rFonts w:eastAsia="Calibri"/>
        </w:rPr>
        <w:t>Rural</w:t>
      </w:r>
      <w:r w:rsidR="00CE2590" w:rsidRPr="003D0A7E">
        <w:rPr>
          <w:rFonts w:eastAsia="Calibri"/>
        </w:rPr>
        <w:t>’s tariff revisions</w:t>
      </w:r>
      <w:r w:rsidR="004606FF" w:rsidRPr="003D0A7E">
        <w:rPr>
          <w:rFonts w:eastAsia="Calibri"/>
        </w:rPr>
        <w:t xml:space="preserve"> include</w:t>
      </w:r>
      <w:r w:rsidR="00CE2590" w:rsidRPr="003D0A7E">
        <w:rPr>
          <w:rFonts w:eastAsia="Calibri"/>
        </w:rPr>
        <w:t>d</w:t>
      </w:r>
      <w:r w:rsidR="004606FF" w:rsidRPr="003D0A7E">
        <w:rPr>
          <w:rFonts w:eastAsia="Calibri"/>
        </w:rPr>
        <w:t xml:space="preserve"> </w:t>
      </w:r>
      <w:r w:rsidR="00CE2590" w:rsidRPr="003D0A7E">
        <w:rPr>
          <w:rFonts w:eastAsia="Calibri"/>
        </w:rPr>
        <w:t xml:space="preserve">recovery of only </w:t>
      </w:r>
      <w:r w:rsidR="004606FF" w:rsidRPr="003D0A7E">
        <w:rPr>
          <w:rFonts w:eastAsia="Calibri"/>
        </w:rPr>
        <w:t>the increased disposal fees</w:t>
      </w:r>
      <w:r w:rsidR="008B698A" w:rsidRPr="003D0A7E">
        <w:rPr>
          <w:rFonts w:eastAsia="Calibri"/>
        </w:rPr>
        <w:t>.</w:t>
      </w:r>
      <w:r w:rsidR="004606FF" w:rsidRPr="003D0A7E">
        <w:rPr>
          <w:rFonts w:eastAsia="Calibri"/>
        </w:rPr>
        <w:t xml:space="preserve"> </w:t>
      </w:r>
      <w:r w:rsidR="008B698A" w:rsidRPr="003D0A7E">
        <w:rPr>
          <w:rFonts w:eastAsia="Calibri"/>
        </w:rPr>
        <w:t xml:space="preserve"> </w:t>
      </w:r>
      <w:r w:rsidR="00CE2590" w:rsidRPr="003D0A7E">
        <w:rPr>
          <w:rFonts w:eastAsia="Calibri"/>
        </w:rPr>
        <w:t>However, the Company did not initially file all documents required by WAC 480-07-520(4) for a general increase filing, which Commission rule defines to include a disposal fee increase.  WAC 480-07-505.</w:t>
      </w:r>
    </w:p>
    <w:p w:rsidR="0005027B" w:rsidRPr="003D0A7E" w:rsidRDefault="003D0A7E" w:rsidP="003D0A7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hanging="720"/>
      </w:pPr>
      <w:r>
        <w:tab/>
      </w:r>
      <w:r w:rsidR="00360020" w:rsidRPr="003D0A7E">
        <w:t>On December 23, 2009, the Commission entered Order 01 suspend</w:t>
      </w:r>
      <w:r w:rsidR="00CE2590" w:rsidRPr="003D0A7E">
        <w:t>ing</w:t>
      </w:r>
      <w:r w:rsidR="00360020" w:rsidRPr="003D0A7E">
        <w:t xml:space="preserve"> the tariff revisions, allow</w:t>
      </w:r>
      <w:r w:rsidR="008B698A" w:rsidRPr="003D0A7E">
        <w:t>ing</w:t>
      </w:r>
      <w:r w:rsidR="00360020" w:rsidRPr="003D0A7E">
        <w:t xml:space="preserve"> the revisions to go into effect January 1, 2010, on a temporary basis, subject to refund, and order</w:t>
      </w:r>
      <w:r w:rsidR="008B698A" w:rsidRPr="003D0A7E">
        <w:t>ing</w:t>
      </w:r>
      <w:r w:rsidR="00360020" w:rsidRPr="003D0A7E">
        <w:t xml:space="preserve"> the Company to file</w:t>
      </w:r>
      <w:r w:rsidR="00E9229A" w:rsidRPr="003D0A7E">
        <w:t>,</w:t>
      </w:r>
      <w:r w:rsidR="00360020" w:rsidRPr="003D0A7E">
        <w:t xml:space="preserve"> </w:t>
      </w:r>
      <w:r w:rsidR="00E9229A" w:rsidRPr="003D0A7E">
        <w:t xml:space="preserve">by March 1, 2010, </w:t>
      </w:r>
      <w:r w:rsidR="00360020" w:rsidRPr="003D0A7E">
        <w:t>all documents required for a general rate case as provided in WAC 480-07-520</w:t>
      </w:r>
      <w:r w:rsidR="008B698A" w:rsidRPr="003D0A7E">
        <w:t>(4),</w:t>
      </w:r>
      <w:r w:rsidR="00360020" w:rsidRPr="003D0A7E">
        <w:t xml:space="preserve"> </w:t>
      </w:r>
      <w:r w:rsidR="0005027B" w:rsidRPr="003D0A7E">
        <w:t xml:space="preserve">together with any additional documents that may be requested by </w:t>
      </w:r>
      <w:r w:rsidR="00CE2590" w:rsidRPr="003D0A7E">
        <w:t>C</w:t>
      </w:r>
      <w:r w:rsidR="0005027B" w:rsidRPr="003D0A7E">
        <w:t xml:space="preserve">ommission </w:t>
      </w:r>
      <w:r w:rsidR="00CE2590" w:rsidRPr="003D0A7E">
        <w:t>S</w:t>
      </w:r>
      <w:r w:rsidR="0005027B" w:rsidRPr="003D0A7E">
        <w:t>taff.</w:t>
      </w:r>
    </w:p>
    <w:p w:rsidR="00CD036B" w:rsidRPr="003D0A7E" w:rsidRDefault="003D0A7E" w:rsidP="003D0A7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hanging="720"/>
      </w:pPr>
      <w:r>
        <w:tab/>
      </w:r>
      <w:r w:rsidR="00CD036B" w:rsidRPr="003D0A7E">
        <w:t>On February 19, 2010, the Company requested that the Commission extend the document filing compliance date to May 14, 2010, and requested a waiver of the 10-month suspension period under RCW 81.04.130 to accommodate the delay.  The Commission, in Order 02, granted the Company’s requests.  In Commission Order 03, the Commission approved a stipulation of the Company and Commission Staff that allowed a partial exemption from the document filing requirements of WAC 480-07-520(4).</w:t>
      </w:r>
    </w:p>
    <w:p w:rsidR="008B698A" w:rsidRPr="003D0A7E" w:rsidRDefault="003D0A7E" w:rsidP="003D0A7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hanging="720"/>
        <w:rPr>
          <w:bCs/>
        </w:rPr>
      </w:pPr>
      <w:r>
        <w:lastRenderedPageBreak/>
        <w:tab/>
      </w:r>
      <w:r w:rsidR="008B698A" w:rsidRPr="003D0A7E">
        <w:t>Following the exchange of data and other information between the Company and Commission Staff, these parties engaged in negotiations in an attempt to resolve all issues in this docket.  Those negotiations resulted in a Settlement Stipulation, filed with the Commission on September 2, 2010</w:t>
      </w:r>
      <w:r w:rsidR="00CD036B" w:rsidRPr="003D0A7E">
        <w:t>,</w:t>
      </w:r>
      <w:r w:rsidR="008B698A" w:rsidRPr="003D0A7E">
        <w:t xml:space="preserve"> as a “full settlement” under WAC 480-07-730(1).</w:t>
      </w:r>
    </w:p>
    <w:p w:rsidR="000D35E1" w:rsidRPr="003D0A7E" w:rsidRDefault="000D35E1" w:rsidP="003D0A7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rPr>
          <w:b/>
          <w:u w:val="single"/>
        </w:rPr>
      </w:pPr>
      <w:r w:rsidRPr="003D0A7E">
        <w:rPr>
          <w:b/>
          <w:u w:val="single"/>
        </w:rPr>
        <w:t>Discussion</w:t>
      </w:r>
      <w:r w:rsidR="004606FF" w:rsidRPr="003D0A7E">
        <w:rPr>
          <w:b/>
          <w:u w:val="single"/>
        </w:rPr>
        <w:t xml:space="preserve"> in Support of Settlement Stipulation</w:t>
      </w:r>
    </w:p>
    <w:p w:rsidR="00CD036B" w:rsidRPr="003D0A7E" w:rsidRDefault="003D0A7E" w:rsidP="003D0A7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hanging="720"/>
      </w:pPr>
      <w:r>
        <w:tab/>
      </w:r>
      <w:r w:rsidR="007576F7" w:rsidRPr="003D0A7E">
        <w:t xml:space="preserve">The temporary rates that went into effect January 1, 2010, </w:t>
      </w:r>
      <w:r w:rsidR="007F1A8B" w:rsidRPr="003D0A7E">
        <w:t>will generate $204,288 additional annual revenue.</w:t>
      </w:r>
      <w:r w:rsidR="007576F7" w:rsidRPr="003D0A7E">
        <w:t xml:space="preserve">  </w:t>
      </w:r>
    </w:p>
    <w:p w:rsidR="0053377A" w:rsidRDefault="003D0A7E" w:rsidP="003D0A7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hanging="720"/>
      </w:pPr>
      <w:r>
        <w:tab/>
      </w:r>
      <w:r w:rsidR="0053377A" w:rsidRPr="003D0A7E">
        <w:t>S</w:t>
      </w:r>
      <w:r w:rsidR="00374177" w:rsidRPr="003D0A7E">
        <w:t xml:space="preserve">taff has reviewed </w:t>
      </w:r>
      <w:r w:rsidR="007070D6" w:rsidRPr="003D0A7E">
        <w:t xml:space="preserve">all relevant </w:t>
      </w:r>
      <w:r w:rsidR="00374177" w:rsidRPr="003D0A7E">
        <w:t>document</w:t>
      </w:r>
      <w:r w:rsidR="007070D6" w:rsidRPr="003D0A7E">
        <w:t>ation</w:t>
      </w:r>
      <w:r w:rsidR="00374177" w:rsidRPr="003D0A7E">
        <w:t xml:space="preserve"> and has determined </w:t>
      </w:r>
      <w:r w:rsidR="007070D6" w:rsidRPr="003D0A7E">
        <w:t xml:space="preserve">that </w:t>
      </w:r>
      <w:r w:rsidR="00374177" w:rsidRPr="003D0A7E">
        <w:t xml:space="preserve">the </w:t>
      </w:r>
      <w:r w:rsidR="00667DC9" w:rsidRPr="003D0A7E">
        <w:t xml:space="preserve">temporary and </w:t>
      </w:r>
      <w:r w:rsidR="00374177" w:rsidRPr="003D0A7E">
        <w:t xml:space="preserve">current rates should be adjusted. </w:t>
      </w:r>
      <w:r w:rsidR="00C44BFA" w:rsidRPr="003D0A7E">
        <w:t xml:space="preserve"> </w:t>
      </w:r>
      <w:r w:rsidR="006861A0" w:rsidRPr="003D0A7E">
        <w:t xml:space="preserve">In support of that determination, </w:t>
      </w:r>
      <w:r w:rsidR="00C44BFA" w:rsidRPr="003D0A7E">
        <w:t>Staff prepared a pro forma income statement (Attachment A to the Settlement Stipulation</w:t>
      </w:r>
      <w:r w:rsidR="00F820D6" w:rsidRPr="003D0A7E">
        <w:t>)</w:t>
      </w:r>
      <w:r w:rsidR="007070D6" w:rsidRPr="003D0A7E">
        <w:t xml:space="preserve">, upon which </w:t>
      </w:r>
      <w:r w:rsidR="00F820D6" w:rsidRPr="003D0A7E">
        <w:t>Staff</w:t>
      </w:r>
      <w:r w:rsidR="00374177" w:rsidRPr="003D0A7E">
        <w:t xml:space="preserve"> </w:t>
      </w:r>
      <w:r w:rsidR="007070D6" w:rsidRPr="003D0A7E">
        <w:t>concludes that</w:t>
      </w:r>
      <w:r w:rsidR="00F820D6" w:rsidRPr="003D0A7E">
        <w:t>:</w:t>
      </w:r>
      <w:r>
        <w:t xml:space="preserve">  </w:t>
      </w:r>
    </w:p>
    <w:p w:rsidR="003D0A7E" w:rsidRDefault="003D0A7E" w:rsidP="003D0A7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440" w:hanging="720"/>
      </w:pPr>
      <w:r>
        <w:t>1.</w:t>
      </w:r>
      <w:r>
        <w:tab/>
        <w:t>T</w:t>
      </w:r>
      <w:r w:rsidRPr="0053377A">
        <w:t>he</w:t>
      </w:r>
      <w:r>
        <w:t xml:space="preserve"> overall annual revenue increase for all services for Rural should be $381,827(14.31percent).</w:t>
      </w:r>
    </w:p>
    <w:p w:rsidR="003D0A7E" w:rsidRDefault="003D0A7E" w:rsidP="003D0A7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440" w:hanging="720"/>
      </w:pPr>
    </w:p>
    <w:p w:rsidR="003D0A7E" w:rsidRDefault="003D0A7E" w:rsidP="003D0A7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440" w:hanging="720"/>
      </w:pPr>
      <w:r>
        <w:t>2.</w:t>
      </w:r>
      <w:r>
        <w:tab/>
        <w:t>T</w:t>
      </w:r>
      <w:r w:rsidRPr="0053377A">
        <w:t xml:space="preserve">he temporary </w:t>
      </w:r>
      <w:r>
        <w:t xml:space="preserve">solid waste collection </w:t>
      </w:r>
      <w:r w:rsidRPr="0053377A">
        <w:t xml:space="preserve">rates are </w:t>
      </w:r>
      <w:r>
        <w:t xml:space="preserve">too </w:t>
      </w:r>
      <w:r w:rsidRPr="0053377A">
        <w:t>high an</w:t>
      </w:r>
      <w:r>
        <w:t>d should be revised downward.  Staff has determined that the rates for residential and commercial garbage service should generate $184,708 (6.92 percent)</w:t>
      </w:r>
      <w:r w:rsidRPr="00CD036B">
        <w:t xml:space="preserve"> </w:t>
      </w:r>
      <w:r>
        <w:t>additional annual revenue.  Because the temporary rates would generate $204,288 additional annual revenue, a small rate decrease is required to reduce revenue by $19,580 on an annual basis.  Refunds for the decrease in temporary rates should be implemented through a one-time credit to affected to customers.</w:t>
      </w:r>
    </w:p>
    <w:p w:rsidR="003D0A7E" w:rsidRDefault="003D0A7E" w:rsidP="003D0A7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440" w:hanging="720"/>
      </w:pPr>
    </w:p>
    <w:p w:rsidR="003D0A7E" w:rsidRDefault="003D0A7E" w:rsidP="003D0A7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440" w:hanging="720"/>
      </w:pPr>
      <w:r>
        <w:t>3.</w:t>
      </w:r>
      <w:r>
        <w:tab/>
        <w:t xml:space="preserve">The current </w:t>
      </w:r>
      <w:r w:rsidRPr="0053377A">
        <w:t xml:space="preserve">rates for </w:t>
      </w:r>
      <w:r>
        <w:t>d</w:t>
      </w:r>
      <w:r w:rsidRPr="0053377A">
        <w:t xml:space="preserve">rop box, </w:t>
      </w:r>
      <w:r>
        <w:t>residential</w:t>
      </w:r>
      <w:r w:rsidRPr="0053377A">
        <w:t xml:space="preserve"> recycling and yard waste </w:t>
      </w:r>
      <w:r>
        <w:t xml:space="preserve">collection service </w:t>
      </w:r>
      <w:r w:rsidRPr="0053377A">
        <w:t xml:space="preserve">are too low.  </w:t>
      </w:r>
      <w:r>
        <w:t xml:space="preserve">Staff has determined that the rates for these services should increase to generate total additional annual revenue of $197,119 (6.91 percent) as follows:  the drop box revenue requirement should increase $92,949 (38.26 percent), the residential recycling revenue requirement should increase $84,238 (16.98 percent), and the yard waste revenue requirement should increase $19,932 (31 percent).  The revenue requirement for multi-family recycling did not change and no adjustment of rates is, therefore, necessary.  </w:t>
      </w:r>
    </w:p>
    <w:p w:rsidR="003D0A7E" w:rsidRDefault="003D0A7E" w:rsidP="003D0A7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F23FF1" w:rsidRDefault="003D0A7E" w:rsidP="003D0A7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hanging="720"/>
      </w:pPr>
      <w:r>
        <w:tab/>
      </w:r>
      <w:r w:rsidR="00F23FF1" w:rsidRPr="003D0A7E">
        <w:t xml:space="preserve">The current temporary rates were calculated by taking the increase in disposal fees, calculating the increase on a per pound basis and applying this per pound increase to an assigned weight per can or </w:t>
      </w:r>
      <w:r w:rsidR="00F820D6" w:rsidRPr="003D0A7E">
        <w:t>container</w:t>
      </w:r>
      <w:r w:rsidR="00F23FF1" w:rsidRPr="003D0A7E">
        <w:t xml:space="preserve">.  When </w:t>
      </w:r>
      <w:r w:rsidR="007070D6" w:rsidRPr="003D0A7E">
        <w:t>S</w:t>
      </w:r>
      <w:r w:rsidR="00F23FF1" w:rsidRPr="003D0A7E">
        <w:t xml:space="preserve">taff conducted </w:t>
      </w:r>
      <w:r w:rsidR="00F820D6" w:rsidRPr="003D0A7E">
        <w:t>its</w:t>
      </w:r>
      <w:r w:rsidR="00F23FF1" w:rsidRPr="003D0A7E">
        <w:t xml:space="preserve"> review of the general rate </w:t>
      </w:r>
      <w:r w:rsidR="00F23FF1" w:rsidRPr="003D0A7E">
        <w:lastRenderedPageBreak/>
        <w:t xml:space="preserve">case documents, it </w:t>
      </w:r>
      <w:r w:rsidR="00835D94" w:rsidRPr="003D0A7E">
        <w:t xml:space="preserve">looked at the entire </w:t>
      </w:r>
      <w:r w:rsidR="007070D6" w:rsidRPr="003D0A7E">
        <w:t>C</w:t>
      </w:r>
      <w:r w:rsidR="00835D94" w:rsidRPr="003D0A7E">
        <w:t xml:space="preserve">ompany results </w:t>
      </w:r>
      <w:r w:rsidR="007070D6" w:rsidRPr="003D0A7E">
        <w:t xml:space="preserve">and </w:t>
      </w:r>
      <w:r w:rsidR="00835D94" w:rsidRPr="003D0A7E">
        <w:t xml:space="preserve">not just disposal fees.  Various adjustments were made to the </w:t>
      </w:r>
      <w:r w:rsidR="007070D6" w:rsidRPr="003D0A7E">
        <w:t>C</w:t>
      </w:r>
      <w:r w:rsidR="00835D94" w:rsidRPr="003D0A7E">
        <w:t xml:space="preserve">ompany’s books and the pro forma results were run through the </w:t>
      </w:r>
      <w:r w:rsidR="00F820D6" w:rsidRPr="003D0A7E">
        <w:t>L</w:t>
      </w:r>
      <w:r w:rsidR="00A87EAB" w:rsidRPr="003D0A7E">
        <w:t>urito</w:t>
      </w:r>
      <w:r w:rsidR="00835D94" w:rsidRPr="003D0A7E">
        <w:t xml:space="preserve"> Gallagher operating ratio formula.  </w:t>
      </w:r>
    </w:p>
    <w:p w:rsidR="003D0A7E" w:rsidRDefault="003D0A7E" w:rsidP="003D0A7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hanging="720"/>
      </w:pPr>
      <w:r>
        <w:tab/>
      </w:r>
      <w:r w:rsidR="00835D94" w:rsidRPr="003D0A7E">
        <w:t>Staff</w:t>
      </w:r>
      <w:r w:rsidR="00E9229A" w:rsidRPr="003D0A7E">
        <w:t>’s</w:t>
      </w:r>
      <w:r w:rsidR="00835D94" w:rsidRPr="003D0A7E">
        <w:t xml:space="preserve"> adjustments </w:t>
      </w:r>
      <w:r w:rsidR="00E9229A" w:rsidRPr="003D0A7E">
        <w:t>included r</w:t>
      </w:r>
      <w:r w:rsidR="00835D94" w:rsidRPr="003D0A7E">
        <w:t>estating adj</w:t>
      </w:r>
      <w:r w:rsidR="00FE4109" w:rsidRPr="003D0A7E">
        <w:t>us</w:t>
      </w:r>
      <w:r w:rsidR="00835D94" w:rsidRPr="003D0A7E">
        <w:t>tme</w:t>
      </w:r>
      <w:r w:rsidR="00FE4109" w:rsidRPr="003D0A7E">
        <w:t>nts</w:t>
      </w:r>
      <w:r w:rsidR="00835D94" w:rsidRPr="003D0A7E">
        <w:t xml:space="preserve"> to correct errors, reclassify amounts into proper accounts, </w:t>
      </w:r>
      <w:r w:rsidR="007115D1" w:rsidRPr="003D0A7E">
        <w:t>and remove</w:t>
      </w:r>
      <w:r w:rsidR="00835D94" w:rsidRPr="003D0A7E">
        <w:t xml:space="preserve"> any expenses not allowed for ratemaking. </w:t>
      </w:r>
      <w:r w:rsidR="00E9229A" w:rsidRPr="003D0A7E">
        <w:t xml:space="preserve"> </w:t>
      </w:r>
      <w:r w:rsidR="00147D31" w:rsidRPr="003D0A7E">
        <w:t xml:space="preserve">The largest of the restating adjustments was to adjust depreciation expense to </w:t>
      </w:r>
      <w:r w:rsidR="00E9229A" w:rsidRPr="003D0A7E">
        <w:t xml:space="preserve">current Commission </w:t>
      </w:r>
      <w:r w:rsidR="00147D31" w:rsidRPr="003D0A7E">
        <w:t>methodology.</w:t>
      </w:r>
      <w:r w:rsidR="0099462B" w:rsidRPr="003D0A7E">
        <w:t xml:space="preserve"> </w:t>
      </w:r>
      <w:r w:rsidR="00147D31" w:rsidRPr="003D0A7E">
        <w:t xml:space="preserve"> Assets were recorded at original cost and depreciated over their useful lives using</w:t>
      </w:r>
      <w:r w:rsidR="0094176B" w:rsidRPr="003D0A7E">
        <w:t xml:space="preserve"> </w:t>
      </w:r>
      <w:r w:rsidR="007115D1" w:rsidRPr="003D0A7E">
        <w:t>Commission guidelines</w:t>
      </w:r>
      <w:r w:rsidR="00DE4F40" w:rsidRPr="003D0A7E">
        <w:t xml:space="preserve">, </w:t>
      </w:r>
      <w:r w:rsidR="00147D31" w:rsidRPr="003D0A7E">
        <w:t xml:space="preserve">increasing depreciation expense and </w:t>
      </w:r>
      <w:r w:rsidR="00DE4F40" w:rsidRPr="003D0A7E">
        <w:t xml:space="preserve">decreasing </w:t>
      </w:r>
      <w:r w:rsidR="00147D31" w:rsidRPr="003D0A7E">
        <w:t>average investment.</w:t>
      </w:r>
      <w:r w:rsidR="0099462B" w:rsidRPr="003D0A7E">
        <w:t xml:space="preserve"> </w:t>
      </w:r>
      <w:r w:rsidR="00147D31" w:rsidRPr="003D0A7E">
        <w:t xml:space="preserve"> </w:t>
      </w:r>
    </w:p>
    <w:p w:rsidR="003D0A7E" w:rsidRDefault="003D0A7E" w:rsidP="003D0A7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hanging="720"/>
      </w:pPr>
      <w:r>
        <w:tab/>
      </w:r>
      <w:r w:rsidR="00E9229A" w:rsidRPr="003D0A7E">
        <w:t>Staff also made p</w:t>
      </w:r>
      <w:r w:rsidR="00835D94" w:rsidRPr="003D0A7E">
        <w:t xml:space="preserve">ro forma </w:t>
      </w:r>
      <w:r w:rsidR="007115D1" w:rsidRPr="003D0A7E">
        <w:t>adjustments to</w:t>
      </w:r>
      <w:r w:rsidR="00835D94" w:rsidRPr="003D0A7E">
        <w:t xml:space="preserve"> show the effects of </w:t>
      </w:r>
      <w:r w:rsidR="00FE4109" w:rsidRPr="003D0A7E">
        <w:t xml:space="preserve">known and measurable </w:t>
      </w:r>
      <w:r w:rsidR="00835D94" w:rsidRPr="003D0A7E">
        <w:t>future expense increases or decreases</w:t>
      </w:r>
      <w:r w:rsidR="007070D6" w:rsidRPr="003D0A7E">
        <w:t xml:space="preserve"> that are not offset by other factors</w:t>
      </w:r>
      <w:r w:rsidR="00835D94" w:rsidRPr="003D0A7E">
        <w:t xml:space="preserve">.  The increase in </w:t>
      </w:r>
      <w:r w:rsidR="00F820D6" w:rsidRPr="003D0A7E">
        <w:t>disposal</w:t>
      </w:r>
      <w:r w:rsidR="00835D94" w:rsidRPr="003D0A7E">
        <w:t xml:space="preserve"> fees was one such adjustment</w:t>
      </w:r>
      <w:r w:rsidR="007070D6" w:rsidRPr="003D0A7E">
        <w:t>.</w:t>
      </w:r>
      <w:r w:rsidR="00835D94" w:rsidRPr="003D0A7E">
        <w:t xml:space="preserve">  Adjustment</w:t>
      </w:r>
      <w:r w:rsidR="002A4DDC" w:rsidRPr="003D0A7E">
        <w:t>s</w:t>
      </w:r>
      <w:r w:rsidR="00835D94" w:rsidRPr="003D0A7E">
        <w:t xml:space="preserve"> were made to </w:t>
      </w:r>
      <w:r w:rsidR="002A4DDC" w:rsidRPr="003D0A7E">
        <w:t>record i</w:t>
      </w:r>
      <w:r w:rsidR="00835D94" w:rsidRPr="003D0A7E">
        <w:t>ncreases in salaries and wages</w:t>
      </w:r>
      <w:r w:rsidR="002A4DDC" w:rsidRPr="003D0A7E">
        <w:t xml:space="preserve"> and</w:t>
      </w:r>
      <w:r w:rsidR="00835D94" w:rsidRPr="003D0A7E">
        <w:t xml:space="preserve"> the resulting taxes</w:t>
      </w:r>
      <w:r w:rsidR="007070D6" w:rsidRPr="003D0A7E">
        <w:t>,</w:t>
      </w:r>
      <w:r w:rsidR="002A4DDC" w:rsidRPr="003D0A7E">
        <w:t xml:space="preserve"> and for </w:t>
      </w:r>
      <w:r w:rsidR="00DE4F40" w:rsidRPr="003D0A7E">
        <w:t>the most recent 12-month cost of fuel</w:t>
      </w:r>
      <w:r w:rsidR="002A4DDC" w:rsidRPr="003D0A7E">
        <w:t>.</w:t>
      </w:r>
      <w:r w:rsidR="00835D94" w:rsidRPr="003D0A7E">
        <w:t xml:space="preserve"> </w:t>
      </w:r>
    </w:p>
    <w:p w:rsidR="001D5323" w:rsidRDefault="003D0A7E" w:rsidP="003D0A7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hanging="720"/>
      </w:pPr>
      <w:r>
        <w:tab/>
      </w:r>
      <w:r w:rsidR="00DE4F40" w:rsidRPr="003D0A7E">
        <w:t>Residential and commercial garbage</w:t>
      </w:r>
      <w:r w:rsidR="001D5323" w:rsidRPr="003D0A7E">
        <w:t>, drop box, residential recycling</w:t>
      </w:r>
      <w:r w:rsidR="00F820D6" w:rsidRPr="003D0A7E">
        <w:t>, multi</w:t>
      </w:r>
      <w:r w:rsidR="001D5323" w:rsidRPr="003D0A7E">
        <w:t xml:space="preserve">-family recycling, and </w:t>
      </w:r>
      <w:r w:rsidR="00651F14" w:rsidRPr="003D0A7E">
        <w:t xml:space="preserve">residential </w:t>
      </w:r>
      <w:r w:rsidR="00F820D6" w:rsidRPr="003D0A7E">
        <w:t>yard waste</w:t>
      </w:r>
      <w:r w:rsidR="001D5323" w:rsidRPr="003D0A7E">
        <w:t xml:space="preserve"> are considered stand</w:t>
      </w:r>
      <w:r w:rsidR="006861A0" w:rsidRPr="003D0A7E">
        <w:t>-</w:t>
      </w:r>
      <w:r w:rsidR="001D5323" w:rsidRPr="003D0A7E">
        <w:t xml:space="preserve">alone </w:t>
      </w:r>
      <w:r w:rsidR="00E06DED" w:rsidRPr="003D0A7E">
        <w:t xml:space="preserve">programs </w:t>
      </w:r>
      <w:r w:rsidR="001D5323" w:rsidRPr="003D0A7E">
        <w:t xml:space="preserve">for revenue requirement purposes.  The results for each of these entities are run through a separate Lurito </w:t>
      </w:r>
      <w:r w:rsidR="00F820D6" w:rsidRPr="003D0A7E">
        <w:t>Gallagher</w:t>
      </w:r>
      <w:r w:rsidR="001D5323" w:rsidRPr="003D0A7E">
        <w:t xml:space="preserve"> formula. </w:t>
      </w:r>
      <w:r w:rsidR="007070D6" w:rsidRPr="003D0A7E">
        <w:t xml:space="preserve"> </w:t>
      </w:r>
      <w:r w:rsidR="001D5323" w:rsidRPr="003D0A7E">
        <w:t>Rates ar</w:t>
      </w:r>
      <w:r w:rsidR="005C0EF8" w:rsidRPr="003D0A7E">
        <w:t>e</w:t>
      </w:r>
      <w:r w:rsidR="001D5323" w:rsidRPr="003D0A7E">
        <w:t xml:space="preserve"> </w:t>
      </w:r>
      <w:r w:rsidR="00E9229A" w:rsidRPr="003D0A7E">
        <w:t xml:space="preserve">then </w:t>
      </w:r>
      <w:r w:rsidR="001D5323" w:rsidRPr="003D0A7E">
        <w:t>established on the separate results.</w:t>
      </w:r>
      <w:r w:rsidR="00E06DED" w:rsidRPr="003D0A7E">
        <w:t xml:space="preserve">  </w:t>
      </w:r>
      <w:r w:rsidR="00E9229A" w:rsidRPr="003D0A7E">
        <w:t xml:space="preserve">Staff and the Company agreed to reduce </w:t>
      </w:r>
      <w:r w:rsidR="00B51A11" w:rsidRPr="003D0A7E">
        <w:t xml:space="preserve">residential and commercial </w:t>
      </w:r>
      <w:r w:rsidR="00651F14" w:rsidRPr="003D0A7E">
        <w:t xml:space="preserve">garbage </w:t>
      </w:r>
      <w:r w:rsidR="00B51A11" w:rsidRPr="003D0A7E">
        <w:t xml:space="preserve">rates </w:t>
      </w:r>
      <w:r w:rsidR="00E9229A" w:rsidRPr="003D0A7E">
        <w:t xml:space="preserve">and increase </w:t>
      </w:r>
      <w:r w:rsidR="00B51A11" w:rsidRPr="003D0A7E">
        <w:t xml:space="preserve">drop box rates using a percentage basis.  </w:t>
      </w:r>
      <w:r w:rsidR="00716564" w:rsidRPr="003D0A7E">
        <w:t>Residential</w:t>
      </w:r>
      <w:r w:rsidR="00651F14" w:rsidRPr="003D0A7E">
        <w:t xml:space="preserve"> r</w:t>
      </w:r>
      <w:r w:rsidR="00B51A11" w:rsidRPr="003D0A7E">
        <w:t>ecycl</w:t>
      </w:r>
      <w:r w:rsidR="00651F14" w:rsidRPr="003D0A7E">
        <w:t>ing</w:t>
      </w:r>
      <w:r w:rsidR="00B51A11" w:rsidRPr="003D0A7E">
        <w:t xml:space="preserve"> and </w:t>
      </w:r>
      <w:r w:rsidR="00651F14" w:rsidRPr="003D0A7E">
        <w:t xml:space="preserve">residential </w:t>
      </w:r>
      <w:r w:rsidR="00B51A11" w:rsidRPr="003D0A7E">
        <w:t>yard waste rates</w:t>
      </w:r>
      <w:r w:rsidR="00E9229A" w:rsidRPr="003D0A7E">
        <w:t>,</w:t>
      </w:r>
      <w:r w:rsidR="00B51A11" w:rsidRPr="003D0A7E">
        <w:t xml:space="preserve"> being a single rate</w:t>
      </w:r>
      <w:r w:rsidR="00323427" w:rsidRPr="003D0A7E">
        <w:t xml:space="preserve"> for each service</w:t>
      </w:r>
      <w:r w:rsidR="00E9229A" w:rsidRPr="003D0A7E">
        <w:t>,</w:t>
      </w:r>
      <w:r w:rsidR="00B51A11" w:rsidRPr="003D0A7E">
        <w:t xml:space="preserve"> </w:t>
      </w:r>
      <w:r w:rsidR="00E9229A" w:rsidRPr="003D0A7E">
        <w:t xml:space="preserve">were </w:t>
      </w:r>
      <w:r w:rsidR="00AE65FF" w:rsidRPr="003D0A7E">
        <w:t xml:space="preserve">increased </w:t>
      </w:r>
      <w:r w:rsidR="005379EC" w:rsidRPr="003D0A7E">
        <w:t xml:space="preserve">and multiplied by the annual number of participating customers </w:t>
      </w:r>
      <w:r w:rsidR="00AE65FF" w:rsidRPr="003D0A7E">
        <w:t xml:space="preserve">to generate </w:t>
      </w:r>
      <w:r w:rsidR="00B51A11" w:rsidRPr="003D0A7E">
        <w:t xml:space="preserve">the specific revenue requirement. </w:t>
      </w:r>
      <w:r>
        <w:t xml:space="preserve"> </w:t>
      </w:r>
    </w:p>
    <w:p w:rsidR="003D0A7E" w:rsidRPr="003D0A7E" w:rsidRDefault="003D0A7E" w:rsidP="00952CC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rPr>
          <w:b/>
        </w:rPr>
      </w:pPr>
      <w:r>
        <w:rPr>
          <w:b/>
        </w:rPr>
        <w:lastRenderedPageBreak/>
        <w:t xml:space="preserve">Conclusion </w:t>
      </w:r>
    </w:p>
    <w:p w:rsidR="00A95AA3" w:rsidRPr="003D0A7E" w:rsidRDefault="003D0A7E" w:rsidP="003D0A7E">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hanging="720"/>
      </w:pPr>
      <w:r>
        <w:tab/>
      </w:r>
      <w:r w:rsidR="00603DA6" w:rsidRPr="003D0A7E">
        <w:t xml:space="preserve">Staff is of the opinion that the </w:t>
      </w:r>
      <w:r w:rsidR="007070D6" w:rsidRPr="003D0A7E">
        <w:t xml:space="preserve">Settlement Stipulation is in the public interest and meets Staff’s interest because, if approved by the Commission, it would result in </w:t>
      </w:r>
      <w:r w:rsidR="00603DA6" w:rsidRPr="003D0A7E">
        <w:t xml:space="preserve">rates </w:t>
      </w:r>
      <w:r w:rsidR="007070D6" w:rsidRPr="003D0A7E">
        <w:t xml:space="preserve">that </w:t>
      </w:r>
      <w:r w:rsidR="00603DA6" w:rsidRPr="003D0A7E">
        <w:t xml:space="preserve">are fair, just, reasonable and sufficient. </w:t>
      </w:r>
      <w:r w:rsidR="007070D6" w:rsidRPr="003D0A7E">
        <w:t xml:space="preserve"> </w:t>
      </w:r>
      <w:r w:rsidR="00A95AA3" w:rsidRPr="003D0A7E">
        <w:t xml:space="preserve">Staff and Rural have agreed to the revised rates and the </w:t>
      </w:r>
      <w:r w:rsidR="007070D6" w:rsidRPr="003D0A7E">
        <w:t>C</w:t>
      </w:r>
      <w:r w:rsidR="00A95AA3" w:rsidRPr="003D0A7E">
        <w:t xml:space="preserve">ompany has agreed to </w:t>
      </w:r>
      <w:r w:rsidR="00603DA6" w:rsidRPr="003D0A7E">
        <w:t xml:space="preserve">file </w:t>
      </w:r>
      <w:r w:rsidR="0013220F" w:rsidRPr="003D0A7E">
        <w:t xml:space="preserve">revised tariff pages </w:t>
      </w:r>
      <w:r w:rsidR="00312FC5" w:rsidRPr="003D0A7E">
        <w:t xml:space="preserve">(Attachments B and C </w:t>
      </w:r>
      <w:r w:rsidR="00D32427" w:rsidRPr="003D0A7E">
        <w:t>to</w:t>
      </w:r>
      <w:r w:rsidR="00312FC5" w:rsidRPr="003D0A7E">
        <w:t xml:space="preserve"> the Settlement Stipulation) </w:t>
      </w:r>
      <w:r w:rsidR="0013220F" w:rsidRPr="003D0A7E">
        <w:t xml:space="preserve">and </w:t>
      </w:r>
      <w:r w:rsidR="00A95AA3" w:rsidRPr="003D0A7E">
        <w:t>provide the necessary refunds to affected customers</w:t>
      </w:r>
      <w:r w:rsidR="00312FC5" w:rsidRPr="003D0A7E">
        <w:t xml:space="preserve"> as a one</w:t>
      </w:r>
      <w:r w:rsidR="00716564" w:rsidRPr="003D0A7E">
        <w:t>-</w:t>
      </w:r>
      <w:r w:rsidR="00312FC5" w:rsidRPr="003D0A7E">
        <w:t>time credit to their bills</w:t>
      </w:r>
      <w:r w:rsidR="0013220F" w:rsidRPr="003D0A7E">
        <w:t>.</w:t>
      </w:r>
      <w:r w:rsidR="00A95AA3" w:rsidRPr="003D0A7E">
        <w:t xml:space="preserve">  </w:t>
      </w:r>
      <w:r w:rsidR="007070D6" w:rsidRPr="003D0A7E">
        <w:t>Staff recommends that the Commission accept the Settlement Stipulation in its entirety.</w:t>
      </w:r>
    </w:p>
    <w:p w:rsidR="000F62F8" w:rsidRPr="000F62F8" w:rsidRDefault="000F62F8" w:rsidP="000F62F8">
      <w:pPr>
        <w:ind w:firstLine="720"/>
        <w:rPr>
          <w:sz w:val="24"/>
        </w:rPr>
      </w:pPr>
      <w:r w:rsidRPr="000F62F8">
        <w:rPr>
          <w:sz w:val="24"/>
        </w:rPr>
        <w:t>DATED this 2</w:t>
      </w:r>
      <w:r w:rsidRPr="000F62F8">
        <w:rPr>
          <w:sz w:val="24"/>
          <w:vertAlign w:val="superscript"/>
        </w:rPr>
        <w:t>nd</w:t>
      </w:r>
      <w:r w:rsidRPr="000F62F8">
        <w:rPr>
          <w:sz w:val="24"/>
        </w:rPr>
        <w:t xml:space="preserve"> day of September 2010.</w:t>
      </w:r>
    </w:p>
    <w:p w:rsidR="000F62F8" w:rsidRPr="000F62F8" w:rsidRDefault="000F62F8" w:rsidP="000F62F8">
      <w:pPr>
        <w:ind w:left="4320"/>
        <w:rPr>
          <w:sz w:val="24"/>
        </w:rPr>
      </w:pPr>
    </w:p>
    <w:sectPr w:rsidR="000F62F8" w:rsidRPr="000F62F8" w:rsidSect="00952CCA">
      <w:footerReference w:type="default" r:id="rId11"/>
      <w:footnotePr>
        <w:numRestart w:val="eachSect"/>
      </w:footnotePr>
      <w:endnotePr>
        <w:numFmt w:val="decimal"/>
        <w:numRestart w:val="eachSect"/>
      </w:endnotePr>
      <w:pgSz w:w="12240" w:h="15840" w:code="1"/>
      <w:pgMar w:top="1440" w:right="1440" w:bottom="1440" w:left="1872" w:header="1008"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9F5" w:rsidRDefault="00D909F5">
      <w:r>
        <w:separator/>
      </w:r>
    </w:p>
  </w:endnote>
  <w:endnote w:type="continuationSeparator" w:id="0">
    <w:p w:rsidR="00D909F5" w:rsidRDefault="00D90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CE" w:rsidRDefault="001F0CCE">
    <w:pPr>
      <w:pStyle w:val="Footer"/>
    </w:pPr>
  </w:p>
  <w:p w:rsidR="001F0CCE" w:rsidRDefault="001F0CCE">
    <w:pPr>
      <w:pStyle w:val="Footer"/>
    </w:pPr>
    <w:r w:rsidRPr="001F0CCE">
      <w:t xml:space="preserve">MEMORANDUM OF COMMISSION STAFF </w:t>
    </w:r>
  </w:p>
  <w:p w:rsidR="001F0CCE" w:rsidRDefault="001F0CCE">
    <w:pPr>
      <w:pStyle w:val="Footer"/>
    </w:pPr>
    <w:r w:rsidRPr="001F0CCE">
      <w:t>IN SUPPORT OF SETTLEMENT STIPULATION</w:t>
    </w:r>
    <w:r>
      <w:t xml:space="preserve"> - </w:t>
    </w:r>
    <w:fldSimple w:instr=" PAGE   \* MERGEFORMAT ">
      <w:r w:rsidR="006B3319">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9F5" w:rsidRDefault="00D909F5">
      <w:r>
        <w:separator/>
      </w:r>
    </w:p>
  </w:footnote>
  <w:footnote w:type="continuationSeparator" w:id="0">
    <w:p w:rsidR="00D909F5" w:rsidRDefault="00D90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4B81"/>
    <w:multiLevelType w:val="hybridMultilevel"/>
    <w:tmpl w:val="04A8EA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F41608"/>
    <w:multiLevelType w:val="hybridMultilevel"/>
    <w:tmpl w:val="F7D41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E4045"/>
    <w:multiLevelType w:val="hybridMultilevel"/>
    <w:tmpl w:val="DF4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716F0"/>
    <w:multiLevelType w:val="hybridMultilevel"/>
    <w:tmpl w:val="0F7EC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1E7CF7"/>
    <w:multiLevelType w:val="hybridMultilevel"/>
    <w:tmpl w:val="04A8EA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22113C"/>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2F70F3"/>
    <w:multiLevelType w:val="hybridMultilevel"/>
    <w:tmpl w:val="6BDA21CE"/>
    <w:lvl w:ilvl="0" w:tplc="65FCCD22">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3F5926"/>
    <w:multiLevelType w:val="hybridMultilevel"/>
    <w:tmpl w:val="B8A8BC46"/>
    <w:lvl w:ilvl="0" w:tplc="EDDA55DA">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7434F2B"/>
    <w:multiLevelType w:val="hybridMultilevel"/>
    <w:tmpl w:val="F7262EA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4">
    <w:nsid w:val="67893469"/>
    <w:multiLevelType w:val="hybridMultilevel"/>
    <w:tmpl w:val="BEAEB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nsid w:val="750E7E89"/>
    <w:multiLevelType w:val="hybridMultilevel"/>
    <w:tmpl w:val="E1F4E068"/>
    <w:lvl w:ilvl="0" w:tplc="106C62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5F45F8B"/>
    <w:multiLevelType w:val="hybridMultilevel"/>
    <w:tmpl w:val="52329D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8FD4AD7"/>
    <w:multiLevelType w:val="hybridMultilevel"/>
    <w:tmpl w:val="D22E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1"/>
  </w:num>
  <w:num w:numId="4">
    <w:abstractNumId w:val="19"/>
  </w:num>
  <w:num w:numId="5">
    <w:abstractNumId w:val="9"/>
  </w:num>
  <w:num w:numId="6">
    <w:abstractNumId w:val="15"/>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num>
  <w:num w:numId="10">
    <w:abstractNumId w:val="20"/>
  </w:num>
  <w:num w:numId="11">
    <w:abstractNumId w:val="2"/>
  </w:num>
  <w:num w:numId="12">
    <w:abstractNumId w:val="17"/>
  </w:num>
  <w:num w:numId="13">
    <w:abstractNumId w:val="14"/>
  </w:num>
  <w:num w:numId="14">
    <w:abstractNumId w:val="0"/>
  </w:num>
  <w:num w:numId="15">
    <w:abstractNumId w:val="5"/>
  </w:num>
  <w:num w:numId="16">
    <w:abstractNumId w:val="7"/>
  </w:num>
  <w:num w:numId="17">
    <w:abstractNumId w:val="8"/>
  </w:num>
  <w:num w:numId="18">
    <w:abstractNumId w:val="6"/>
  </w:num>
  <w:num w:numId="19">
    <w:abstractNumId w:val="13"/>
  </w:num>
  <w:num w:numId="20">
    <w:abstractNumId w:val="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1BB0"/>
    <w:rsid w:val="00035636"/>
    <w:rsid w:val="000373FB"/>
    <w:rsid w:val="000377B4"/>
    <w:rsid w:val="0004008D"/>
    <w:rsid w:val="00041309"/>
    <w:rsid w:val="0004499D"/>
    <w:rsid w:val="00045FA0"/>
    <w:rsid w:val="0005027B"/>
    <w:rsid w:val="000504F8"/>
    <w:rsid w:val="00055129"/>
    <w:rsid w:val="00060000"/>
    <w:rsid w:val="000604D2"/>
    <w:rsid w:val="0006087D"/>
    <w:rsid w:val="0006347D"/>
    <w:rsid w:val="00064191"/>
    <w:rsid w:val="00066BF9"/>
    <w:rsid w:val="00067A6C"/>
    <w:rsid w:val="00072E8D"/>
    <w:rsid w:val="00074C54"/>
    <w:rsid w:val="000750B9"/>
    <w:rsid w:val="0009317F"/>
    <w:rsid w:val="000A2FD7"/>
    <w:rsid w:val="000A6E9B"/>
    <w:rsid w:val="000B69F5"/>
    <w:rsid w:val="000C06C1"/>
    <w:rsid w:val="000C1A89"/>
    <w:rsid w:val="000C2444"/>
    <w:rsid w:val="000C25EF"/>
    <w:rsid w:val="000D0D9B"/>
    <w:rsid w:val="000D35E1"/>
    <w:rsid w:val="000D6EE8"/>
    <w:rsid w:val="000D7B14"/>
    <w:rsid w:val="000E5DC6"/>
    <w:rsid w:val="000F23B0"/>
    <w:rsid w:val="000F4A4C"/>
    <w:rsid w:val="000F5982"/>
    <w:rsid w:val="000F62F8"/>
    <w:rsid w:val="000F62F9"/>
    <w:rsid w:val="000F7598"/>
    <w:rsid w:val="00100BD5"/>
    <w:rsid w:val="00114DD1"/>
    <w:rsid w:val="0013220F"/>
    <w:rsid w:val="00137FE5"/>
    <w:rsid w:val="00141D39"/>
    <w:rsid w:val="00147D31"/>
    <w:rsid w:val="0015140F"/>
    <w:rsid w:val="00156D17"/>
    <w:rsid w:val="00161E2E"/>
    <w:rsid w:val="00164BEE"/>
    <w:rsid w:val="00175973"/>
    <w:rsid w:val="00180222"/>
    <w:rsid w:val="00186CBA"/>
    <w:rsid w:val="0019005A"/>
    <w:rsid w:val="001953CD"/>
    <w:rsid w:val="001A05FA"/>
    <w:rsid w:val="001A4800"/>
    <w:rsid w:val="001A5193"/>
    <w:rsid w:val="001A6A9F"/>
    <w:rsid w:val="001A7DAA"/>
    <w:rsid w:val="001B09AF"/>
    <w:rsid w:val="001B0E49"/>
    <w:rsid w:val="001B4800"/>
    <w:rsid w:val="001C0D54"/>
    <w:rsid w:val="001C187C"/>
    <w:rsid w:val="001C276C"/>
    <w:rsid w:val="001C6456"/>
    <w:rsid w:val="001C64ED"/>
    <w:rsid w:val="001D1760"/>
    <w:rsid w:val="001D28F3"/>
    <w:rsid w:val="001D3767"/>
    <w:rsid w:val="001D5323"/>
    <w:rsid w:val="001D636B"/>
    <w:rsid w:val="001D6D6C"/>
    <w:rsid w:val="001E3D24"/>
    <w:rsid w:val="001E5965"/>
    <w:rsid w:val="001E641B"/>
    <w:rsid w:val="001E69C7"/>
    <w:rsid w:val="001F0CCE"/>
    <w:rsid w:val="001F1C87"/>
    <w:rsid w:val="002008DD"/>
    <w:rsid w:val="00203489"/>
    <w:rsid w:val="00204E23"/>
    <w:rsid w:val="00205BDA"/>
    <w:rsid w:val="00230CDC"/>
    <w:rsid w:val="00233BE5"/>
    <w:rsid w:val="002348E0"/>
    <w:rsid w:val="002349CB"/>
    <w:rsid w:val="0024162C"/>
    <w:rsid w:val="00242000"/>
    <w:rsid w:val="00242958"/>
    <w:rsid w:val="00242972"/>
    <w:rsid w:val="002520CC"/>
    <w:rsid w:val="002546F5"/>
    <w:rsid w:val="002553A4"/>
    <w:rsid w:val="00257A9D"/>
    <w:rsid w:val="002627FF"/>
    <w:rsid w:val="0026637B"/>
    <w:rsid w:val="00267644"/>
    <w:rsid w:val="00272E43"/>
    <w:rsid w:val="0027629F"/>
    <w:rsid w:val="00276949"/>
    <w:rsid w:val="0028209E"/>
    <w:rsid w:val="002827B9"/>
    <w:rsid w:val="0029365C"/>
    <w:rsid w:val="0029443A"/>
    <w:rsid w:val="0029615A"/>
    <w:rsid w:val="002A1B14"/>
    <w:rsid w:val="002A2D64"/>
    <w:rsid w:val="002A4DDC"/>
    <w:rsid w:val="002A5D58"/>
    <w:rsid w:val="002B1B73"/>
    <w:rsid w:val="002B20A1"/>
    <w:rsid w:val="002B3B6D"/>
    <w:rsid w:val="002C151B"/>
    <w:rsid w:val="002C15CA"/>
    <w:rsid w:val="002C1D40"/>
    <w:rsid w:val="002D0B66"/>
    <w:rsid w:val="002D3175"/>
    <w:rsid w:val="002D4C72"/>
    <w:rsid w:val="002D4F2A"/>
    <w:rsid w:val="002E3B38"/>
    <w:rsid w:val="002F3D65"/>
    <w:rsid w:val="0031060D"/>
    <w:rsid w:val="00312FC5"/>
    <w:rsid w:val="00313257"/>
    <w:rsid w:val="00313EEB"/>
    <w:rsid w:val="00314674"/>
    <w:rsid w:val="00320DFD"/>
    <w:rsid w:val="00321049"/>
    <w:rsid w:val="00322F1B"/>
    <w:rsid w:val="00323427"/>
    <w:rsid w:val="00325054"/>
    <w:rsid w:val="00341FD4"/>
    <w:rsid w:val="00350743"/>
    <w:rsid w:val="00352C4C"/>
    <w:rsid w:val="00353188"/>
    <w:rsid w:val="003568A1"/>
    <w:rsid w:val="00360020"/>
    <w:rsid w:val="00361D71"/>
    <w:rsid w:val="00370CA1"/>
    <w:rsid w:val="00371383"/>
    <w:rsid w:val="00374177"/>
    <w:rsid w:val="0037438A"/>
    <w:rsid w:val="00376C63"/>
    <w:rsid w:val="0038165E"/>
    <w:rsid w:val="00382C0C"/>
    <w:rsid w:val="00386E17"/>
    <w:rsid w:val="00393E46"/>
    <w:rsid w:val="00395A87"/>
    <w:rsid w:val="003A2597"/>
    <w:rsid w:val="003A789A"/>
    <w:rsid w:val="003C18AE"/>
    <w:rsid w:val="003C2952"/>
    <w:rsid w:val="003C3D11"/>
    <w:rsid w:val="003D0A7E"/>
    <w:rsid w:val="003D1063"/>
    <w:rsid w:val="003D173B"/>
    <w:rsid w:val="003D2272"/>
    <w:rsid w:val="003D7349"/>
    <w:rsid w:val="003D7984"/>
    <w:rsid w:val="003E2910"/>
    <w:rsid w:val="003E2C21"/>
    <w:rsid w:val="003E34CC"/>
    <w:rsid w:val="003E4343"/>
    <w:rsid w:val="003E4D88"/>
    <w:rsid w:val="003F10C8"/>
    <w:rsid w:val="004076BE"/>
    <w:rsid w:val="00412682"/>
    <w:rsid w:val="0042096A"/>
    <w:rsid w:val="0042138F"/>
    <w:rsid w:val="004247B8"/>
    <w:rsid w:val="00425275"/>
    <w:rsid w:val="0043066D"/>
    <w:rsid w:val="004339D8"/>
    <w:rsid w:val="00433B87"/>
    <w:rsid w:val="00441894"/>
    <w:rsid w:val="00452478"/>
    <w:rsid w:val="00454442"/>
    <w:rsid w:val="0045500C"/>
    <w:rsid w:val="004606FF"/>
    <w:rsid w:val="00460B41"/>
    <w:rsid w:val="004616D7"/>
    <w:rsid w:val="00465DC0"/>
    <w:rsid w:val="00467164"/>
    <w:rsid w:val="004721BB"/>
    <w:rsid w:val="00475ADF"/>
    <w:rsid w:val="004827C9"/>
    <w:rsid w:val="004914C7"/>
    <w:rsid w:val="00493276"/>
    <w:rsid w:val="004936BC"/>
    <w:rsid w:val="00494578"/>
    <w:rsid w:val="00494C51"/>
    <w:rsid w:val="00497914"/>
    <w:rsid w:val="004A3E1A"/>
    <w:rsid w:val="004A6812"/>
    <w:rsid w:val="004A7C55"/>
    <w:rsid w:val="004B3100"/>
    <w:rsid w:val="004B321B"/>
    <w:rsid w:val="004C1C3C"/>
    <w:rsid w:val="004C652B"/>
    <w:rsid w:val="004C6788"/>
    <w:rsid w:val="004D28EE"/>
    <w:rsid w:val="004D4280"/>
    <w:rsid w:val="004D6B7E"/>
    <w:rsid w:val="004E2B65"/>
    <w:rsid w:val="004E2F0F"/>
    <w:rsid w:val="004E7B6A"/>
    <w:rsid w:val="004F2333"/>
    <w:rsid w:val="004F5FEE"/>
    <w:rsid w:val="0050347B"/>
    <w:rsid w:val="00503B79"/>
    <w:rsid w:val="00512573"/>
    <w:rsid w:val="00516585"/>
    <w:rsid w:val="005178E5"/>
    <w:rsid w:val="005217FE"/>
    <w:rsid w:val="00522A88"/>
    <w:rsid w:val="00522AD8"/>
    <w:rsid w:val="005251D2"/>
    <w:rsid w:val="0053377A"/>
    <w:rsid w:val="005379EC"/>
    <w:rsid w:val="0054218E"/>
    <w:rsid w:val="00543DD9"/>
    <w:rsid w:val="00552AFF"/>
    <w:rsid w:val="00553DDD"/>
    <w:rsid w:val="005562AB"/>
    <w:rsid w:val="005563B9"/>
    <w:rsid w:val="0055788D"/>
    <w:rsid w:val="005612F3"/>
    <w:rsid w:val="00561E84"/>
    <w:rsid w:val="00573088"/>
    <w:rsid w:val="005770E2"/>
    <w:rsid w:val="005866C1"/>
    <w:rsid w:val="00587C28"/>
    <w:rsid w:val="00591778"/>
    <w:rsid w:val="0059267A"/>
    <w:rsid w:val="005962CF"/>
    <w:rsid w:val="005A1496"/>
    <w:rsid w:val="005A2763"/>
    <w:rsid w:val="005A4EF0"/>
    <w:rsid w:val="005B4AE8"/>
    <w:rsid w:val="005C0529"/>
    <w:rsid w:val="005C0EF8"/>
    <w:rsid w:val="005C27C6"/>
    <w:rsid w:val="005C5C86"/>
    <w:rsid w:val="005D24F5"/>
    <w:rsid w:val="005D2EF9"/>
    <w:rsid w:val="005E052A"/>
    <w:rsid w:val="005E4AE3"/>
    <w:rsid w:val="005E6CC1"/>
    <w:rsid w:val="005E6FA8"/>
    <w:rsid w:val="005F2BF2"/>
    <w:rsid w:val="005F4E63"/>
    <w:rsid w:val="005F5524"/>
    <w:rsid w:val="005F7DA5"/>
    <w:rsid w:val="00602CB2"/>
    <w:rsid w:val="0060344F"/>
    <w:rsid w:val="00603DA6"/>
    <w:rsid w:val="00605346"/>
    <w:rsid w:val="006063DE"/>
    <w:rsid w:val="00606C94"/>
    <w:rsid w:val="00607A92"/>
    <w:rsid w:val="00614C88"/>
    <w:rsid w:val="0061511A"/>
    <w:rsid w:val="00617646"/>
    <w:rsid w:val="00620B46"/>
    <w:rsid w:val="00622736"/>
    <w:rsid w:val="00622932"/>
    <w:rsid w:val="00623321"/>
    <w:rsid w:val="0062357E"/>
    <w:rsid w:val="006267F1"/>
    <w:rsid w:val="006314DC"/>
    <w:rsid w:val="006339D6"/>
    <w:rsid w:val="00644BC5"/>
    <w:rsid w:val="00644C3C"/>
    <w:rsid w:val="006519C0"/>
    <w:rsid w:val="00651F14"/>
    <w:rsid w:val="0065301B"/>
    <w:rsid w:val="006536CD"/>
    <w:rsid w:val="006540D9"/>
    <w:rsid w:val="0065659A"/>
    <w:rsid w:val="006622D2"/>
    <w:rsid w:val="0066284C"/>
    <w:rsid w:val="00663672"/>
    <w:rsid w:val="00665BFB"/>
    <w:rsid w:val="00667DC9"/>
    <w:rsid w:val="00674A5E"/>
    <w:rsid w:val="00674E34"/>
    <w:rsid w:val="00674E59"/>
    <w:rsid w:val="00675AA7"/>
    <w:rsid w:val="006775D8"/>
    <w:rsid w:val="00681001"/>
    <w:rsid w:val="0068313F"/>
    <w:rsid w:val="00684A58"/>
    <w:rsid w:val="006861A0"/>
    <w:rsid w:val="00691C27"/>
    <w:rsid w:val="00693A66"/>
    <w:rsid w:val="00697E4B"/>
    <w:rsid w:val="006A5852"/>
    <w:rsid w:val="006A5CA4"/>
    <w:rsid w:val="006A6ADD"/>
    <w:rsid w:val="006B3319"/>
    <w:rsid w:val="006B3E31"/>
    <w:rsid w:val="006B43DB"/>
    <w:rsid w:val="006B5516"/>
    <w:rsid w:val="006C1FFD"/>
    <w:rsid w:val="006C46E4"/>
    <w:rsid w:val="006C5F96"/>
    <w:rsid w:val="006C6E3A"/>
    <w:rsid w:val="006C76B1"/>
    <w:rsid w:val="006D1C3C"/>
    <w:rsid w:val="006E03AC"/>
    <w:rsid w:val="006E0ADB"/>
    <w:rsid w:val="006E3DE1"/>
    <w:rsid w:val="006E4D50"/>
    <w:rsid w:val="006F0D42"/>
    <w:rsid w:val="006F14BD"/>
    <w:rsid w:val="006F55A4"/>
    <w:rsid w:val="00705045"/>
    <w:rsid w:val="007070D6"/>
    <w:rsid w:val="007115D1"/>
    <w:rsid w:val="0071243B"/>
    <w:rsid w:val="00712EAF"/>
    <w:rsid w:val="0071319A"/>
    <w:rsid w:val="007155BE"/>
    <w:rsid w:val="00715D70"/>
    <w:rsid w:val="00716564"/>
    <w:rsid w:val="00716994"/>
    <w:rsid w:val="00717F25"/>
    <w:rsid w:val="00725DC0"/>
    <w:rsid w:val="00736665"/>
    <w:rsid w:val="00737B9F"/>
    <w:rsid w:val="00740630"/>
    <w:rsid w:val="007426A9"/>
    <w:rsid w:val="00754F16"/>
    <w:rsid w:val="007553A9"/>
    <w:rsid w:val="007576F7"/>
    <w:rsid w:val="00761AD1"/>
    <w:rsid w:val="00763898"/>
    <w:rsid w:val="00763DB7"/>
    <w:rsid w:val="007658EC"/>
    <w:rsid w:val="00782C39"/>
    <w:rsid w:val="00784C7F"/>
    <w:rsid w:val="00790133"/>
    <w:rsid w:val="00792A0E"/>
    <w:rsid w:val="00796F5B"/>
    <w:rsid w:val="007A2598"/>
    <w:rsid w:val="007A3E61"/>
    <w:rsid w:val="007A3F88"/>
    <w:rsid w:val="007B6825"/>
    <w:rsid w:val="007C3184"/>
    <w:rsid w:val="007C449F"/>
    <w:rsid w:val="007C4899"/>
    <w:rsid w:val="007C6071"/>
    <w:rsid w:val="007C74ED"/>
    <w:rsid w:val="007C7B37"/>
    <w:rsid w:val="007D3909"/>
    <w:rsid w:val="007D414B"/>
    <w:rsid w:val="007F0A9C"/>
    <w:rsid w:val="007F158A"/>
    <w:rsid w:val="007F1A8B"/>
    <w:rsid w:val="007F4F8D"/>
    <w:rsid w:val="007F5F8D"/>
    <w:rsid w:val="007F66C7"/>
    <w:rsid w:val="00801602"/>
    <w:rsid w:val="008026CF"/>
    <w:rsid w:val="00803B0C"/>
    <w:rsid w:val="008058FE"/>
    <w:rsid w:val="00805D0D"/>
    <w:rsid w:val="00807220"/>
    <w:rsid w:val="00810EDA"/>
    <w:rsid w:val="0081308E"/>
    <w:rsid w:val="00813D0C"/>
    <w:rsid w:val="00824B97"/>
    <w:rsid w:val="00830968"/>
    <w:rsid w:val="00832AA3"/>
    <w:rsid w:val="00835D94"/>
    <w:rsid w:val="00842072"/>
    <w:rsid w:val="00846E0D"/>
    <w:rsid w:val="008506EB"/>
    <w:rsid w:val="00855CC9"/>
    <w:rsid w:val="00861EB7"/>
    <w:rsid w:val="00863257"/>
    <w:rsid w:val="0086429A"/>
    <w:rsid w:val="00867D24"/>
    <w:rsid w:val="00870AC3"/>
    <w:rsid w:val="00871CE9"/>
    <w:rsid w:val="00877D0A"/>
    <w:rsid w:val="00887599"/>
    <w:rsid w:val="00890A4C"/>
    <w:rsid w:val="008956A7"/>
    <w:rsid w:val="008A49D4"/>
    <w:rsid w:val="008A5620"/>
    <w:rsid w:val="008A674C"/>
    <w:rsid w:val="008A69D1"/>
    <w:rsid w:val="008B44FE"/>
    <w:rsid w:val="008B57DD"/>
    <w:rsid w:val="008B66BD"/>
    <w:rsid w:val="008B698A"/>
    <w:rsid w:val="008B7A38"/>
    <w:rsid w:val="008C199C"/>
    <w:rsid w:val="008D36A8"/>
    <w:rsid w:val="008D438E"/>
    <w:rsid w:val="008D62D2"/>
    <w:rsid w:val="008D7832"/>
    <w:rsid w:val="008E2B7C"/>
    <w:rsid w:val="008F70FF"/>
    <w:rsid w:val="008F7604"/>
    <w:rsid w:val="00903FF9"/>
    <w:rsid w:val="00904F3F"/>
    <w:rsid w:val="00910747"/>
    <w:rsid w:val="00914697"/>
    <w:rsid w:val="00916157"/>
    <w:rsid w:val="00917864"/>
    <w:rsid w:val="00921DA3"/>
    <w:rsid w:val="00930600"/>
    <w:rsid w:val="00930B5E"/>
    <w:rsid w:val="009376AB"/>
    <w:rsid w:val="00940D68"/>
    <w:rsid w:val="0094176B"/>
    <w:rsid w:val="00946B50"/>
    <w:rsid w:val="00951684"/>
    <w:rsid w:val="00952CCA"/>
    <w:rsid w:val="00955A1B"/>
    <w:rsid w:val="00957836"/>
    <w:rsid w:val="009579C1"/>
    <w:rsid w:val="00961ACE"/>
    <w:rsid w:val="00961BA1"/>
    <w:rsid w:val="00970EDB"/>
    <w:rsid w:val="00970F01"/>
    <w:rsid w:val="009745CA"/>
    <w:rsid w:val="00974AE4"/>
    <w:rsid w:val="0097635A"/>
    <w:rsid w:val="00985CD5"/>
    <w:rsid w:val="0099412B"/>
    <w:rsid w:val="0099462B"/>
    <w:rsid w:val="009A2816"/>
    <w:rsid w:val="009A33FE"/>
    <w:rsid w:val="009B13FB"/>
    <w:rsid w:val="009B1CF6"/>
    <w:rsid w:val="009C41CD"/>
    <w:rsid w:val="009C7C05"/>
    <w:rsid w:val="009D1E51"/>
    <w:rsid w:val="009D4F84"/>
    <w:rsid w:val="009E3274"/>
    <w:rsid w:val="009E7631"/>
    <w:rsid w:val="009F0527"/>
    <w:rsid w:val="009F12DE"/>
    <w:rsid w:val="009F1CD1"/>
    <w:rsid w:val="009F549F"/>
    <w:rsid w:val="009F7928"/>
    <w:rsid w:val="00A02FF2"/>
    <w:rsid w:val="00A0489E"/>
    <w:rsid w:val="00A05E96"/>
    <w:rsid w:val="00A13F6B"/>
    <w:rsid w:val="00A15637"/>
    <w:rsid w:val="00A21FD8"/>
    <w:rsid w:val="00A273EB"/>
    <w:rsid w:val="00A277CA"/>
    <w:rsid w:val="00A3544F"/>
    <w:rsid w:val="00A37776"/>
    <w:rsid w:val="00A4375F"/>
    <w:rsid w:val="00A447A5"/>
    <w:rsid w:val="00A45473"/>
    <w:rsid w:val="00A470C8"/>
    <w:rsid w:val="00A53BC2"/>
    <w:rsid w:val="00A57B8A"/>
    <w:rsid w:val="00A62535"/>
    <w:rsid w:val="00A71CC8"/>
    <w:rsid w:val="00A7266D"/>
    <w:rsid w:val="00A73758"/>
    <w:rsid w:val="00A76ECF"/>
    <w:rsid w:val="00A8224D"/>
    <w:rsid w:val="00A84A6B"/>
    <w:rsid w:val="00A87EAB"/>
    <w:rsid w:val="00A94E8C"/>
    <w:rsid w:val="00A94F66"/>
    <w:rsid w:val="00A95AA3"/>
    <w:rsid w:val="00A964C6"/>
    <w:rsid w:val="00A969A8"/>
    <w:rsid w:val="00AA216E"/>
    <w:rsid w:val="00AB5877"/>
    <w:rsid w:val="00AC3480"/>
    <w:rsid w:val="00AC447C"/>
    <w:rsid w:val="00AC7EC8"/>
    <w:rsid w:val="00AD1A7C"/>
    <w:rsid w:val="00AD6225"/>
    <w:rsid w:val="00AE1219"/>
    <w:rsid w:val="00AE3869"/>
    <w:rsid w:val="00AE65FF"/>
    <w:rsid w:val="00AE6742"/>
    <w:rsid w:val="00AE6C13"/>
    <w:rsid w:val="00AF113E"/>
    <w:rsid w:val="00AF1A52"/>
    <w:rsid w:val="00AF7AFF"/>
    <w:rsid w:val="00B054CC"/>
    <w:rsid w:val="00B065CE"/>
    <w:rsid w:val="00B07439"/>
    <w:rsid w:val="00B11E23"/>
    <w:rsid w:val="00B16054"/>
    <w:rsid w:val="00B200A5"/>
    <w:rsid w:val="00B230B0"/>
    <w:rsid w:val="00B23BE8"/>
    <w:rsid w:val="00B34AE0"/>
    <w:rsid w:val="00B35B12"/>
    <w:rsid w:val="00B35EA6"/>
    <w:rsid w:val="00B37AE4"/>
    <w:rsid w:val="00B51A11"/>
    <w:rsid w:val="00B56D6F"/>
    <w:rsid w:val="00B57C91"/>
    <w:rsid w:val="00B6316D"/>
    <w:rsid w:val="00B64ACF"/>
    <w:rsid w:val="00B64E66"/>
    <w:rsid w:val="00B67A7C"/>
    <w:rsid w:val="00B67B15"/>
    <w:rsid w:val="00B73F35"/>
    <w:rsid w:val="00B74DDB"/>
    <w:rsid w:val="00B756B9"/>
    <w:rsid w:val="00B774D1"/>
    <w:rsid w:val="00B81754"/>
    <w:rsid w:val="00B84712"/>
    <w:rsid w:val="00B87F9F"/>
    <w:rsid w:val="00B91466"/>
    <w:rsid w:val="00B94DB6"/>
    <w:rsid w:val="00BA095A"/>
    <w:rsid w:val="00BB082B"/>
    <w:rsid w:val="00BB27EE"/>
    <w:rsid w:val="00BB7AF1"/>
    <w:rsid w:val="00BC5CEE"/>
    <w:rsid w:val="00BC75E6"/>
    <w:rsid w:val="00BD24A0"/>
    <w:rsid w:val="00BD5CF5"/>
    <w:rsid w:val="00BE172A"/>
    <w:rsid w:val="00BE7F5A"/>
    <w:rsid w:val="00BF200F"/>
    <w:rsid w:val="00C024AE"/>
    <w:rsid w:val="00C059A4"/>
    <w:rsid w:val="00C122A1"/>
    <w:rsid w:val="00C13D84"/>
    <w:rsid w:val="00C20C46"/>
    <w:rsid w:val="00C23C07"/>
    <w:rsid w:val="00C2474C"/>
    <w:rsid w:val="00C25C2C"/>
    <w:rsid w:val="00C26D8D"/>
    <w:rsid w:val="00C31D39"/>
    <w:rsid w:val="00C34FAF"/>
    <w:rsid w:val="00C37AD1"/>
    <w:rsid w:val="00C37DE9"/>
    <w:rsid w:val="00C4158A"/>
    <w:rsid w:val="00C4202C"/>
    <w:rsid w:val="00C44BFA"/>
    <w:rsid w:val="00C4692D"/>
    <w:rsid w:val="00C50796"/>
    <w:rsid w:val="00C51415"/>
    <w:rsid w:val="00C52F3B"/>
    <w:rsid w:val="00C53129"/>
    <w:rsid w:val="00C55F2A"/>
    <w:rsid w:val="00C60CB2"/>
    <w:rsid w:val="00C618F7"/>
    <w:rsid w:val="00C740F3"/>
    <w:rsid w:val="00C76F8D"/>
    <w:rsid w:val="00C82406"/>
    <w:rsid w:val="00C83F63"/>
    <w:rsid w:val="00C83FE0"/>
    <w:rsid w:val="00C84393"/>
    <w:rsid w:val="00C85133"/>
    <w:rsid w:val="00C855C0"/>
    <w:rsid w:val="00C85E75"/>
    <w:rsid w:val="00C92D4C"/>
    <w:rsid w:val="00C9517D"/>
    <w:rsid w:val="00C96F4F"/>
    <w:rsid w:val="00C97966"/>
    <w:rsid w:val="00CA04B2"/>
    <w:rsid w:val="00CA1DCA"/>
    <w:rsid w:val="00CA6690"/>
    <w:rsid w:val="00CB730A"/>
    <w:rsid w:val="00CB75C6"/>
    <w:rsid w:val="00CC1144"/>
    <w:rsid w:val="00CC4A9A"/>
    <w:rsid w:val="00CC70B2"/>
    <w:rsid w:val="00CC71A3"/>
    <w:rsid w:val="00CD036B"/>
    <w:rsid w:val="00CD423C"/>
    <w:rsid w:val="00CD6A67"/>
    <w:rsid w:val="00CD6BE3"/>
    <w:rsid w:val="00CD7B55"/>
    <w:rsid w:val="00CE2590"/>
    <w:rsid w:val="00CE78A0"/>
    <w:rsid w:val="00CF08C2"/>
    <w:rsid w:val="00CF1A13"/>
    <w:rsid w:val="00CF24FB"/>
    <w:rsid w:val="00CF3ACE"/>
    <w:rsid w:val="00CF522E"/>
    <w:rsid w:val="00D16840"/>
    <w:rsid w:val="00D2109A"/>
    <w:rsid w:val="00D23A2C"/>
    <w:rsid w:val="00D26F3A"/>
    <w:rsid w:val="00D27383"/>
    <w:rsid w:val="00D31736"/>
    <w:rsid w:val="00D32427"/>
    <w:rsid w:val="00D35963"/>
    <w:rsid w:val="00D36D87"/>
    <w:rsid w:val="00D400B3"/>
    <w:rsid w:val="00D41717"/>
    <w:rsid w:val="00D617DA"/>
    <w:rsid w:val="00D621BA"/>
    <w:rsid w:val="00D85988"/>
    <w:rsid w:val="00D909F5"/>
    <w:rsid w:val="00D928CE"/>
    <w:rsid w:val="00D942B2"/>
    <w:rsid w:val="00DA290C"/>
    <w:rsid w:val="00DB01B5"/>
    <w:rsid w:val="00DB1FE1"/>
    <w:rsid w:val="00DB58B3"/>
    <w:rsid w:val="00DB6CB8"/>
    <w:rsid w:val="00DC16A6"/>
    <w:rsid w:val="00DC276E"/>
    <w:rsid w:val="00DC3EEA"/>
    <w:rsid w:val="00DD195B"/>
    <w:rsid w:val="00DD5104"/>
    <w:rsid w:val="00DD57FE"/>
    <w:rsid w:val="00DD6D79"/>
    <w:rsid w:val="00DD6DFB"/>
    <w:rsid w:val="00DD75B3"/>
    <w:rsid w:val="00DE1D10"/>
    <w:rsid w:val="00DE4F40"/>
    <w:rsid w:val="00DE705D"/>
    <w:rsid w:val="00DE7B06"/>
    <w:rsid w:val="00DF102E"/>
    <w:rsid w:val="00DF714E"/>
    <w:rsid w:val="00E014D9"/>
    <w:rsid w:val="00E03F74"/>
    <w:rsid w:val="00E06DED"/>
    <w:rsid w:val="00E11413"/>
    <w:rsid w:val="00E13BD6"/>
    <w:rsid w:val="00E20714"/>
    <w:rsid w:val="00E20755"/>
    <w:rsid w:val="00E2197D"/>
    <w:rsid w:val="00E25CDB"/>
    <w:rsid w:val="00E27D91"/>
    <w:rsid w:val="00E3062B"/>
    <w:rsid w:val="00E3320E"/>
    <w:rsid w:val="00E33599"/>
    <w:rsid w:val="00E37428"/>
    <w:rsid w:val="00E3776C"/>
    <w:rsid w:val="00E4050B"/>
    <w:rsid w:val="00E41204"/>
    <w:rsid w:val="00E452EA"/>
    <w:rsid w:val="00E515F5"/>
    <w:rsid w:val="00E538EF"/>
    <w:rsid w:val="00E540CE"/>
    <w:rsid w:val="00E540FA"/>
    <w:rsid w:val="00E56A47"/>
    <w:rsid w:val="00E63073"/>
    <w:rsid w:val="00E64636"/>
    <w:rsid w:val="00E702E9"/>
    <w:rsid w:val="00E7074E"/>
    <w:rsid w:val="00E754AB"/>
    <w:rsid w:val="00E76C81"/>
    <w:rsid w:val="00E829F9"/>
    <w:rsid w:val="00E85A0E"/>
    <w:rsid w:val="00E9031F"/>
    <w:rsid w:val="00E9229A"/>
    <w:rsid w:val="00EA0168"/>
    <w:rsid w:val="00EA2B6F"/>
    <w:rsid w:val="00EB2769"/>
    <w:rsid w:val="00EB3969"/>
    <w:rsid w:val="00EB6C05"/>
    <w:rsid w:val="00EB7715"/>
    <w:rsid w:val="00EB7CE7"/>
    <w:rsid w:val="00EC0BB8"/>
    <w:rsid w:val="00EC634E"/>
    <w:rsid w:val="00EC64DF"/>
    <w:rsid w:val="00EC6C2A"/>
    <w:rsid w:val="00ED0291"/>
    <w:rsid w:val="00ED1411"/>
    <w:rsid w:val="00EE1F43"/>
    <w:rsid w:val="00EE48E5"/>
    <w:rsid w:val="00EF5836"/>
    <w:rsid w:val="00EF62C0"/>
    <w:rsid w:val="00F061F8"/>
    <w:rsid w:val="00F11665"/>
    <w:rsid w:val="00F119F2"/>
    <w:rsid w:val="00F147E9"/>
    <w:rsid w:val="00F21617"/>
    <w:rsid w:val="00F235DC"/>
    <w:rsid w:val="00F23FF1"/>
    <w:rsid w:val="00F271FF"/>
    <w:rsid w:val="00F27432"/>
    <w:rsid w:val="00F37750"/>
    <w:rsid w:val="00F379B7"/>
    <w:rsid w:val="00F40862"/>
    <w:rsid w:val="00F43AD5"/>
    <w:rsid w:val="00F47BD2"/>
    <w:rsid w:val="00F60DC4"/>
    <w:rsid w:val="00F6715F"/>
    <w:rsid w:val="00F720D5"/>
    <w:rsid w:val="00F73568"/>
    <w:rsid w:val="00F81BA3"/>
    <w:rsid w:val="00F820D6"/>
    <w:rsid w:val="00F8366F"/>
    <w:rsid w:val="00F839AE"/>
    <w:rsid w:val="00F879A2"/>
    <w:rsid w:val="00F90499"/>
    <w:rsid w:val="00F965A4"/>
    <w:rsid w:val="00FA72CB"/>
    <w:rsid w:val="00FA7323"/>
    <w:rsid w:val="00FA775F"/>
    <w:rsid w:val="00FB787C"/>
    <w:rsid w:val="00FC104B"/>
    <w:rsid w:val="00FC2E4A"/>
    <w:rsid w:val="00FC3479"/>
    <w:rsid w:val="00FC46BC"/>
    <w:rsid w:val="00FC6C4E"/>
    <w:rsid w:val="00FC77A8"/>
    <w:rsid w:val="00FD2E81"/>
    <w:rsid w:val="00FD442D"/>
    <w:rsid w:val="00FD479F"/>
    <w:rsid w:val="00FD5206"/>
    <w:rsid w:val="00FD6305"/>
    <w:rsid w:val="00FE00FF"/>
    <w:rsid w:val="00FE0AD1"/>
    <w:rsid w:val="00FE2920"/>
    <w:rsid w:val="00FE4109"/>
    <w:rsid w:val="00FF4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link w:val="HeaderChar"/>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link w:val="NoSpacingChar"/>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F965A4"/>
    <w:pPr>
      <w:widowControl/>
      <w:autoSpaceDE/>
      <w:autoSpaceDN/>
      <w:adjustRightInd/>
      <w:ind w:left="720"/>
      <w:contextualSpacing/>
    </w:pPr>
    <w:rPr>
      <w:sz w:val="24"/>
    </w:rPr>
  </w:style>
  <w:style w:type="paragraph" w:styleId="PlainText">
    <w:name w:val="Plain Text"/>
    <w:basedOn w:val="Normal"/>
    <w:link w:val="PlainTextChar"/>
    <w:uiPriority w:val="99"/>
    <w:unhideWhenUsed/>
    <w:rsid w:val="00F965A4"/>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F965A4"/>
    <w:rPr>
      <w:rFonts w:eastAsia="Calibri"/>
      <w:sz w:val="24"/>
      <w:szCs w:val="24"/>
    </w:rPr>
  </w:style>
  <w:style w:type="paragraph" w:customStyle="1" w:styleId="FindingsConclusions">
    <w:name w:val="Findings &amp; Conclusions"/>
    <w:basedOn w:val="Normal"/>
    <w:autoRedefine/>
    <w:rsid w:val="00452478"/>
    <w:pPr>
      <w:widowControl/>
      <w:numPr>
        <w:numId w:val="17"/>
      </w:numPr>
      <w:tabs>
        <w:tab w:val="clear" w:pos="720"/>
      </w:tabs>
      <w:autoSpaceDE/>
      <w:autoSpaceDN/>
      <w:adjustRightInd/>
      <w:spacing w:line="288" w:lineRule="auto"/>
      <w:ind w:hanging="1440"/>
    </w:pPr>
    <w:rPr>
      <w:sz w:val="24"/>
    </w:rPr>
  </w:style>
  <w:style w:type="character" w:customStyle="1" w:styleId="NoSpacingChar">
    <w:name w:val="No Spacing Char"/>
    <w:basedOn w:val="DefaultParagraphFont"/>
    <w:link w:val="NoSpacing"/>
    <w:uiPriority w:val="1"/>
    <w:rsid w:val="00CE2590"/>
    <w:rPr>
      <w:rFonts w:eastAsia="Calibri"/>
      <w:sz w:val="24"/>
      <w:szCs w:val="22"/>
    </w:rPr>
  </w:style>
  <w:style w:type="character" w:customStyle="1" w:styleId="HeaderChar">
    <w:name w:val="Header Char"/>
    <w:basedOn w:val="DefaultParagraphFont"/>
    <w:link w:val="Header"/>
    <w:rsid w:val="003D0A7E"/>
    <w:rPr>
      <w:szCs w:val="24"/>
    </w:rPr>
  </w:style>
  <w:style w:type="paragraph" w:styleId="Title">
    <w:name w:val="Title"/>
    <w:basedOn w:val="Normal"/>
    <w:link w:val="TitleChar"/>
    <w:qFormat/>
    <w:rsid w:val="003D0A7E"/>
    <w:pPr>
      <w:widowControl/>
      <w:autoSpaceDE/>
      <w:autoSpaceDN/>
      <w:adjustRightInd/>
      <w:jc w:val="center"/>
    </w:pPr>
    <w:rPr>
      <w:rFonts w:ascii="Palatino Linotype" w:hAnsi="Palatino Linotype"/>
      <w:b/>
      <w:bCs/>
      <w:sz w:val="24"/>
    </w:rPr>
  </w:style>
  <w:style w:type="character" w:customStyle="1" w:styleId="TitleChar">
    <w:name w:val="Title Char"/>
    <w:basedOn w:val="DefaultParagraphFont"/>
    <w:link w:val="Title"/>
    <w:rsid w:val="003D0A7E"/>
    <w:rPr>
      <w:rFonts w:ascii="Palatino Linotype" w:hAnsi="Palatino Linotype"/>
      <w:b/>
      <w:bCs/>
      <w:sz w:val="24"/>
      <w:szCs w:val="24"/>
    </w:rPr>
  </w:style>
</w:styles>
</file>

<file path=word/webSettings.xml><?xml version="1.0" encoding="utf-8"?>
<w:webSettings xmlns:r="http://schemas.openxmlformats.org/officeDocument/2006/relationships" xmlns:w="http://schemas.openxmlformats.org/wordprocessingml/2006/main">
  <w:divs>
    <w:div w:id="110591761">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46308320">
      <w:bodyDiv w:val="1"/>
      <w:marLeft w:val="0"/>
      <w:marRight w:val="0"/>
      <w:marTop w:val="0"/>
      <w:marBottom w:val="0"/>
      <w:divBdr>
        <w:top w:val="none" w:sz="0" w:space="0" w:color="auto"/>
        <w:left w:val="none" w:sz="0" w:space="0" w:color="auto"/>
        <w:bottom w:val="none" w:sz="0" w:space="0" w:color="auto"/>
        <w:right w:val="none" w:sz="0" w:space="0" w:color="auto"/>
      </w:divBdr>
    </w:div>
    <w:div w:id="14904371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2010-09-02T07:00:00+00:00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091774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B97343971775488E4B9D0C005F1918" ma:contentTypeVersion="131" ma:contentTypeDescription="" ma:contentTypeScope="" ma:versionID="4dc325bc7efe266e2fc9ac2ecf0934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860E6C-5E65-453B-B195-C73EBE523C62}"/>
</file>

<file path=customXml/itemProps2.xml><?xml version="1.0" encoding="utf-8"?>
<ds:datastoreItem xmlns:ds="http://schemas.openxmlformats.org/officeDocument/2006/customXml" ds:itemID="{C08F1D81-BDCE-4B2A-AF7F-D9033ECE1392}"/>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4E1364A9-BC33-4B6E-B078-DD9687E9DFEA}"/>
</file>

<file path=customXml/itemProps5.xml><?xml version="1.0" encoding="utf-8"?>
<ds:datastoreItem xmlns:ds="http://schemas.openxmlformats.org/officeDocument/2006/customXml" ds:itemID="{99379C07-41D9-4C2E-98C7-A03BE4D9D75A}"/>
</file>

<file path=docProps/app.xml><?xml version="1.0" encoding="utf-8"?>
<Properties xmlns="http://schemas.openxmlformats.org/officeDocument/2006/extended-properties" xmlns:vt="http://schemas.openxmlformats.org/officeDocument/2006/docPropsVTypes">
  <Template>Normal.dotm</Template>
  <TotalTime>12</TotalTime>
  <Pages>5</Pages>
  <Words>1172</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Mickelson</dc:creator>
  <cp:lastModifiedBy>Krista Gross</cp:lastModifiedBy>
  <cp:revision>9</cp:revision>
  <cp:lastPrinted>2010-09-02T18:00:00Z</cp:lastPrinted>
  <dcterms:created xsi:type="dcterms:W3CDTF">2010-09-02T16:45:00Z</dcterms:created>
  <dcterms:modified xsi:type="dcterms:W3CDTF">2010-09-02T18:00:00Z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0x0101006E56B4D1795A2E4DB2F0B01679ED314A0059B97343971775488E4B9D0C005F1918</vt:lpwstr>
  </property>
  <property fmtid="{D5CDD505-2E9C-101B-9397-08002B2CF9AE}" pid="3" name="_docset_NoMedatataSyncRequired">
    <vt:lpwstr>False</vt:lpwstr>
  </property>
</Properties>
</file>