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F1" w:rsidRPr="00F612DE" w:rsidRDefault="007567D6" w:rsidP="005C1100">
      <w:pPr>
        <w:ind w:left="2880" w:firstLine="720"/>
        <w:rPr>
          <w:rFonts w:ascii="Helvetica" w:hAnsi="Helvetica" w:cs="Helvetica"/>
          <w:sz w:val="21"/>
          <w:szCs w:val="21"/>
        </w:rPr>
      </w:pPr>
      <w:r>
        <w:rPr>
          <w:rFonts w:ascii="Helvetica" w:hAnsi="Helvetica" w:cs="Helvetica"/>
          <w:noProof/>
          <w:sz w:val="21"/>
          <w:szCs w:val="21"/>
        </w:rPr>
        <w:pict>
          <v:shapetype id="_x0000_t202" coordsize="21600,21600" o:spt="202" path="m,l,21600r21600,l21600,xe">
            <v:stroke joinstyle="miter"/>
            <v:path gradientshapeok="t" o:connecttype="rect"/>
          </v:shapetype>
          <v:shape id="_x0000_s1063" type="#_x0000_t202" style="position:absolute;left:0;text-align:left;margin-left:473.2pt;margin-top:-.1pt;width:33.1pt;height:585.8pt;z-index:251670528;mso-width-relative:margin;mso-height-relative:margin" stroked="f">
            <v:textbox>
              <w:txbxContent>
                <w:p w:rsidR="00D62C95" w:rsidRPr="00C2765A" w:rsidRDefault="00C2765A" w:rsidP="00D53DCD">
                  <w:pPr>
                    <w:rPr>
                      <w:rFonts w:ascii="Helvetica" w:hAnsi="Helvetica" w:cs="Helvetica"/>
                      <w:sz w:val="22"/>
                      <w:szCs w:val="22"/>
                    </w:rPr>
                  </w:pPr>
                  <w:r w:rsidRPr="00C2765A">
                    <w:rPr>
                      <w:rFonts w:ascii="Helvetica" w:hAnsi="Helvetica" w:cs="Helvetica"/>
                      <w:sz w:val="22"/>
                      <w:szCs w:val="22"/>
                    </w:rPr>
                    <w:t>(N)</w:t>
                  </w: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531F5D" w:rsidRPr="00D62C95" w:rsidRDefault="00531F5D"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E4455" w:rsidRDefault="009E4455"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913F5B" w:rsidRDefault="00913F5B" w:rsidP="00D53DCD">
                  <w:pPr>
                    <w:rPr>
                      <w:rFonts w:ascii="Arial" w:hAnsi="Arial" w:cs="Arial"/>
                      <w:sz w:val="22"/>
                      <w:szCs w:val="22"/>
                    </w:rPr>
                  </w:pPr>
                </w:p>
                <w:p w:rsidR="00531F5D" w:rsidRDefault="00531F5D"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Default="00C2765A" w:rsidP="00D53DCD">
                  <w:pPr>
                    <w:rPr>
                      <w:rFonts w:ascii="Arial" w:hAnsi="Arial" w:cs="Arial"/>
                      <w:sz w:val="22"/>
                      <w:szCs w:val="22"/>
                    </w:rPr>
                  </w:pPr>
                </w:p>
                <w:p w:rsidR="00C2765A" w:rsidRPr="00C2765A" w:rsidRDefault="00C2765A" w:rsidP="00D53DCD">
                  <w:pPr>
                    <w:rPr>
                      <w:rFonts w:ascii="Helvetica" w:hAnsi="Helvetica" w:cs="Helvetica"/>
                      <w:sz w:val="22"/>
                      <w:szCs w:val="22"/>
                    </w:rPr>
                  </w:pPr>
                  <w:r w:rsidRPr="00C2765A">
                    <w:rPr>
                      <w:rFonts w:ascii="Helvetica" w:hAnsi="Helvetica" w:cs="Helvetica"/>
                      <w:sz w:val="22"/>
                      <w:szCs w:val="22"/>
                    </w:rPr>
                    <w:t>(N)</w:t>
                  </w:r>
                </w:p>
              </w:txbxContent>
            </v:textbox>
          </v:shape>
        </w:pict>
      </w:r>
      <w:r w:rsidR="009541B8" w:rsidRPr="00F612DE">
        <w:rPr>
          <w:rFonts w:ascii="Helvetica" w:hAnsi="Helvetica" w:cs="Helvetica"/>
          <w:sz w:val="21"/>
          <w:szCs w:val="21"/>
        </w:rPr>
        <w:t>SCHEDULE 11</w:t>
      </w:r>
      <w:r w:rsidR="00F65DF1" w:rsidRPr="00F612DE">
        <w:rPr>
          <w:rFonts w:ascii="Helvetica" w:hAnsi="Helvetica" w:cs="Helvetica"/>
          <w:sz w:val="21"/>
          <w:szCs w:val="21"/>
        </w:rPr>
        <w:t>6</w:t>
      </w:r>
    </w:p>
    <w:p w:rsidR="00F65DF1" w:rsidRPr="00F612DE" w:rsidRDefault="007567D6" w:rsidP="009541B8">
      <w:pPr>
        <w:rPr>
          <w:rFonts w:ascii="Helvetica" w:hAnsi="Helvetica" w:cs="Helvetica"/>
          <w:sz w:val="21"/>
          <w:szCs w:val="21"/>
        </w:rPr>
      </w:pPr>
      <w:r>
        <w:rPr>
          <w:rFonts w:ascii="Helvetica" w:hAnsi="Helvetica" w:cs="Helvetica"/>
          <w:noProof/>
          <w:sz w:val="21"/>
          <w:szCs w:val="21"/>
        </w:rPr>
        <w:pict>
          <v:shapetype id="_x0000_t32" coordsize="21600,21600" o:spt="32" o:oned="t" path="m,l21600,21600e" filled="f">
            <v:path arrowok="t" fillok="f" o:connecttype="none"/>
            <o:lock v:ext="edit" shapetype="t"/>
          </v:shapetype>
          <v:shape id="_x0000_s1074" type="#_x0000_t32" style="position:absolute;margin-left:488.5pt;margin-top:15.8pt;width:0;height:494.6pt;z-index:251679744" o:connectortype="straight"/>
        </w:pict>
      </w:r>
    </w:p>
    <w:p w:rsidR="00F65DF1" w:rsidRPr="00F612DE" w:rsidRDefault="00F65DF1" w:rsidP="00F65DF1">
      <w:pPr>
        <w:ind w:right="-36"/>
        <w:jc w:val="center"/>
        <w:rPr>
          <w:rFonts w:ascii="Helvetica" w:hAnsi="Helvetica" w:cs="Helvetica"/>
          <w:sz w:val="21"/>
          <w:szCs w:val="21"/>
        </w:rPr>
      </w:pPr>
      <w:r w:rsidRPr="00F612DE">
        <w:rPr>
          <w:rFonts w:ascii="Helvetica" w:hAnsi="Helvetica" w:cs="Helvetica"/>
          <w:sz w:val="21"/>
          <w:szCs w:val="21"/>
        </w:rPr>
        <w:t>TRANSPORTA</w:t>
      </w:r>
      <w:r w:rsidR="00A14054">
        <w:rPr>
          <w:rFonts w:ascii="Helvetica" w:hAnsi="Helvetica" w:cs="Helvetica"/>
          <w:sz w:val="21"/>
          <w:szCs w:val="21"/>
        </w:rPr>
        <w:t xml:space="preserve">TION SERVICE FOR CUSTOMER-OWNED </w:t>
      </w:r>
      <w:r w:rsidRPr="00F612DE">
        <w:rPr>
          <w:rFonts w:ascii="Helvetica" w:hAnsi="Helvetica" w:cs="Helvetica"/>
          <w:sz w:val="21"/>
          <w:szCs w:val="21"/>
        </w:rPr>
        <w:t>GAS - WASHINGTON</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AVAILABLE:</w:t>
      </w:r>
    </w:p>
    <w:p w:rsidR="00F65DF1" w:rsidRPr="00F612DE" w:rsidRDefault="00F65DF1" w:rsidP="00F65DF1">
      <w:pPr>
        <w:tabs>
          <w:tab w:val="left" w:pos="720"/>
        </w:tabs>
        <w:ind w:right="-36"/>
        <w:jc w:val="both"/>
        <w:rPr>
          <w:rFonts w:ascii="Helvetica" w:hAnsi="Helvetica" w:cs="Helvetica"/>
          <w:sz w:val="21"/>
          <w:szCs w:val="21"/>
        </w:rPr>
      </w:pPr>
      <w:r w:rsidRPr="00F612DE">
        <w:rPr>
          <w:rFonts w:ascii="Helvetica" w:hAnsi="Helvetica" w:cs="Helvetica"/>
          <w:sz w:val="21"/>
          <w:szCs w:val="21"/>
        </w:rPr>
        <w:tab/>
      </w:r>
      <w:r w:rsidR="009541B8" w:rsidRPr="00F612DE">
        <w:rPr>
          <w:rFonts w:ascii="Helvetica" w:hAnsi="Helvetica" w:cs="Helvetica"/>
          <w:sz w:val="21"/>
          <w:szCs w:val="21"/>
        </w:rPr>
        <w:t>To</w:t>
      </w:r>
      <w:r w:rsidRPr="00F612DE">
        <w:rPr>
          <w:rFonts w:ascii="Helvetica" w:hAnsi="Helvetica" w:cs="Helvetica"/>
          <w:sz w:val="21"/>
          <w:szCs w:val="21"/>
        </w:rPr>
        <w:t xml:space="preserve"> Customers in the State of Washingt</w:t>
      </w:r>
      <w:r w:rsidR="009541B8" w:rsidRPr="00F612DE">
        <w:rPr>
          <w:rFonts w:ascii="Helvetica" w:hAnsi="Helvetica" w:cs="Helvetica"/>
          <w:sz w:val="21"/>
          <w:szCs w:val="21"/>
        </w:rPr>
        <w:t>on whose requirements exceed 30</w:t>
      </w:r>
      <w:r w:rsidRPr="00F612DE">
        <w:rPr>
          <w:rFonts w:ascii="Helvetica" w:hAnsi="Helvetica" w:cs="Helvetica"/>
          <w:sz w:val="21"/>
          <w:szCs w:val="21"/>
        </w:rPr>
        <w:t xml:space="preserve">,000 </w:t>
      </w:r>
      <w:proofErr w:type="spellStart"/>
      <w:r w:rsidRPr="00F612DE">
        <w:rPr>
          <w:rFonts w:ascii="Helvetica" w:hAnsi="Helvetica" w:cs="Helvetica"/>
          <w:sz w:val="21"/>
          <w:szCs w:val="21"/>
        </w:rPr>
        <w:t>therms</w:t>
      </w:r>
      <w:proofErr w:type="spellEnd"/>
      <w:r w:rsidRPr="00F612DE">
        <w:rPr>
          <w:rFonts w:ascii="Helvetica" w:hAnsi="Helvetica" w:cs="Helvetica"/>
          <w:sz w:val="21"/>
          <w:szCs w:val="21"/>
        </w:rPr>
        <w:t xml:space="preserve"> of </w:t>
      </w:r>
      <w:r w:rsidR="00A14054">
        <w:rPr>
          <w:rFonts w:ascii="Helvetica" w:hAnsi="Helvetica" w:cs="Helvetica"/>
          <w:sz w:val="21"/>
          <w:szCs w:val="21"/>
        </w:rPr>
        <w:t xml:space="preserve">natural </w:t>
      </w:r>
      <w:r w:rsidRPr="00F612DE">
        <w:rPr>
          <w:rFonts w:ascii="Helvetica" w:hAnsi="Helvetica" w:cs="Helvetica"/>
          <w:sz w:val="21"/>
          <w:szCs w:val="21"/>
        </w:rPr>
        <w:t xml:space="preserve">gas per year provided that the Company's existing distribution system has capacity adequate for the service requested by Customer.  </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 xml:space="preserve">APPLICABLE:  </w:t>
      </w:r>
    </w:p>
    <w:p w:rsidR="00F65DF1" w:rsidRPr="00F612DE" w:rsidRDefault="00F65DF1" w:rsidP="00F65DF1">
      <w:pPr>
        <w:pStyle w:val="BodyText2"/>
        <w:rPr>
          <w:sz w:val="21"/>
          <w:szCs w:val="21"/>
        </w:rPr>
      </w:pPr>
      <w:r w:rsidRPr="00F612DE">
        <w:rPr>
          <w:sz w:val="21"/>
          <w:szCs w:val="21"/>
        </w:rPr>
        <w:tab/>
        <w:t xml:space="preserve">To transportation service for a Customer-owned supply of natural gas.  Service shall be supplied at one point of delivery and metering for use by a single customer. </w:t>
      </w:r>
    </w:p>
    <w:p w:rsidR="00F65DF1" w:rsidRPr="00F612DE" w:rsidRDefault="00F65DF1" w:rsidP="00F65DF1">
      <w:pPr>
        <w:ind w:right="-36"/>
        <w:rPr>
          <w:rFonts w:ascii="Helvetica" w:hAnsi="Helvetica" w:cs="Helvetica"/>
          <w:sz w:val="21"/>
          <w:szCs w:val="21"/>
        </w:rPr>
      </w:pPr>
    </w:p>
    <w:p w:rsidR="00F65DF1" w:rsidRPr="00F612DE" w:rsidRDefault="00F65DF1" w:rsidP="00F65DF1">
      <w:pPr>
        <w:ind w:right="-36"/>
        <w:rPr>
          <w:rFonts w:ascii="Helvetica" w:hAnsi="Helvetica" w:cs="Helvetica"/>
          <w:sz w:val="21"/>
          <w:szCs w:val="21"/>
        </w:rPr>
      </w:pPr>
      <w:r w:rsidRPr="00F612DE">
        <w:rPr>
          <w:rFonts w:ascii="Helvetica" w:hAnsi="Helvetica" w:cs="Helvetica"/>
          <w:sz w:val="21"/>
          <w:szCs w:val="21"/>
        </w:rPr>
        <w:t xml:space="preserve">MONTHLY </w:t>
      </w:r>
      <w:smartTag w:uri="urn:schemas-microsoft-com:office:smarttags" w:element="stockticker">
        <w:r w:rsidRPr="00F612DE">
          <w:rPr>
            <w:rFonts w:ascii="Helvetica" w:hAnsi="Helvetica" w:cs="Helvetica"/>
            <w:sz w:val="21"/>
            <w:szCs w:val="21"/>
          </w:rPr>
          <w:t>RATE</w:t>
        </w:r>
      </w:smartTag>
      <w:r w:rsidRPr="00F612DE">
        <w:rPr>
          <w:rFonts w:ascii="Helvetica" w:hAnsi="Helvetica" w:cs="Helvetica"/>
          <w:sz w:val="21"/>
          <w:szCs w:val="21"/>
        </w:rPr>
        <w:t>:</w:t>
      </w:r>
    </w:p>
    <w:p w:rsidR="00F65DF1" w:rsidRPr="00F612DE" w:rsidRDefault="00D14375" w:rsidP="00F65DF1">
      <w:pPr>
        <w:tabs>
          <w:tab w:val="left" w:pos="720"/>
          <w:tab w:val="right" w:pos="3240"/>
          <w:tab w:val="decimal" w:pos="4950"/>
        </w:tabs>
        <w:ind w:right="-36"/>
        <w:rPr>
          <w:rFonts w:ascii="Helvetica" w:hAnsi="Helvetica" w:cs="Helvetica"/>
          <w:sz w:val="21"/>
          <w:szCs w:val="21"/>
        </w:rPr>
      </w:pPr>
      <w:r w:rsidRPr="00F612DE">
        <w:rPr>
          <w:rFonts w:ascii="Helvetica" w:hAnsi="Helvetica" w:cs="Helvetica"/>
          <w:sz w:val="21"/>
          <w:szCs w:val="21"/>
        </w:rPr>
        <w:tab/>
      </w:r>
      <w:r w:rsidR="007F13D9" w:rsidRPr="007F13D9">
        <w:rPr>
          <w:noProof/>
        </w:rPr>
        <w:drawing>
          <wp:inline distT="0" distB="0" distL="0" distR="0">
            <wp:extent cx="3724275" cy="1533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1533525"/>
                    </a:xfrm>
                    <a:prstGeom prst="rect">
                      <a:avLst/>
                    </a:prstGeom>
                    <a:noFill/>
                    <a:ln>
                      <a:noFill/>
                    </a:ln>
                  </pic:spPr>
                </pic:pic>
              </a:graphicData>
            </a:graphic>
          </wp:inline>
        </w:drawing>
      </w:r>
    </w:p>
    <w:p w:rsidR="00F612DE" w:rsidRPr="00F612DE" w:rsidRDefault="00F612DE" w:rsidP="00C42EB7">
      <w:pPr>
        <w:pStyle w:val="BodyText2"/>
        <w:rPr>
          <w:sz w:val="21"/>
          <w:szCs w:val="21"/>
        </w:rPr>
      </w:pPr>
    </w:p>
    <w:p w:rsidR="00C42EB7" w:rsidRPr="00F612DE" w:rsidRDefault="00C42EB7" w:rsidP="00C42EB7">
      <w:pPr>
        <w:pStyle w:val="BodyText2"/>
        <w:rPr>
          <w:sz w:val="21"/>
          <w:szCs w:val="21"/>
        </w:rPr>
      </w:pPr>
      <w:r w:rsidRPr="00F612DE">
        <w:rPr>
          <w:sz w:val="21"/>
          <w:szCs w:val="21"/>
        </w:rPr>
        <w:t>Other Charges:</w:t>
      </w:r>
    </w:p>
    <w:p w:rsidR="00C42EB7" w:rsidRPr="00F612DE" w:rsidRDefault="00C42EB7" w:rsidP="00C42EB7">
      <w:pPr>
        <w:pStyle w:val="BodyText2"/>
        <w:rPr>
          <w:sz w:val="21"/>
          <w:szCs w:val="21"/>
        </w:rPr>
      </w:pPr>
      <w:r w:rsidRPr="00F612DE">
        <w:rPr>
          <w:sz w:val="21"/>
          <w:szCs w:val="21"/>
        </w:rPr>
        <w:tab/>
        <w:t>Schedule 150 – Purchased Gas Cost Adjustment</w:t>
      </w:r>
    </w:p>
    <w:p w:rsidR="00E1048A" w:rsidRPr="00F612DE" w:rsidRDefault="00C42EB7" w:rsidP="00C42EB7">
      <w:pPr>
        <w:pStyle w:val="BodyText2"/>
        <w:rPr>
          <w:sz w:val="21"/>
          <w:szCs w:val="21"/>
        </w:rPr>
      </w:pPr>
      <w:r w:rsidRPr="00F612DE">
        <w:rPr>
          <w:sz w:val="21"/>
          <w:szCs w:val="21"/>
        </w:rPr>
        <w:tab/>
        <w:t>Schedule 155 – Gas Rate Adjustment</w:t>
      </w:r>
    </w:p>
    <w:p w:rsidR="00F612DE" w:rsidRPr="00F612DE" w:rsidRDefault="00F612DE" w:rsidP="00C42EB7">
      <w:pPr>
        <w:pStyle w:val="BodyText2"/>
        <w:rPr>
          <w:sz w:val="21"/>
          <w:szCs w:val="21"/>
        </w:rPr>
      </w:pPr>
      <w:r w:rsidRPr="00F612DE">
        <w:rPr>
          <w:sz w:val="21"/>
          <w:szCs w:val="21"/>
        </w:rPr>
        <w:tab/>
        <w:t>Schedule 175 – Decoupling Mechanism</w:t>
      </w:r>
    </w:p>
    <w:p w:rsidR="00F612DE" w:rsidRPr="00F612DE" w:rsidRDefault="00F612DE" w:rsidP="00C42EB7">
      <w:pPr>
        <w:pStyle w:val="BodyText2"/>
        <w:rPr>
          <w:sz w:val="21"/>
          <w:szCs w:val="21"/>
        </w:rPr>
      </w:pPr>
      <w:r w:rsidRPr="00F612DE">
        <w:rPr>
          <w:sz w:val="21"/>
          <w:szCs w:val="21"/>
        </w:rPr>
        <w:tab/>
        <w:t>Schedule 191 – Demand Side Management Adjustment</w:t>
      </w:r>
    </w:p>
    <w:p w:rsidR="00C42EB7" w:rsidRPr="00F612DE" w:rsidRDefault="00CF1432" w:rsidP="00DC7D91">
      <w:pPr>
        <w:pStyle w:val="BodyText2"/>
        <w:rPr>
          <w:sz w:val="21"/>
          <w:szCs w:val="21"/>
        </w:rPr>
      </w:pPr>
      <w:r w:rsidRPr="00F612DE">
        <w:rPr>
          <w:sz w:val="21"/>
          <w:szCs w:val="21"/>
        </w:rPr>
        <w:tab/>
        <w:t>Schedule 192 – Low Income Rate Assistance Adjustment</w:t>
      </w:r>
      <w:r w:rsidRPr="00F612DE">
        <w:rPr>
          <w:sz w:val="21"/>
          <w:szCs w:val="21"/>
        </w:rPr>
        <w:tab/>
      </w:r>
    </w:p>
    <w:p w:rsidR="00F612DE" w:rsidRPr="00F612DE" w:rsidRDefault="00F612DE" w:rsidP="00DC7D91">
      <w:pPr>
        <w:pStyle w:val="BodyText2"/>
        <w:rPr>
          <w:sz w:val="21"/>
          <w:szCs w:val="21"/>
        </w:rPr>
      </w:pPr>
    </w:p>
    <w:p w:rsidR="00DC7D91" w:rsidRPr="00F612DE" w:rsidRDefault="00DC7D91" w:rsidP="00DC7D91">
      <w:pPr>
        <w:pStyle w:val="BodyText2"/>
        <w:rPr>
          <w:sz w:val="21"/>
          <w:szCs w:val="21"/>
        </w:rPr>
      </w:pPr>
    </w:p>
    <w:p w:rsidR="005C1100" w:rsidRPr="00F612DE" w:rsidRDefault="005C1100" w:rsidP="005C1100">
      <w:pPr>
        <w:rPr>
          <w:rFonts w:ascii="Helvetica" w:hAnsi="Helvetica" w:cs="Helvetica"/>
          <w:sz w:val="21"/>
          <w:szCs w:val="21"/>
        </w:rPr>
      </w:pPr>
      <w:proofErr w:type="gramStart"/>
      <w:r w:rsidRPr="00F612DE">
        <w:rPr>
          <w:rFonts w:ascii="Helvetica" w:hAnsi="Helvetica" w:cs="Helvetica"/>
          <w:sz w:val="21"/>
          <w:szCs w:val="21"/>
        </w:rPr>
        <w:t>*  The</w:t>
      </w:r>
      <w:proofErr w:type="gramEnd"/>
      <w:r w:rsidRPr="00F612DE">
        <w:rPr>
          <w:rFonts w:ascii="Helvetica" w:hAnsi="Helvetica" w:cs="Helvetica"/>
          <w:sz w:val="21"/>
          <w:szCs w:val="21"/>
        </w:rPr>
        <w:t xml:space="preserve"> rate</w:t>
      </w:r>
      <w:r w:rsidR="00D525F7" w:rsidRPr="00F612DE">
        <w:rPr>
          <w:rFonts w:ascii="Helvetica" w:hAnsi="Helvetica" w:cs="Helvetica"/>
          <w:sz w:val="21"/>
          <w:szCs w:val="21"/>
        </w:rPr>
        <w:t>s shown above</w:t>
      </w:r>
      <w:r w:rsidRPr="00F612DE">
        <w:rPr>
          <w:rFonts w:ascii="Helvetica" w:hAnsi="Helvetica" w:cs="Helvetica"/>
          <w:sz w:val="21"/>
          <w:szCs w:val="21"/>
        </w:rPr>
        <w:t xml:space="preserve"> may not always reflect the actual rate as</w:t>
      </w:r>
      <w:r w:rsidR="00D525F7" w:rsidRPr="00F612DE">
        <w:rPr>
          <w:rFonts w:ascii="Helvetica" w:hAnsi="Helvetica" w:cs="Helvetica"/>
          <w:sz w:val="21"/>
          <w:szCs w:val="21"/>
        </w:rPr>
        <w:t xml:space="preserve"> </w:t>
      </w:r>
      <w:r w:rsidRPr="00F612DE">
        <w:rPr>
          <w:rFonts w:ascii="Helvetica" w:hAnsi="Helvetica" w:cs="Helvetica"/>
          <w:sz w:val="21"/>
          <w:szCs w:val="21"/>
        </w:rPr>
        <w:t>this base tariff sheet cannot be updated when suspended as part of a general rate filing.  The Total Billing Rate shown above does not include municipal fees, and is therefore subject to the provisions of Tax Adjustment Schedule 158.  See the corresponding rat</w:t>
      </w:r>
      <w:r w:rsidR="00D525F7" w:rsidRPr="00F612DE">
        <w:rPr>
          <w:rFonts w:ascii="Helvetica" w:hAnsi="Helvetica" w:cs="Helvetica"/>
          <w:sz w:val="21"/>
          <w:szCs w:val="21"/>
        </w:rPr>
        <w:t>e schedules</w:t>
      </w:r>
      <w:r w:rsidRPr="00F612DE">
        <w:rPr>
          <w:rFonts w:ascii="Helvetica" w:hAnsi="Helvetica" w:cs="Helvetica"/>
          <w:sz w:val="21"/>
          <w:szCs w:val="21"/>
        </w:rPr>
        <w:t xml:space="preserve"> for the actual rates in effect</w:t>
      </w:r>
      <w:r w:rsidR="0072237A" w:rsidRPr="00F612DE">
        <w:rPr>
          <w:rFonts w:ascii="Helvetica" w:hAnsi="Helvetica" w:cs="Helvetica"/>
          <w:sz w:val="21"/>
          <w:szCs w:val="21"/>
        </w:rPr>
        <w:t>.</w:t>
      </w:r>
    </w:p>
    <w:p w:rsidR="00F65DF1" w:rsidRPr="00F612DE" w:rsidRDefault="00F65DF1" w:rsidP="00F65DF1">
      <w:pPr>
        <w:ind w:right="-36"/>
        <w:rPr>
          <w:rFonts w:ascii="Helvetica" w:hAnsi="Helvetica" w:cs="Helvetica"/>
          <w:sz w:val="21"/>
          <w:szCs w:val="21"/>
        </w:rPr>
      </w:pPr>
    </w:p>
    <w:p w:rsidR="00F65DF1" w:rsidRPr="00F612DE" w:rsidRDefault="00FE1F53" w:rsidP="00F65DF1">
      <w:pPr>
        <w:ind w:right="-36"/>
        <w:rPr>
          <w:rFonts w:ascii="Helvetica" w:hAnsi="Helvetica" w:cs="Helvetica"/>
          <w:sz w:val="21"/>
          <w:szCs w:val="21"/>
        </w:rPr>
      </w:pPr>
      <w:r>
        <w:rPr>
          <w:rFonts w:ascii="Helvetica" w:hAnsi="Helvetica" w:cs="Helvetica"/>
          <w:sz w:val="21"/>
          <w:szCs w:val="21"/>
        </w:rPr>
        <w:t>MONTHLY</w:t>
      </w:r>
      <w:r w:rsidR="00F65DF1" w:rsidRPr="00F612DE">
        <w:rPr>
          <w:rFonts w:ascii="Helvetica" w:hAnsi="Helvetica" w:cs="Helvetica"/>
          <w:sz w:val="21"/>
          <w:szCs w:val="21"/>
        </w:rPr>
        <w:t xml:space="preserve"> MINIMUM</w:t>
      </w:r>
      <w:r>
        <w:rPr>
          <w:rFonts w:ascii="Helvetica" w:hAnsi="Helvetica" w:cs="Helvetica"/>
          <w:sz w:val="21"/>
          <w:szCs w:val="21"/>
        </w:rPr>
        <w:t xml:space="preserve"> CHARGE</w:t>
      </w:r>
      <w:r w:rsidR="00F65DF1" w:rsidRPr="00F612DE">
        <w:rPr>
          <w:rFonts w:ascii="Helvetica" w:hAnsi="Helvetica" w:cs="Helvetica"/>
          <w:sz w:val="21"/>
          <w:szCs w:val="21"/>
        </w:rPr>
        <w:t>:</w:t>
      </w:r>
    </w:p>
    <w:p w:rsidR="00F65DF1" w:rsidRPr="00F612DE" w:rsidRDefault="007567D6" w:rsidP="00F65DF1">
      <w:pPr>
        <w:tabs>
          <w:tab w:val="left" w:pos="720"/>
        </w:tabs>
        <w:ind w:right="-36"/>
        <w:jc w:val="both"/>
        <w:rPr>
          <w:rFonts w:ascii="Helvetica" w:hAnsi="Helvetica" w:cs="Helvetica"/>
          <w:sz w:val="21"/>
          <w:szCs w:val="21"/>
        </w:rPr>
      </w:pPr>
      <w:r>
        <w:rPr>
          <w:rFonts w:ascii="Helvetica" w:hAnsi="Helvetica" w:cs="Helvetica"/>
          <w:noProof/>
          <w:sz w:val="21"/>
          <w:szCs w:val="21"/>
        </w:rPr>
        <w:pict>
          <v:shape id="_x0000_s1056" type="#_x0000_t202" style="position:absolute;left:0;text-align:left;margin-left:468.45pt;margin-top:47.85pt;width:29.45pt;height:20.05pt;z-index:251660288;mso-width-relative:margin;mso-height-relative:margin" stroked="f">
            <v:textbox>
              <w:txbxContent>
                <w:p w:rsidR="00531F5D" w:rsidRPr="008D2061" w:rsidRDefault="00531F5D" w:rsidP="00F65DF1">
                  <w:pPr>
                    <w:rPr>
                      <w:rFonts w:ascii="Helvetica" w:hAnsi="Helvetica"/>
                    </w:rPr>
                  </w:pPr>
                </w:p>
                <w:p w:rsidR="00531F5D" w:rsidRDefault="00531F5D" w:rsidP="00F65DF1"/>
              </w:txbxContent>
            </v:textbox>
          </v:shape>
        </w:pict>
      </w:r>
      <w:r w:rsidR="00F65DF1" w:rsidRPr="00F612DE">
        <w:rPr>
          <w:rFonts w:ascii="Helvetica" w:hAnsi="Helvetica" w:cs="Helvetica"/>
          <w:sz w:val="21"/>
          <w:szCs w:val="21"/>
        </w:rPr>
        <w:tab/>
      </w:r>
      <w:r w:rsidR="007F13D9">
        <w:rPr>
          <w:rFonts w:ascii="Helvetica" w:hAnsi="Helvetica" w:cs="Helvetica"/>
          <w:b/>
          <w:sz w:val="21"/>
          <w:szCs w:val="21"/>
        </w:rPr>
        <w:t>$97.25</w:t>
      </w:r>
      <w:r w:rsidR="00FE1F53">
        <w:rPr>
          <w:rFonts w:ascii="Helvetica" w:hAnsi="Helvetica" w:cs="Helvetica"/>
          <w:sz w:val="21"/>
          <w:szCs w:val="21"/>
        </w:rPr>
        <w:t>, unless a higher minimum is required under contract to cover special conditions</w:t>
      </w:r>
      <w:r w:rsidR="00F65DF1" w:rsidRPr="00F612DE">
        <w:rPr>
          <w:rFonts w:ascii="Helvetica" w:hAnsi="Helvetica" w:cs="Helvetica"/>
          <w:sz w:val="21"/>
          <w:szCs w:val="21"/>
        </w:rPr>
        <w:t xml:space="preserve">. </w:t>
      </w:r>
    </w:p>
    <w:p w:rsidR="00D33881" w:rsidRDefault="00D33881">
      <w:pPr>
        <w:rPr>
          <w:rFonts w:ascii="Helvetica" w:hAnsi="Helvetica" w:cs="Helvetica"/>
          <w:sz w:val="24"/>
          <w:szCs w:val="24"/>
        </w:rPr>
        <w:sectPr w:rsidR="00D33881">
          <w:headerReference w:type="default" r:id="rId8"/>
          <w:footerReference w:type="default" r:id="rId9"/>
          <w:type w:val="continuous"/>
          <w:pgSz w:w="12240" w:h="15840" w:code="1"/>
          <w:pgMar w:top="2160" w:right="1800" w:bottom="2160" w:left="1800" w:header="720" w:footer="576" w:gutter="0"/>
          <w:cols w:space="720"/>
        </w:sectPr>
      </w:pPr>
    </w:p>
    <w:p w:rsidR="00F65DF1" w:rsidRDefault="007567D6" w:rsidP="005C1100">
      <w:pPr>
        <w:ind w:left="2880" w:right="-36" w:firstLine="720"/>
        <w:rPr>
          <w:rFonts w:ascii="Helvetica" w:hAnsi="Helvetica" w:cs="Helvetica"/>
          <w:sz w:val="24"/>
          <w:szCs w:val="24"/>
        </w:rPr>
      </w:pPr>
      <w:r>
        <w:rPr>
          <w:rFonts w:ascii="Helvetica" w:hAnsi="Helvetica" w:cs="Helvetica"/>
          <w:noProof/>
          <w:sz w:val="22"/>
          <w:szCs w:val="22"/>
        </w:rPr>
        <w:lastRenderedPageBreak/>
        <w:pict>
          <v:shape id="_x0000_s1075" type="#_x0000_t32" style="position:absolute;left:0;text-align:left;margin-left:487.9pt;margin-top:22.25pt;width:0;height:461.4pt;z-index:251680768" o:connectortype="straight"/>
        </w:pict>
      </w:r>
      <w:r>
        <w:rPr>
          <w:rFonts w:ascii="Helvetica" w:hAnsi="Helvetica" w:cs="Helvetica"/>
          <w:noProof/>
          <w:sz w:val="22"/>
          <w:szCs w:val="22"/>
        </w:rPr>
        <w:pict>
          <v:shape id="_x0000_s1066" type="#_x0000_t202" style="position:absolute;left:0;text-align:left;margin-left:473.95pt;margin-top:.3pt;width:33.1pt;height:514.9pt;z-index:251672576;mso-width-relative:margin;mso-height-relative:margin" stroked="f">
            <v:textbox>
              <w:txbxContent>
                <w:p w:rsidR="00531F5D"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Pr="00C2765A" w:rsidRDefault="00C2765A" w:rsidP="000016D3">
                  <w:pPr>
                    <w:rPr>
                      <w:rFonts w:ascii="Helvetica" w:hAnsi="Helvetica" w:cs="Helvetica"/>
                      <w:sz w:val="22"/>
                      <w:szCs w:val="22"/>
                    </w:rPr>
                  </w:pPr>
                  <w:r w:rsidRPr="00C2765A">
                    <w:rPr>
                      <w:rFonts w:ascii="Helvetica" w:hAnsi="Helvetica" w:cs="Helvetica"/>
                      <w:sz w:val="22"/>
                      <w:szCs w:val="22"/>
                    </w:rPr>
                    <w:t>(N)</w:t>
                  </w:r>
                </w:p>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p w:rsidR="00C2765A" w:rsidRDefault="00C2765A" w:rsidP="000016D3"/>
              </w:txbxContent>
            </v:textbox>
          </v:shape>
        </w:pict>
      </w:r>
      <w:r w:rsidR="00B20CD1">
        <w:rPr>
          <w:rFonts w:ascii="Helvetica" w:hAnsi="Helvetica" w:cs="Helvetica"/>
          <w:sz w:val="24"/>
          <w:szCs w:val="24"/>
        </w:rPr>
        <w:t>SCHEDULE 11</w:t>
      </w:r>
      <w:r w:rsidR="00F65DF1">
        <w:rPr>
          <w:rFonts w:ascii="Helvetica" w:hAnsi="Helvetica" w:cs="Helvetica"/>
          <w:sz w:val="24"/>
          <w:szCs w:val="24"/>
        </w:rPr>
        <w:t>6A</w:t>
      </w:r>
    </w:p>
    <w:p w:rsidR="007721DC" w:rsidRDefault="007721DC" w:rsidP="00F65DF1">
      <w:pPr>
        <w:ind w:left="2160" w:right="-36" w:firstLine="720"/>
        <w:rPr>
          <w:rFonts w:ascii="Helvetica" w:hAnsi="Helvetica" w:cs="Helvetica"/>
          <w:sz w:val="24"/>
          <w:szCs w:val="24"/>
        </w:rPr>
      </w:pPr>
    </w:p>
    <w:p w:rsidR="007721DC" w:rsidRDefault="007721DC" w:rsidP="007721DC">
      <w:pPr>
        <w:ind w:right="-36"/>
        <w:jc w:val="center"/>
        <w:rPr>
          <w:rFonts w:ascii="Helvetica" w:hAnsi="Helvetica" w:cs="Helvetica"/>
          <w:sz w:val="23"/>
          <w:szCs w:val="23"/>
        </w:rPr>
      </w:pPr>
      <w:r>
        <w:rPr>
          <w:rFonts w:ascii="Helvetica" w:hAnsi="Helvetica" w:cs="Helvetica"/>
          <w:sz w:val="23"/>
          <w:szCs w:val="23"/>
        </w:rPr>
        <w:t xml:space="preserve">TRANSPORTATION SERVICE FOR CUSTOMER-OWNED </w:t>
      </w:r>
      <w:smartTag w:uri="urn:schemas-microsoft-com:office:smarttags" w:element="State">
        <w:r>
          <w:rPr>
            <w:rFonts w:ascii="Helvetica" w:hAnsi="Helvetica" w:cs="Helvetica"/>
            <w:sz w:val="23"/>
            <w:szCs w:val="23"/>
          </w:rPr>
          <w:t>GAS</w:t>
        </w:r>
      </w:smartTag>
      <w:r>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Pr>
                <w:rFonts w:ascii="Helvetica" w:hAnsi="Helvetica" w:cs="Helvetica"/>
                <w:sz w:val="23"/>
                <w:szCs w:val="23"/>
              </w:rPr>
              <w:t>WASHINGTON</w:t>
            </w:r>
          </w:smartTag>
        </w:smartTag>
      </w:smartTag>
    </w:p>
    <w:p w:rsidR="00F65DF1" w:rsidRPr="00FF4AE1" w:rsidRDefault="00F65DF1" w:rsidP="00F65DF1">
      <w:pPr>
        <w:ind w:right="-36"/>
        <w:rPr>
          <w:rFonts w:ascii="Helvetica" w:hAnsi="Helvetica" w:cs="Helvetica"/>
          <w:sz w:val="22"/>
          <w:szCs w:val="22"/>
        </w:rPr>
      </w:pPr>
    </w:p>
    <w:p w:rsidR="00F65DF1" w:rsidRPr="00FF4AE1" w:rsidRDefault="00F65DF1" w:rsidP="00F65DF1">
      <w:pPr>
        <w:ind w:right="-36"/>
        <w:rPr>
          <w:rFonts w:ascii="Helvetica" w:hAnsi="Helvetica" w:cs="Helvetica"/>
          <w:sz w:val="22"/>
          <w:szCs w:val="22"/>
        </w:rPr>
      </w:pPr>
      <w:r w:rsidRPr="00FF4AE1">
        <w:rPr>
          <w:rFonts w:ascii="Helvetica" w:hAnsi="Helvetica" w:cs="Helvetica"/>
          <w:sz w:val="22"/>
          <w:szCs w:val="22"/>
        </w:rPr>
        <w:t xml:space="preserve">SPECIAL TERMS AND CONDITIONS:  </w:t>
      </w:r>
    </w:p>
    <w:p w:rsidR="00F65DF1" w:rsidRPr="00FF4AE1" w:rsidRDefault="00F65DF1" w:rsidP="00F65DF1">
      <w:pPr>
        <w:pStyle w:val="BodyText2"/>
        <w:tabs>
          <w:tab w:val="clear" w:pos="720"/>
          <w:tab w:val="right" w:pos="990"/>
          <w:tab w:val="left" w:pos="1440"/>
        </w:tabs>
        <w:rPr>
          <w:sz w:val="22"/>
          <w:szCs w:val="22"/>
        </w:rPr>
      </w:pPr>
      <w:r w:rsidRPr="00FF4AE1">
        <w:rPr>
          <w:sz w:val="22"/>
          <w:szCs w:val="22"/>
        </w:rPr>
        <w:tab/>
        <w:t>1.</w:t>
      </w:r>
      <w:r w:rsidRPr="00FF4AE1">
        <w:rPr>
          <w:sz w:val="22"/>
          <w:szCs w:val="22"/>
        </w:rPr>
        <w:tab/>
        <w:t>Service hereunder shall be provided subject to execution of a contract between the Customer and the Company for a term of not less than one year.  The contract shall also specify the maximum daily volume of gas to be transported.</w:t>
      </w:r>
    </w:p>
    <w:p w:rsidR="00F65DF1" w:rsidRPr="00BD1DC5" w:rsidRDefault="00F65DF1" w:rsidP="00F65DF1">
      <w:pPr>
        <w:rPr>
          <w:rFonts w:ascii="Helvetica" w:hAnsi="Helvetica" w:cs="Helvetica"/>
          <w:sz w:val="18"/>
          <w:szCs w:val="18"/>
        </w:rPr>
      </w:pPr>
    </w:p>
    <w:p w:rsidR="00F65DF1" w:rsidRPr="00BD1DC5" w:rsidRDefault="00F65DF1" w:rsidP="00F65DF1">
      <w:pPr>
        <w:ind w:right="-36"/>
        <w:rPr>
          <w:rFonts w:ascii="Helvetica" w:hAnsi="Helvetica" w:cs="Helvetica"/>
          <w:sz w:val="18"/>
          <w:szCs w:val="18"/>
        </w:rPr>
      </w:pPr>
    </w:p>
    <w:p w:rsidR="00F65DF1" w:rsidRDefault="00F65DF1" w:rsidP="00F65DF1">
      <w:pPr>
        <w:pStyle w:val="BodyText"/>
        <w:tabs>
          <w:tab w:val="right" w:pos="990"/>
          <w:tab w:val="left" w:pos="1440"/>
        </w:tabs>
        <w:jc w:val="both"/>
        <w:rPr>
          <w:rFonts w:ascii="Helvetica" w:hAnsi="Helvetica" w:cs="Helvetica"/>
          <w:sz w:val="24"/>
          <w:szCs w:val="24"/>
        </w:rPr>
      </w:pPr>
      <w:r>
        <w:rPr>
          <w:sz w:val="24"/>
          <w:szCs w:val="24"/>
        </w:rPr>
        <w:tab/>
      </w:r>
      <w:r w:rsidRPr="00FA57A4">
        <w:rPr>
          <w:rFonts w:ascii="Helvetica" w:hAnsi="Helvetica"/>
          <w:sz w:val="24"/>
          <w:szCs w:val="24"/>
        </w:rPr>
        <w:t>2.</w:t>
      </w:r>
      <w:r w:rsidRPr="00FA57A4">
        <w:rPr>
          <w:rFonts w:ascii="Helvetica" w:hAnsi="Helvetica"/>
          <w:sz w:val="24"/>
          <w:szCs w:val="24"/>
        </w:rPr>
        <w:tab/>
      </w:r>
      <w:r w:rsidRPr="00FA57A4">
        <w:rPr>
          <w:rFonts w:ascii="Helvetica" w:hAnsi="Helvetica" w:cs="Helvetica"/>
          <w:sz w:val="24"/>
          <w:szCs w:val="24"/>
        </w:rPr>
        <w:t>Customers who have an existing “Buy-Sell” Agreement</w:t>
      </w:r>
      <w:r w:rsidRPr="00AF579B">
        <w:rPr>
          <w:rFonts w:ascii="Helvetica" w:hAnsi="Helvetica" w:cs="Helvetica"/>
          <w:sz w:val="24"/>
          <w:szCs w:val="24"/>
        </w:rPr>
        <w:t xml:space="preserve"> with the Company for pipeline firm transportation service under this schedule will be billed an additional monthly Reservation Charge by the Company to recover Northwest Pipeline fixed firm transportation charges.</w:t>
      </w:r>
    </w:p>
    <w:p w:rsidR="00F65DF1" w:rsidRDefault="00F65DF1" w:rsidP="00F65DF1">
      <w:pPr>
        <w:pStyle w:val="BodyText"/>
        <w:tabs>
          <w:tab w:val="left" w:pos="720"/>
          <w:tab w:val="left" w:pos="1440"/>
        </w:tabs>
        <w:jc w:val="both"/>
        <w:rPr>
          <w:rFonts w:ascii="Helvetica" w:hAnsi="Helvetica" w:cs="Helvetica"/>
          <w:sz w:val="24"/>
          <w:szCs w:val="24"/>
        </w:rPr>
      </w:pPr>
    </w:p>
    <w:p w:rsidR="00F65DF1" w:rsidRPr="00930BE5" w:rsidRDefault="00F65DF1" w:rsidP="00F65DF1">
      <w:pPr>
        <w:tabs>
          <w:tab w:val="right" w:pos="990"/>
        </w:tabs>
        <w:ind w:right="-36"/>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3.</w:t>
      </w:r>
      <w:r w:rsidRPr="00930BE5">
        <w:rPr>
          <w:rFonts w:ascii="Helvetica" w:hAnsi="Helvetica" w:cs="Helvetica"/>
          <w:sz w:val="24"/>
          <w:szCs w:val="24"/>
        </w:rPr>
        <w:tab/>
        <w:t xml:space="preserve">A transportation customer </w:t>
      </w:r>
      <w:r>
        <w:rPr>
          <w:rFonts w:ascii="Helvetica" w:hAnsi="Helvetica" w:cs="Helvetica"/>
          <w:sz w:val="24"/>
          <w:szCs w:val="24"/>
        </w:rPr>
        <w:t xml:space="preserve">may </w:t>
      </w:r>
      <w:r w:rsidRPr="00930BE5">
        <w:rPr>
          <w:rFonts w:ascii="Helvetica" w:hAnsi="Helvetica" w:cs="Helvetica"/>
          <w:sz w:val="24"/>
          <w:szCs w:val="24"/>
        </w:rPr>
        <w:t xml:space="preserve">also contract </w:t>
      </w:r>
      <w:r>
        <w:rPr>
          <w:rFonts w:ascii="Helvetica" w:hAnsi="Helvetica" w:cs="Helvetica"/>
          <w:sz w:val="24"/>
          <w:szCs w:val="24"/>
        </w:rPr>
        <w:t xml:space="preserve">with the Company </w:t>
      </w:r>
      <w:r w:rsidRPr="00930BE5">
        <w:rPr>
          <w:rFonts w:ascii="Helvetica" w:hAnsi="Helvetica" w:cs="Helvetica"/>
          <w:sz w:val="24"/>
          <w:szCs w:val="24"/>
        </w:rPr>
        <w:t>for gas sales service</w:t>
      </w:r>
      <w:r>
        <w:rPr>
          <w:rFonts w:ascii="Helvetica" w:hAnsi="Helvetica" w:cs="Helvetica"/>
          <w:sz w:val="24"/>
          <w:szCs w:val="24"/>
        </w:rPr>
        <w:t>.</w:t>
      </w:r>
      <w:r w:rsidRPr="00930BE5">
        <w:rPr>
          <w:rFonts w:ascii="Helvetica" w:hAnsi="Helvetica" w:cs="Helvetica"/>
          <w:sz w:val="24"/>
          <w:szCs w:val="24"/>
        </w:rPr>
        <w:t xml:space="preserve"> </w:t>
      </w:r>
      <w:r>
        <w:rPr>
          <w:rFonts w:ascii="Helvetica" w:hAnsi="Helvetica" w:cs="Helvetica"/>
          <w:sz w:val="24"/>
          <w:szCs w:val="24"/>
        </w:rPr>
        <w:t xml:space="preserve"> The contract </w:t>
      </w:r>
      <w:r w:rsidRPr="00930BE5">
        <w:rPr>
          <w:rFonts w:ascii="Helvetica" w:hAnsi="Helvetica" w:cs="Helvetica"/>
          <w:sz w:val="24"/>
          <w:szCs w:val="24"/>
        </w:rPr>
        <w:t xml:space="preserve">must specify the daily sales quantity required, expressed in therms, and the sales rate schedule elected in the service agreement.  Sales gas shall be deemed first through the meter each day.  Transportation service supplied under this schedule shall not be interchangeable with gas sales service supplied by the Company  </w:t>
      </w:r>
    </w:p>
    <w:p w:rsidR="00F65DF1" w:rsidRPr="00930BE5" w:rsidRDefault="00F65DF1" w:rsidP="00F65DF1">
      <w:pPr>
        <w:tabs>
          <w:tab w:val="left" w:pos="72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4.</w:t>
      </w:r>
      <w:r w:rsidRPr="00930BE5">
        <w:rPr>
          <w:rFonts w:ascii="Helvetica" w:hAnsi="Helvetica" w:cs="Helvetica"/>
          <w:sz w:val="24"/>
          <w:szCs w:val="24"/>
        </w:rPr>
        <w:tab/>
        <w:t>A Customer may designate an Agent, or act as an agent on their own behalf, to manage the Customer’s gas supply and provide daily nominations to the Company on behalf of the Customer.  The Customer may become a member of a Supply Pool under their Agent</w:t>
      </w:r>
      <w:r>
        <w:rPr>
          <w:rFonts w:ascii="Helvetica" w:hAnsi="Helvetica" w:cs="Helvetica"/>
          <w:sz w:val="24"/>
          <w:szCs w:val="24"/>
        </w:rPr>
        <w:t>, provided the Agent has executed an Agency Pooling agreement with the Company.</w:t>
      </w:r>
      <w:r w:rsidRPr="00930BE5">
        <w:rPr>
          <w:rFonts w:ascii="Helvetica" w:hAnsi="Helvetica" w:cs="Helvetica"/>
          <w:sz w:val="24"/>
          <w:szCs w:val="24"/>
        </w:rPr>
        <w:t xml:space="preserve">  </w:t>
      </w:r>
      <w:r>
        <w:rPr>
          <w:rFonts w:ascii="Helvetica" w:hAnsi="Helvetica" w:cs="Helvetica"/>
          <w:sz w:val="24"/>
          <w:szCs w:val="24"/>
        </w:rPr>
        <w:t>A</w:t>
      </w:r>
      <w:r w:rsidRPr="00930BE5">
        <w:rPr>
          <w:rFonts w:ascii="Helvetica" w:hAnsi="Helvetica" w:cs="Helvetica"/>
          <w:sz w:val="24"/>
          <w:szCs w:val="24"/>
        </w:rPr>
        <w:t xml:space="preserve"> Customer</w:t>
      </w:r>
      <w:r>
        <w:rPr>
          <w:rFonts w:ascii="Helvetica" w:hAnsi="Helvetica" w:cs="Helvetica"/>
          <w:sz w:val="24"/>
          <w:szCs w:val="24"/>
        </w:rPr>
        <w:t xml:space="preserve"> participating in an agent’s Supply Pool</w:t>
      </w:r>
      <w:r w:rsidRPr="00930BE5">
        <w:rPr>
          <w:rFonts w:ascii="Helvetica" w:hAnsi="Helvetica" w:cs="Helvetica"/>
          <w:sz w:val="24"/>
          <w:szCs w:val="24"/>
        </w:rPr>
        <w:t xml:space="preserve"> must execute an agency assignment </w:t>
      </w:r>
      <w:r>
        <w:rPr>
          <w:rFonts w:ascii="Helvetica" w:hAnsi="Helvetica" w:cs="Helvetica"/>
          <w:sz w:val="24"/>
          <w:szCs w:val="24"/>
        </w:rPr>
        <w:t xml:space="preserve">agreement </w:t>
      </w:r>
      <w:r w:rsidRPr="00930BE5">
        <w:rPr>
          <w:rFonts w:ascii="Helvetica" w:hAnsi="Helvetica" w:cs="Helvetica"/>
          <w:sz w:val="24"/>
          <w:szCs w:val="24"/>
        </w:rPr>
        <w:t xml:space="preserve">with the Company.  A Supply Pool shall consist of only customers receiving gas transportation service from the Company through a single agent, and whose gas for all customers in the </w:t>
      </w:r>
      <w:r>
        <w:rPr>
          <w:rFonts w:ascii="Helvetica" w:hAnsi="Helvetica" w:cs="Helvetica"/>
          <w:sz w:val="24"/>
          <w:szCs w:val="24"/>
        </w:rPr>
        <w:t xml:space="preserve">Supply </w:t>
      </w:r>
      <w:r w:rsidRPr="00930BE5">
        <w:rPr>
          <w:rFonts w:ascii="Helvetica" w:hAnsi="Helvetica" w:cs="Helvetica"/>
          <w:sz w:val="24"/>
          <w:szCs w:val="24"/>
        </w:rPr>
        <w:t xml:space="preserve">Pool is received into the Company’s distribution system. </w:t>
      </w:r>
      <w:r>
        <w:rPr>
          <w:rFonts w:ascii="Helvetica" w:hAnsi="Helvetica" w:cs="Helvetica"/>
          <w:sz w:val="24"/>
          <w:szCs w:val="24"/>
        </w:rPr>
        <w:t xml:space="preserve">The Company will designate Supply Pools based on regional and geographical locations in accordance with the Company’s ability to physically receive and deliver gas to the customer.  </w:t>
      </w:r>
      <w:r w:rsidRPr="00930BE5">
        <w:rPr>
          <w:rFonts w:ascii="Helvetica" w:hAnsi="Helvetica" w:cs="Helvetica"/>
          <w:sz w:val="24"/>
          <w:szCs w:val="24"/>
        </w:rPr>
        <w:t xml:space="preserve">The Customer’s Agent will nominate and balance gas supplies on behalf of all customers in </w:t>
      </w:r>
      <w:r>
        <w:rPr>
          <w:rFonts w:ascii="Helvetica" w:hAnsi="Helvetica" w:cs="Helvetica"/>
          <w:sz w:val="24"/>
          <w:szCs w:val="24"/>
        </w:rPr>
        <w:t>a</w:t>
      </w:r>
      <w:r w:rsidRPr="00930BE5">
        <w:rPr>
          <w:rFonts w:ascii="Helvetica" w:hAnsi="Helvetica" w:cs="Helvetica"/>
          <w:sz w:val="24"/>
          <w:szCs w:val="24"/>
        </w:rPr>
        <w:t xml:space="preserve"> Supply Pool in accordance with Avista’s nomination procedures and </w:t>
      </w:r>
      <w:r>
        <w:rPr>
          <w:rFonts w:ascii="Helvetica" w:hAnsi="Helvetica" w:cs="Helvetica"/>
          <w:sz w:val="24"/>
          <w:szCs w:val="24"/>
        </w:rPr>
        <w:t xml:space="preserve">shall be </w:t>
      </w:r>
      <w:r w:rsidRPr="00930BE5">
        <w:rPr>
          <w:rFonts w:ascii="Helvetica" w:hAnsi="Helvetica" w:cs="Helvetica"/>
          <w:sz w:val="24"/>
          <w:szCs w:val="24"/>
        </w:rPr>
        <w:t>responsible for any imbalance</w:t>
      </w:r>
      <w:r>
        <w:rPr>
          <w:rFonts w:ascii="Helvetica" w:hAnsi="Helvetica" w:cs="Helvetica"/>
          <w:sz w:val="24"/>
          <w:szCs w:val="24"/>
        </w:rPr>
        <w:t xml:space="preserve"> charges</w:t>
      </w:r>
      <w:r w:rsidRPr="00930BE5">
        <w:rPr>
          <w:rFonts w:ascii="Helvetica" w:hAnsi="Helvetica" w:cs="Helvetica"/>
          <w:sz w:val="24"/>
          <w:szCs w:val="24"/>
        </w:rPr>
        <w:t xml:space="preserve"> or other fees, charges</w:t>
      </w:r>
      <w:r>
        <w:rPr>
          <w:rFonts w:ascii="Helvetica" w:hAnsi="Helvetica" w:cs="Helvetica"/>
          <w:sz w:val="24"/>
          <w:szCs w:val="24"/>
        </w:rPr>
        <w:t xml:space="preserve">, taxes </w:t>
      </w:r>
      <w:r w:rsidRPr="00930BE5">
        <w:rPr>
          <w:rFonts w:ascii="Helvetica" w:hAnsi="Helvetica" w:cs="Helvetica"/>
          <w:sz w:val="24"/>
          <w:szCs w:val="24"/>
        </w:rPr>
        <w:t xml:space="preserve">or penalties. </w:t>
      </w:r>
    </w:p>
    <w:p w:rsidR="00F65DF1" w:rsidRDefault="00F65DF1" w:rsidP="00F65DF1">
      <w:pPr>
        <w:tabs>
          <w:tab w:val="right" w:pos="990"/>
          <w:tab w:val="left" w:pos="1440"/>
        </w:tabs>
        <w:ind w:right="-36"/>
        <w:jc w:val="both"/>
        <w:rPr>
          <w:rFonts w:ascii="Helvetica" w:hAnsi="Helvetica" w:cs="Helvetica"/>
          <w:sz w:val="24"/>
          <w:szCs w:val="24"/>
        </w:rPr>
      </w:pPr>
    </w:p>
    <w:p w:rsidR="00F65DF1" w:rsidRDefault="00F65DF1" w:rsidP="00F65DF1">
      <w:pPr>
        <w:tabs>
          <w:tab w:val="right" w:pos="990"/>
          <w:tab w:val="left" w:pos="1440"/>
        </w:tabs>
        <w:ind w:right="-36"/>
        <w:jc w:val="both"/>
        <w:rPr>
          <w:rFonts w:ascii="Helvetica" w:hAnsi="Helvetica" w:cs="Helvetica"/>
          <w:sz w:val="24"/>
          <w:szCs w:val="24"/>
        </w:rPr>
        <w:sectPr w:rsidR="00F65DF1" w:rsidSect="00531F5D">
          <w:headerReference w:type="default" r:id="rId10"/>
          <w:footerReference w:type="default" r:id="rId11"/>
          <w:pgSz w:w="12240" w:h="15840" w:code="1"/>
          <w:pgMar w:top="2160" w:right="1800" w:bottom="2160" w:left="1800" w:header="720" w:footer="576" w:gutter="0"/>
          <w:cols w:space="720"/>
          <w:docGrid w:linePitch="360"/>
        </w:sectPr>
      </w:pPr>
      <w:bookmarkStart w:id="0" w:name="_GoBack"/>
      <w:bookmarkEnd w:id="0"/>
    </w:p>
    <w:p w:rsidR="002A2D67" w:rsidRPr="00AF579B" w:rsidRDefault="007567D6" w:rsidP="002A2D67">
      <w:pPr>
        <w:pStyle w:val="Heading1"/>
        <w:rPr>
          <w:rFonts w:ascii="Helvetica" w:hAnsi="Helvetica" w:cs="Helvetica"/>
        </w:rPr>
      </w:pPr>
      <w:r>
        <w:rPr>
          <w:rFonts w:ascii="Helvetica" w:hAnsi="Helvetica" w:cs="Helvetica"/>
          <w:noProof/>
        </w:rPr>
        <w:lastRenderedPageBreak/>
        <w:pict>
          <v:shape id="_x0000_s1070" type="#_x0000_t202" style="position:absolute;left:0;text-align:left;margin-left:465.7pt;margin-top:-.3pt;width:33.1pt;height:460.95pt;z-index:251676672;mso-width-relative:margin;mso-height-relative:margin" stroked="f">
            <v:textbox style="mso-next-textbox:#_x0000_s1070">
              <w:txbxContent>
                <w:p w:rsidR="002A2D67" w:rsidRPr="00C2765A" w:rsidRDefault="00C2765A" w:rsidP="002A2D67">
                  <w:pPr>
                    <w:rPr>
                      <w:rFonts w:ascii="Helvetica" w:hAnsi="Helvetica" w:cs="Helvetica"/>
                      <w:sz w:val="22"/>
                      <w:szCs w:val="22"/>
                    </w:rPr>
                  </w:pPr>
                  <w:r w:rsidRPr="00C2765A">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w:r>
      <w:r w:rsidR="00B20CD1">
        <w:rPr>
          <w:rFonts w:ascii="Helvetica" w:hAnsi="Helvetica" w:cs="Helvetica"/>
        </w:rPr>
        <w:t>SCHEDULE 11</w:t>
      </w:r>
      <w:r w:rsidR="002A2D67" w:rsidRPr="00FA57A4">
        <w:rPr>
          <w:rFonts w:ascii="Helvetica" w:hAnsi="Helvetica" w:cs="Helvetica"/>
        </w:rPr>
        <w:t>6B</w:t>
      </w:r>
    </w:p>
    <w:p w:rsidR="002A2D67" w:rsidRPr="00BD1DC5" w:rsidRDefault="007567D6" w:rsidP="002A2D67">
      <w:pPr>
        <w:rPr>
          <w:rFonts w:ascii="Helvetica" w:hAnsi="Helvetica" w:cs="Helvetica"/>
          <w:sz w:val="18"/>
          <w:szCs w:val="18"/>
        </w:rPr>
      </w:pPr>
      <w:r>
        <w:rPr>
          <w:rFonts w:ascii="Helvetica" w:hAnsi="Helvetica" w:cs="Helvetica"/>
          <w:noProof/>
          <w:sz w:val="18"/>
          <w:szCs w:val="18"/>
        </w:rPr>
        <w:pict>
          <v:shape id="_x0000_s1076" type="#_x0000_t32" style="position:absolute;margin-left:481pt;margin-top:9.7pt;width:0;height:399.4pt;z-index:251681792" o:connectortype="straight"/>
        </w:pic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tabs>
          <w:tab w:val="left" w:pos="720"/>
          <w:tab w:val="left" w:pos="1440"/>
        </w:tabs>
        <w:ind w:right="-36"/>
        <w:jc w:val="both"/>
        <w:rPr>
          <w:rFonts w:ascii="Helvetica" w:hAnsi="Helvetica" w:cs="Helvetica"/>
          <w:sz w:val="18"/>
          <w:szCs w:val="18"/>
        </w:rPr>
      </w:pPr>
    </w:p>
    <w:p w:rsidR="002A2D67" w:rsidRDefault="002A2D67" w:rsidP="002A2D67">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5.</w:t>
      </w:r>
      <w:r w:rsidRPr="00930BE5">
        <w:rPr>
          <w:rFonts w:ascii="Helvetica" w:hAnsi="Helvetica" w:cs="Helvetica"/>
          <w:sz w:val="24"/>
          <w:szCs w:val="24"/>
        </w:rPr>
        <w:tab/>
        <w:t xml:space="preserve">The Company may entitle, curtail or interrupt the transportation of Customer-owned Gas on its system whenever the Company, in its sole judgment, determines that it does not have adequate pipeline or distribution system capacity to meet all firm service requirements.  Such entitlement, curtailment or interruption shall be made in accordance with the Company's "Contingency Plan for Firm Service Gas Curtailment", as contained in its </w:t>
      </w:r>
      <w:r>
        <w:rPr>
          <w:rFonts w:ascii="Helvetica" w:hAnsi="Helvetica" w:cs="Helvetica"/>
          <w:sz w:val="24"/>
          <w:szCs w:val="24"/>
        </w:rPr>
        <w:t xml:space="preserve">approved </w:t>
      </w:r>
      <w:r w:rsidRPr="00930BE5">
        <w:rPr>
          <w:rFonts w:ascii="Helvetica" w:hAnsi="Helvetica" w:cs="Helvetica"/>
          <w:sz w:val="24"/>
          <w:szCs w:val="24"/>
        </w:rPr>
        <w:t xml:space="preserve">tariff.  Any volumes of Customer-owned Gas unable to be delivered due to </w:t>
      </w:r>
      <w:r>
        <w:rPr>
          <w:rFonts w:ascii="Helvetica" w:hAnsi="Helvetica" w:cs="Helvetica"/>
          <w:sz w:val="24"/>
          <w:szCs w:val="24"/>
        </w:rPr>
        <w:t xml:space="preserve">the </w:t>
      </w:r>
      <w:r w:rsidRPr="00930BE5">
        <w:rPr>
          <w:rFonts w:ascii="Helvetica" w:hAnsi="Helvetica" w:cs="Helvetica"/>
          <w:sz w:val="24"/>
          <w:szCs w:val="24"/>
        </w:rPr>
        <w:t xml:space="preserve">operational constraints </w:t>
      </w:r>
      <w:r>
        <w:rPr>
          <w:rFonts w:ascii="Helvetica" w:hAnsi="Helvetica" w:cs="Helvetica"/>
          <w:sz w:val="24"/>
          <w:szCs w:val="24"/>
        </w:rPr>
        <w:t xml:space="preserve">specified in this paragraph </w:t>
      </w:r>
      <w:r w:rsidRPr="00930BE5">
        <w:rPr>
          <w:rFonts w:ascii="Helvetica" w:hAnsi="Helvetica" w:cs="Helvetica"/>
          <w:sz w:val="24"/>
          <w:szCs w:val="24"/>
        </w:rPr>
        <w:t>shall be held as an imbalance and delivered to the Customer as soon as operationally practicable.  The Company will not be liable for damages occasioned by the entitlement, curtailment or interruption of service supplied under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sidRPr="00930BE5">
        <w:rPr>
          <w:rFonts w:ascii="Helvetica" w:hAnsi="Helvetica" w:cs="Helvetica"/>
          <w:sz w:val="24"/>
          <w:szCs w:val="24"/>
        </w:rPr>
        <w:tab/>
        <w:t>6.</w:t>
      </w:r>
      <w:r w:rsidRPr="00930BE5">
        <w:rPr>
          <w:rFonts w:ascii="Helvetica" w:hAnsi="Helvetica" w:cs="Helvetica"/>
          <w:sz w:val="24"/>
          <w:szCs w:val="24"/>
        </w:rPr>
        <w:tab/>
      </w:r>
      <w:r>
        <w:rPr>
          <w:rFonts w:ascii="Helvetica" w:hAnsi="Helvetica" w:cs="Helvetica"/>
          <w:sz w:val="24"/>
          <w:szCs w:val="24"/>
        </w:rPr>
        <w:t>The Company, at its discretion, may issue an entitlement order which will serve to prescribe a minimum or maximum amount of gas to be used by a Customer during a day.  The entitlement order will specify the conditions necessary for compliance including the prescribed tolerance.  Under an overrun entitlement order, g</w:t>
      </w:r>
      <w:r w:rsidRPr="00930BE5">
        <w:rPr>
          <w:rFonts w:ascii="Helvetica" w:hAnsi="Helvetica" w:cs="Helvetica"/>
          <w:sz w:val="24"/>
          <w:szCs w:val="24"/>
        </w:rPr>
        <w:t xml:space="preserve">as </w:t>
      </w:r>
      <w:r>
        <w:rPr>
          <w:rFonts w:ascii="Helvetica" w:hAnsi="Helvetica" w:cs="Helvetica"/>
          <w:sz w:val="24"/>
          <w:szCs w:val="24"/>
        </w:rPr>
        <w:t>used</w:t>
      </w:r>
      <w:r w:rsidRPr="00930BE5">
        <w:rPr>
          <w:rFonts w:ascii="Helvetica" w:hAnsi="Helvetica" w:cs="Helvetica"/>
          <w:sz w:val="24"/>
          <w:szCs w:val="24"/>
        </w:rPr>
        <w:t xml:space="preserve"> in excess of </w:t>
      </w:r>
      <w:r>
        <w:rPr>
          <w:rFonts w:ascii="Helvetica" w:hAnsi="Helvetica" w:cs="Helvetica"/>
          <w:sz w:val="24"/>
          <w:szCs w:val="24"/>
        </w:rPr>
        <w:t xml:space="preserve">the </w:t>
      </w:r>
      <w:r w:rsidRPr="00930BE5">
        <w:rPr>
          <w:rFonts w:ascii="Helvetica" w:hAnsi="Helvetica" w:cs="Helvetica"/>
          <w:sz w:val="24"/>
          <w:szCs w:val="24"/>
        </w:rPr>
        <w:t xml:space="preserve">confirmed daily </w:t>
      </w:r>
      <w:r>
        <w:rPr>
          <w:rFonts w:ascii="Helvetica" w:hAnsi="Helvetica" w:cs="Helvetica"/>
          <w:sz w:val="24"/>
          <w:szCs w:val="24"/>
        </w:rPr>
        <w:t>nomination plus the prescribed tolerance</w:t>
      </w:r>
      <w:r w:rsidRPr="00930BE5">
        <w:rPr>
          <w:rFonts w:ascii="Helvetica" w:hAnsi="Helvetica" w:cs="Helvetica"/>
          <w:sz w:val="24"/>
          <w:szCs w:val="24"/>
        </w:rPr>
        <w:t xml:space="preserve"> shall be considered as </w:t>
      </w:r>
      <w:r>
        <w:rPr>
          <w:rFonts w:ascii="Helvetica" w:hAnsi="Helvetica" w:cs="Helvetica"/>
          <w:sz w:val="24"/>
          <w:szCs w:val="24"/>
        </w:rPr>
        <w:t xml:space="preserve">daily </w:t>
      </w:r>
      <w:r w:rsidRPr="00930BE5">
        <w:rPr>
          <w:rFonts w:ascii="Helvetica" w:hAnsi="Helvetica" w:cs="Helvetica"/>
          <w:sz w:val="24"/>
          <w:szCs w:val="24"/>
        </w:rPr>
        <w:t xml:space="preserve">unauthorized overrun </w:t>
      </w:r>
      <w:r>
        <w:rPr>
          <w:rFonts w:ascii="Helvetica" w:hAnsi="Helvetica" w:cs="Helvetica"/>
          <w:sz w:val="24"/>
          <w:szCs w:val="24"/>
        </w:rPr>
        <w:t>usage</w:t>
      </w:r>
      <w:r w:rsidRPr="00930BE5">
        <w:rPr>
          <w:rFonts w:ascii="Helvetica" w:hAnsi="Helvetica" w:cs="Helvetica"/>
          <w:sz w:val="24"/>
          <w:szCs w:val="24"/>
        </w:rPr>
        <w:t>.  In addition to the</w:t>
      </w:r>
      <w:r>
        <w:rPr>
          <w:rFonts w:ascii="Helvetica" w:hAnsi="Helvetica" w:cs="Helvetica"/>
          <w:sz w:val="24"/>
          <w:szCs w:val="24"/>
        </w:rPr>
        <w:t xml:space="preserve"> transport rate set forth under this Schedule</w:t>
      </w:r>
      <w:r w:rsidRPr="00930BE5">
        <w:rPr>
          <w:rFonts w:ascii="Helvetica" w:hAnsi="Helvetica" w:cs="Helvetica"/>
          <w:sz w:val="24"/>
          <w:szCs w:val="24"/>
        </w:rPr>
        <w:t xml:space="preserve">, </w:t>
      </w:r>
      <w:r>
        <w:rPr>
          <w:rFonts w:ascii="Helvetica" w:hAnsi="Helvetica" w:cs="Helvetica"/>
          <w:sz w:val="24"/>
          <w:szCs w:val="24"/>
        </w:rPr>
        <w:t>the charge for the gas associated with daily unauthorized overrun usage</w:t>
      </w:r>
      <w:r w:rsidRPr="00930BE5">
        <w:rPr>
          <w:rFonts w:ascii="Helvetica" w:hAnsi="Helvetica" w:cs="Helvetica"/>
          <w:sz w:val="24"/>
          <w:szCs w:val="24"/>
        </w:rPr>
        <w:t xml:space="preserve"> shall </w:t>
      </w:r>
      <w:r>
        <w:rPr>
          <w:rFonts w:ascii="Helvetica" w:hAnsi="Helvetica" w:cs="Helvetica"/>
          <w:sz w:val="24"/>
          <w:szCs w:val="24"/>
        </w:rPr>
        <w:t xml:space="preserve">be </w:t>
      </w:r>
      <w:r w:rsidRPr="00930BE5">
        <w:rPr>
          <w:rFonts w:ascii="Helvetica" w:hAnsi="Helvetica" w:cs="Helvetica"/>
          <w:sz w:val="24"/>
          <w:szCs w:val="24"/>
        </w:rPr>
        <w:t xml:space="preserve">the greater of </w:t>
      </w:r>
      <w:r>
        <w:rPr>
          <w:rFonts w:ascii="Helvetica" w:hAnsi="Helvetica" w:cs="Helvetica"/>
          <w:sz w:val="24"/>
          <w:szCs w:val="24"/>
        </w:rPr>
        <w:t xml:space="preserve">$1.00 per therm or 150% of </w:t>
      </w:r>
      <w:r w:rsidRPr="00930BE5">
        <w:rPr>
          <w:rFonts w:ascii="Helvetica" w:hAnsi="Helvetica" w:cs="Helvetica"/>
          <w:sz w:val="24"/>
          <w:szCs w:val="24"/>
        </w:rPr>
        <w:t xml:space="preserve">the highest </w:t>
      </w:r>
      <w:r>
        <w:rPr>
          <w:rFonts w:ascii="Helvetica" w:hAnsi="Helvetica" w:cs="Helvetica"/>
          <w:sz w:val="24"/>
          <w:szCs w:val="24"/>
        </w:rPr>
        <w:t>midpoint</w:t>
      </w:r>
      <w:r w:rsidRPr="00930BE5">
        <w:rPr>
          <w:rFonts w:ascii="Helvetica" w:hAnsi="Helvetica" w:cs="Helvetica"/>
          <w:sz w:val="24"/>
          <w:szCs w:val="24"/>
        </w:rPr>
        <w:t xml:space="preserve"> price</w:t>
      </w:r>
      <w:r>
        <w:rPr>
          <w:rFonts w:ascii="Helvetica" w:hAnsi="Helvetica" w:cs="Helvetica"/>
          <w:sz w:val="24"/>
          <w:szCs w:val="24"/>
        </w:rPr>
        <w:t xml:space="preserve"> for the day</w:t>
      </w:r>
      <w:r w:rsidRPr="00930BE5">
        <w:rPr>
          <w:rFonts w:ascii="Helvetica" w:hAnsi="Helvetica" w:cs="Helvetica"/>
          <w:sz w:val="24"/>
          <w:szCs w:val="24"/>
        </w:rPr>
        <w:t xml:space="preserve"> at NW Wyoming Pool, NW south of Green River, Stanfield </w:t>
      </w:r>
      <w:r>
        <w:rPr>
          <w:rFonts w:ascii="Helvetica" w:hAnsi="Helvetica" w:cs="Helvetica"/>
          <w:sz w:val="24"/>
          <w:szCs w:val="24"/>
        </w:rPr>
        <w:t xml:space="preserve">ORE, </w:t>
      </w:r>
      <w:r w:rsidRPr="00930BE5">
        <w:rPr>
          <w:rFonts w:ascii="Helvetica" w:hAnsi="Helvetica" w:cs="Helvetica"/>
          <w:sz w:val="24"/>
          <w:szCs w:val="24"/>
        </w:rPr>
        <w:t>Kern River Opal</w:t>
      </w:r>
      <w:r>
        <w:rPr>
          <w:rFonts w:ascii="Helvetica" w:hAnsi="Helvetica" w:cs="Helvetica"/>
          <w:sz w:val="24"/>
          <w:szCs w:val="24"/>
        </w:rPr>
        <w:t>, El Paso Bondad</w:t>
      </w:r>
      <w:r w:rsidRPr="00930BE5">
        <w:rPr>
          <w:rFonts w:ascii="Helvetica" w:hAnsi="Helvetica" w:cs="Helvetica"/>
          <w:sz w:val="24"/>
          <w:szCs w:val="24"/>
        </w:rPr>
        <w:t xml:space="preserve"> or NW </w:t>
      </w:r>
      <w:r>
        <w:rPr>
          <w:rFonts w:ascii="Helvetica" w:hAnsi="Helvetica" w:cs="Helvetica"/>
          <w:sz w:val="24"/>
          <w:szCs w:val="24"/>
        </w:rPr>
        <w:t xml:space="preserve">Can. </w:t>
      </w:r>
      <w:proofErr w:type="spellStart"/>
      <w:r>
        <w:rPr>
          <w:rFonts w:ascii="Helvetica" w:hAnsi="Helvetica" w:cs="Helvetica"/>
          <w:sz w:val="24"/>
          <w:szCs w:val="24"/>
        </w:rPr>
        <w:t>Bdr</w:t>
      </w:r>
      <w:proofErr w:type="spellEnd"/>
      <w:r>
        <w:rPr>
          <w:rFonts w:ascii="Helvetica" w:hAnsi="Helvetica" w:cs="Helvetica"/>
          <w:sz w:val="24"/>
          <w:szCs w:val="24"/>
        </w:rPr>
        <w:t>. (</w:t>
      </w:r>
      <w:r w:rsidRPr="00930BE5">
        <w:rPr>
          <w:rFonts w:ascii="Helvetica" w:hAnsi="Helvetica" w:cs="Helvetica"/>
          <w:sz w:val="24"/>
          <w:szCs w:val="24"/>
        </w:rPr>
        <w:t>Sumas</w:t>
      </w:r>
      <w:r>
        <w:rPr>
          <w:rFonts w:ascii="Helvetica" w:hAnsi="Helvetica" w:cs="Helvetica"/>
          <w:sz w:val="24"/>
          <w:szCs w:val="24"/>
        </w:rPr>
        <w:t>) supply pricing points</w:t>
      </w:r>
      <w:r w:rsidRPr="00930BE5">
        <w:rPr>
          <w:rFonts w:ascii="Helvetica" w:hAnsi="Helvetica" w:cs="Helvetica"/>
          <w:sz w:val="24"/>
          <w:szCs w:val="24"/>
        </w:rPr>
        <w:t xml:space="preserve"> </w:t>
      </w:r>
      <w:r>
        <w:rPr>
          <w:rFonts w:ascii="Helvetica" w:hAnsi="Helvetica" w:cs="Helvetica"/>
          <w:sz w:val="24"/>
          <w:szCs w:val="24"/>
        </w:rPr>
        <w:t>(</w:t>
      </w:r>
      <w:r w:rsidRPr="00930BE5">
        <w:rPr>
          <w:rFonts w:ascii="Helvetica" w:hAnsi="Helvetica" w:cs="Helvetica"/>
          <w:sz w:val="24"/>
          <w:szCs w:val="24"/>
        </w:rPr>
        <w:t xml:space="preserve">as reflected in the Daily Price Survey published </w:t>
      </w:r>
      <w:r>
        <w:rPr>
          <w:rFonts w:ascii="Helvetica" w:hAnsi="Helvetica" w:cs="Helvetica"/>
          <w:sz w:val="24"/>
          <w:szCs w:val="24"/>
        </w:rPr>
        <w:t xml:space="preserve">in </w:t>
      </w:r>
      <w:r w:rsidRPr="00930BE5">
        <w:rPr>
          <w:rFonts w:ascii="Helvetica" w:hAnsi="Helvetica" w:cs="Helvetica"/>
          <w:sz w:val="24"/>
          <w:szCs w:val="24"/>
        </w:rPr>
        <w:t>“Gas Daily”</w:t>
      </w:r>
      <w:r>
        <w:rPr>
          <w:rFonts w:ascii="Helvetica" w:hAnsi="Helvetica" w:cs="Helvetica"/>
          <w:sz w:val="24"/>
          <w:szCs w:val="24"/>
        </w:rPr>
        <w:t>).</w:t>
      </w:r>
      <w:r w:rsidRPr="00930BE5">
        <w:rPr>
          <w:rFonts w:ascii="Helvetica" w:hAnsi="Helvetica" w:cs="Helvetica"/>
          <w:sz w:val="24"/>
          <w:szCs w:val="24"/>
        </w:rPr>
        <w:t xml:space="preserve"> Payment </w:t>
      </w:r>
      <w:r>
        <w:rPr>
          <w:rFonts w:ascii="Helvetica" w:hAnsi="Helvetica" w:cs="Helvetica"/>
          <w:sz w:val="24"/>
          <w:szCs w:val="24"/>
        </w:rPr>
        <w:t>for overrun purchased gas and</w:t>
      </w:r>
      <w:r w:rsidRPr="00930BE5">
        <w:rPr>
          <w:rFonts w:ascii="Helvetica" w:hAnsi="Helvetica" w:cs="Helvetica"/>
          <w:sz w:val="24"/>
          <w:szCs w:val="24"/>
        </w:rPr>
        <w:t xml:space="preserve"> overrun penalt</w:t>
      </w:r>
      <w:r>
        <w:rPr>
          <w:rFonts w:ascii="Helvetica" w:hAnsi="Helvetica" w:cs="Helvetica"/>
          <w:sz w:val="24"/>
          <w:szCs w:val="24"/>
        </w:rPr>
        <w:t>ies</w:t>
      </w:r>
      <w:r w:rsidRPr="00930BE5">
        <w:rPr>
          <w:rFonts w:ascii="Helvetica" w:hAnsi="Helvetica" w:cs="Helvetica"/>
          <w:sz w:val="24"/>
          <w:szCs w:val="24"/>
        </w:rPr>
        <w:t xml:space="preserve"> shall not under any circumstances be considered as granting Customer the right to take unauthorized overrun gas or exclude any other remedies which may be available to Company.</w:t>
      </w:r>
      <w:r w:rsidRPr="00AF579B">
        <w:rPr>
          <w:rFonts w:ascii="Helvetica" w:hAnsi="Helvetica" w:cs="Helvetica"/>
          <w:sz w:val="24"/>
          <w:szCs w:val="24"/>
        </w:rPr>
        <w:t xml:space="preserve">  </w:t>
      </w:r>
    </w:p>
    <w:p w:rsidR="002A2D67" w:rsidRDefault="002A2D67" w:rsidP="002A2D67">
      <w:pPr>
        <w:pStyle w:val="Heading1"/>
      </w:pPr>
    </w:p>
    <w:p w:rsidR="002A2D67" w:rsidRDefault="002A2D67" w:rsidP="002A2D67">
      <w:pPr>
        <w:sectPr w:rsidR="002A2D67" w:rsidSect="00D33881">
          <w:headerReference w:type="default" r:id="rId12"/>
          <w:footerReference w:type="default" r:id="rId13"/>
          <w:pgSz w:w="12240" w:h="15840" w:code="1"/>
          <w:pgMar w:top="2160" w:right="1800" w:bottom="2160" w:left="1800" w:header="720" w:footer="576" w:gutter="0"/>
          <w:cols w:space="720"/>
        </w:sectPr>
      </w:pPr>
    </w:p>
    <w:p w:rsidR="002A2D67" w:rsidRPr="00AF579B" w:rsidRDefault="007567D6" w:rsidP="002A2D67">
      <w:pPr>
        <w:jc w:val="center"/>
        <w:rPr>
          <w:rFonts w:ascii="Helvetica" w:hAnsi="Helvetica" w:cs="Helvetica"/>
          <w:sz w:val="24"/>
          <w:szCs w:val="24"/>
        </w:rPr>
      </w:pPr>
      <w:r>
        <w:rPr>
          <w:noProof/>
        </w:rPr>
        <w:lastRenderedPageBreak/>
        <w:pict>
          <v:shape id="_x0000_s1071" type="#_x0000_t202" style="position:absolute;left:0;text-align:left;margin-left:469.45pt;margin-top:4.5pt;width:33.1pt;height:518.25pt;z-index:251677696;mso-width-relative:margin;mso-height-relative:margin" stroked="f">
            <v:textbox style="mso-next-textbox:#_x0000_s1071">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Default="002A2D67" w:rsidP="002A2D67">
                  <w:pPr>
                    <w:rPr>
                      <w:rFonts w:ascii="Arial" w:hAnsi="Arial" w:cs="Arial"/>
                      <w:sz w:val="22"/>
                      <w:szCs w:val="22"/>
                    </w:rPr>
                  </w:pPr>
                </w:p>
                <w:p w:rsidR="002A2D67" w:rsidRDefault="002A2D67" w:rsidP="002A2D67">
                  <w:pPr>
                    <w:rPr>
                      <w:rFonts w:ascii="Arial" w:hAnsi="Arial" w:cs="Arial"/>
                      <w:sz w:val="22"/>
                      <w:szCs w:val="22"/>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w:r>
      <w:r w:rsidR="00B20CD1">
        <w:rPr>
          <w:rFonts w:ascii="Helvetica" w:hAnsi="Helvetica" w:cs="Helvetica"/>
          <w:sz w:val="24"/>
          <w:szCs w:val="24"/>
        </w:rPr>
        <w:t>SCHEDULE 11</w:t>
      </w:r>
      <w:r w:rsidR="002A2D67">
        <w:rPr>
          <w:rFonts w:ascii="Helvetica" w:hAnsi="Helvetica" w:cs="Helvetica"/>
          <w:sz w:val="24"/>
          <w:szCs w:val="24"/>
        </w:rPr>
        <w:t>6C</w:t>
      </w:r>
    </w:p>
    <w:p w:rsidR="002A2D67" w:rsidRPr="00BD1DC5" w:rsidRDefault="007567D6" w:rsidP="002A2D67">
      <w:pPr>
        <w:rPr>
          <w:rFonts w:ascii="Helvetica" w:hAnsi="Helvetica" w:cs="Helvetica"/>
          <w:sz w:val="18"/>
          <w:szCs w:val="18"/>
        </w:rPr>
      </w:pPr>
      <w:r>
        <w:rPr>
          <w:rFonts w:ascii="Helvetica" w:hAnsi="Helvetica" w:cs="Helvetica"/>
          <w:noProof/>
          <w:sz w:val="18"/>
          <w:szCs w:val="18"/>
        </w:rPr>
        <w:pict>
          <v:shape id="_x0000_s1077" type="#_x0000_t32" style="position:absolute;margin-left:484.1pt;margin-top:14.05pt;width:0;height:470.2pt;z-index:251682816" o:connectortype="straight"/>
        </w:pic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p>
    <w:p w:rsidR="002A2D67" w:rsidRPr="00930BE5" w:rsidRDefault="002A2D67" w:rsidP="002A2D67">
      <w:pPr>
        <w:pStyle w:val="BodyText2"/>
        <w:tabs>
          <w:tab w:val="clear" w:pos="720"/>
          <w:tab w:val="right" w:pos="990"/>
          <w:tab w:val="left" w:pos="1440"/>
        </w:tabs>
      </w:pPr>
      <w:r>
        <w:tab/>
      </w:r>
      <w:r w:rsidRPr="00930BE5">
        <w:t>7.</w:t>
      </w:r>
      <w:r w:rsidRPr="00930BE5">
        <w:tab/>
        <w:t xml:space="preserve">Gas not taken under this tariff by reason of failure to comply with an underrun entitlement order shall be considered as unauthorized underrun.  </w:t>
      </w:r>
      <w:r>
        <w:t>The charge for unauthorized underrun</w:t>
      </w:r>
      <w:r w:rsidRPr="00930BE5">
        <w:t xml:space="preserve"> shall</w:t>
      </w:r>
      <w:r>
        <w:t xml:space="preserve"> be</w:t>
      </w:r>
      <w:r w:rsidRPr="00930BE5">
        <w:t xml:space="preserve"> </w:t>
      </w:r>
      <w:r>
        <w:t>$1.00</w:t>
      </w:r>
      <w:r w:rsidRPr="00930BE5">
        <w:t xml:space="preserve"> per therm for that part of the unauthorized underrun </w:t>
      </w:r>
      <w:r>
        <w:t>below</w:t>
      </w:r>
      <w:r w:rsidRPr="00930BE5">
        <w:t xml:space="preserve"> the confirmed daily </w:t>
      </w:r>
      <w:r>
        <w:t>nomination</w:t>
      </w:r>
      <w:r w:rsidRPr="00930BE5">
        <w:t xml:space="preserve"> </w:t>
      </w:r>
      <w:r>
        <w:t>and prescribed tolerance specified in the underrun entitlement order</w:t>
      </w:r>
      <w:r w:rsidRPr="00930BE5">
        <w:t xml:space="preserve">.  In addition, the Company may </w:t>
      </w:r>
      <w:r>
        <w:t>require</w:t>
      </w:r>
      <w:r w:rsidRPr="00930BE5">
        <w:t xml:space="preserve"> that the volume of underrun gas be taken off the system within the following seventy-two (72) hour</w:t>
      </w:r>
      <w:r>
        <w:t xml:space="preserve"> period</w:t>
      </w:r>
      <w:r w:rsidRPr="00930BE5">
        <w:t xml:space="preserve">.  </w:t>
      </w:r>
      <w:r>
        <w:t xml:space="preserve">If applicable, for </w:t>
      </w:r>
      <w:r w:rsidRPr="00930BE5">
        <w:t>that part of the unauthorized underrun not taken off the system within the seventy-two hour period, a</w:t>
      </w:r>
      <w:r>
        <w:t>n additional</w:t>
      </w:r>
      <w:r w:rsidRPr="00930BE5">
        <w:t xml:space="preserve"> penalty of $1.00 per therm</w:t>
      </w:r>
      <w:r>
        <w:t xml:space="preserve"> per each gas flow day will be assessed following the seventy-two (72) hour period</w:t>
      </w:r>
      <w:r w:rsidRPr="00930BE5">
        <w:t>.</w:t>
      </w:r>
    </w:p>
    <w:p w:rsidR="002A2D67" w:rsidRPr="00930BE5" w:rsidRDefault="002A2D67" w:rsidP="002A2D67">
      <w:pPr>
        <w:ind w:right="-36"/>
        <w:rPr>
          <w:rFonts w:ascii="Helvetica" w:hAnsi="Helvetica" w:cs="Helvetica"/>
          <w:sz w:val="24"/>
          <w:szCs w:val="24"/>
        </w:rPr>
      </w:pPr>
    </w:p>
    <w:p w:rsidR="002A2D67" w:rsidRDefault="002A2D67" w:rsidP="002A2D67">
      <w:pPr>
        <w:pStyle w:val="BodyText"/>
        <w:tabs>
          <w:tab w:val="right" w:pos="990"/>
          <w:tab w:val="left" w:pos="1440"/>
        </w:tabs>
        <w:jc w:val="both"/>
        <w:rPr>
          <w:rFonts w:ascii="Helvetica" w:hAnsi="Helvetica" w:cs="Helvetica"/>
          <w:sz w:val="24"/>
          <w:szCs w:val="24"/>
        </w:rPr>
      </w:pPr>
      <w:r w:rsidRPr="00930BE5">
        <w:rPr>
          <w:rFonts w:ascii="Helvetica" w:hAnsi="Helvetica" w:cs="Helvetica"/>
          <w:sz w:val="24"/>
          <w:szCs w:val="24"/>
        </w:rPr>
        <w:tab/>
        <w:t>8.</w:t>
      </w:r>
      <w:r w:rsidRPr="00930BE5">
        <w:rPr>
          <w:rFonts w:ascii="Helvetica" w:hAnsi="Helvetica" w:cs="Helvetica"/>
          <w:sz w:val="24"/>
          <w:szCs w:val="24"/>
        </w:rPr>
        <w:tab/>
        <w:t>Billing arrangements with gas suppliers</w:t>
      </w:r>
      <w:r>
        <w:rPr>
          <w:rFonts w:ascii="Helvetica" w:hAnsi="Helvetica" w:cs="Helvetica"/>
          <w:sz w:val="24"/>
          <w:szCs w:val="24"/>
        </w:rPr>
        <w:t xml:space="preserve">, </w:t>
      </w:r>
      <w:r w:rsidRPr="00930BE5">
        <w:rPr>
          <w:rFonts w:ascii="Helvetica" w:hAnsi="Helvetica" w:cs="Helvetica"/>
          <w:sz w:val="24"/>
          <w:szCs w:val="24"/>
        </w:rPr>
        <w:t>transportation</w:t>
      </w:r>
      <w:r>
        <w:rPr>
          <w:rFonts w:ascii="Helvetica" w:hAnsi="Helvetica" w:cs="Helvetica"/>
          <w:sz w:val="24"/>
          <w:szCs w:val="24"/>
        </w:rPr>
        <w:t xml:space="preserve"> providers and agents</w:t>
      </w:r>
      <w:r w:rsidRPr="00930BE5">
        <w:rPr>
          <w:rFonts w:ascii="Helvetica" w:hAnsi="Helvetica" w:cs="Helvetica"/>
          <w:sz w:val="24"/>
          <w:szCs w:val="24"/>
        </w:rPr>
        <w:t xml:space="preserve"> are to be the r</w:t>
      </w:r>
      <w:r>
        <w:rPr>
          <w:rFonts w:ascii="Helvetica" w:hAnsi="Helvetica" w:cs="Helvetica"/>
          <w:sz w:val="24"/>
          <w:szCs w:val="24"/>
        </w:rPr>
        <w:t>esponsibility of the Customer.</w:t>
      </w:r>
    </w:p>
    <w:p w:rsidR="002A2D67" w:rsidRDefault="002A2D67" w:rsidP="002A2D67">
      <w:pPr>
        <w:pStyle w:val="BodyText"/>
        <w:tabs>
          <w:tab w:val="right" w:pos="990"/>
          <w:tab w:val="left" w:pos="1440"/>
        </w:tabs>
        <w:jc w:val="both"/>
        <w:rPr>
          <w:rFonts w:ascii="Helvetica" w:hAnsi="Helvetica" w:cs="Helvetica"/>
          <w:sz w:val="24"/>
          <w:szCs w:val="24"/>
        </w:rPr>
      </w:pPr>
    </w:p>
    <w:p w:rsidR="002A2D67" w:rsidRPr="00AF579B" w:rsidRDefault="002A2D67" w:rsidP="002A2D67">
      <w:pPr>
        <w:pStyle w:val="BodyText2"/>
        <w:tabs>
          <w:tab w:val="clear" w:pos="720"/>
          <w:tab w:val="right" w:pos="990"/>
        </w:tabs>
      </w:pPr>
      <w:r w:rsidRPr="00930BE5">
        <w:tab/>
        <w:t>9.</w:t>
      </w:r>
      <w:r w:rsidRPr="00930BE5">
        <w:tab/>
        <w:t>In the event that transportation gas is unable to be delivered for a period of time, the customer may be required to execute a sales contract and</w:t>
      </w:r>
      <w:r>
        <w:t xml:space="preserve"> </w:t>
      </w:r>
      <w:r w:rsidRPr="00930BE5">
        <w:t>demonstrate creditworthiness</w:t>
      </w:r>
      <w:r>
        <w:t>.  Customers executing a sales contract will be subject to the provisions specified in section 16 of this Schedule.</w:t>
      </w:r>
    </w:p>
    <w:p w:rsidR="002A2D67" w:rsidRDefault="002A2D67" w:rsidP="002A2D67">
      <w:pPr>
        <w:tabs>
          <w:tab w:val="left" w:pos="72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sidRPr="00AF579B">
        <w:rPr>
          <w:rFonts w:ascii="Helvetica" w:hAnsi="Helvetica" w:cs="Helvetica"/>
          <w:sz w:val="24"/>
          <w:szCs w:val="24"/>
        </w:rPr>
        <w:tab/>
      </w:r>
      <w:r>
        <w:rPr>
          <w:rFonts w:ascii="Helvetica" w:hAnsi="Helvetica" w:cs="Helvetica"/>
          <w:sz w:val="24"/>
          <w:szCs w:val="24"/>
        </w:rPr>
        <w:t>10.</w:t>
      </w:r>
      <w:r>
        <w:rPr>
          <w:rFonts w:ascii="Helvetica" w:hAnsi="Helvetica" w:cs="Helvetica"/>
          <w:sz w:val="24"/>
          <w:szCs w:val="24"/>
        </w:rPr>
        <w:tab/>
        <w:t xml:space="preserve">The Customer shall be responsible for </w:t>
      </w:r>
      <w:r w:rsidRPr="00930BE5">
        <w:rPr>
          <w:rFonts w:ascii="Helvetica" w:hAnsi="Helvetica" w:cs="Helvetica"/>
          <w:sz w:val="24"/>
          <w:szCs w:val="24"/>
        </w:rPr>
        <w:t xml:space="preserve">any </w:t>
      </w:r>
      <w:r>
        <w:rPr>
          <w:rFonts w:ascii="Helvetica" w:hAnsi="Helvetica" w:cs="Helvetica"/>
          <w:sz w:val="24"/>
          <w:szCs w:val="24"/>
        </w:rPr>
        <w:t xml:space="preserve">transportation service fees, agency fees and penalties and </w:t>
      </w:r>
      <w:r w:rsidRPr="00930BE5">
        <w:rPr>
          <w:rFonts w:ascii="Helvetica" w:hAnsi="Helvetica" w:cs="Helvetica"/>
          <w:sz w:val="24"/>
          <w:szCs w:val="24"/>
        </w:rPr>
        <w:t>end-use taxes or fees levied on Customer-owned gas transported by the Company</w:t>
      </w:r>
      <w:r>
        <w:rPr>
          <w:rFonts w:ascii="Helvetica" w:hAnsi="Helvetica" w:cs="Helvetica"/>
          <w:sz w:val="24"/>
          <w:szCs w:val="24"/>
        </w:rPr>
        <w:t xml:space="preserve">, </w:t>
      </w:r>
    </w:p>
    <w:p w:rsidR="002A2D67" w:rsidRPr="00930BE5" w:rsidRDefault="002A2D67" w:rsidP="002A2D67">
      <w:pPr>
        <w:ind w:right="-36"/>
        <w:rPr>
          <w:rFonts w:ascii="Helvetica" w:hAnsi="Helvetica" w:cs="Helvetica"/>
          <w:sz w:val="24"/>
          <w:szCs w:val="24"/>
        </w:rPr>
      </w:pPr>
    </w:p>
    <w:p w:rsidR="002A2D67" w:rsidRPr="00FA57A4"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r>
      <w:r w:rsidRPr="00930BE5">
        <w:rPr>
          <w:rFonts w:ascii="Helvetica" w:hAnsi="Helvetica" w:cs="Helvetica"/>
          <w:sz w:val="24"/>
          <w:szCs w:val="24"/>
        </w:rPr>
        <w:t>11.</w:t>
      </w:r>
      <w:r w:rsidRPr="00930BE5">
        <w:rPr>
          <w:rFonts w:ascii="Helvetica" w:hAnsi="Helvetica" w:cs="Helvetica"/>
          <w:sz w:val="24"/>
          <w:szCs w:val="24"/>
        </w:rPr>
        <w:tab/>
        <w:t>Customers served under this schedule are required to have telemetering equipment and shall pay the Company for such equipment and any other new facilities or equipment required to transport Customer</w:t>
      </w:r>
      <w:r>
        <w:rPr>
          <w:rFonts w:ascii="Helvetica" w:hAnsi="Helvetica" w:cs="Helvetica"/>
          <w:sz w:val="24"/>
          <w:szCs w:val="24"/>
        </w:rPr>
        <w:t>-owned gas or accurately meter such gas under this schedule.</w:t>
      </w:r>
    </w:p>
    <w:p w:rsidR="002A2D67" w:rsidRPr="00AF579B" w:rsidRDefault="002A2D67" w:rsidP="002A2D67">
      <w:pPr>
        <w:ind w:right="-36"/>
        <w:rPr>
          <w:rFonts w:ascii="Helvetica" w:hAnsi="Helvetica" w:cs="Helvetica"/>
          <w:sz w:val="24"/>
          <w:szCs w:val="24"/>
        </w:rPr>
      </w:pPr>
    </w:p>
    <w:p w:rsidR="002A2D67" w:rsidRPr="001177FA" w:rsidRDefault="002A2D67" w:rsidP="002A2D67">
      <w:pPr>
        <w:pStyle w:val="BodyText"/>
        <w:tabs>
          <w:tab w:val="right" w:pos="990"/>
          <w:tab w:val="left" w:pos="1440"/>
        </w:tabs>
        <w:jc w:val="both"/>
        <w:rPr>
          <w:rFonts w:ascii="Helvetica" w:hAnsi="Helvetica" w:cs="Helvetica"/>
          <w:sz w:val="24"/>
          <w:szCs w:val="24"/>
        </w:rPr>
      </w:pPr>
      <w:r w:rsidRPr="00FA57A4">
        <w:rPr>
          <w:rFonts w:ascii="Helvetica" w:hAnsi="Helvetica" w:cs="Helvetica"/>
          <w:sz w:val="24"/>
          <w:szCs w:val="24"/>
        </w:rPr>
        <w:tab/>
        <w:t>12.</w:t>
      </w:r>
      <w:r w:rsidRPr="00FA57A4">
        <w:rPr>
          <w:rFonts w:ascii="Helvetica" w:hAnsi="Helvetica" w:cs="Helvetica"/>
          <w:sz w:val="24"/>
          <w:szCs w:val="24"/>
        </w:rPr>
        <w:tab/>
        <w:t xml:space="preserve">The Customer or their agent, with assistance from the Company when necessary, will schedule its supply such that at the end of the Customer's billing cycle, the Customer's usage approximately equals the amount of gas supplied to the Company by the Customer's supplier during the billing cycle.  </w:t>
      </w:r>
    </w:p>
    <w:p w:rsidR="002A2D67" w:rsidRDefault="002A2D67" w:rsidP="002A2D67">
      <w:pPr>
        <w:pStyle w:val="BodyText2"/>
        <w:sectPr w:rsidR="002A2D67" w:rsidSect="00531F5D">
          <w:headerReference w:type="default" r:id="rId14"/>
          <w:footerReference w:type="default" r:id="rId15"/>
          <w:pgSz w:w="12240" w:h="15840" w:code="1"/>
          <w:pgMar w:top="2160" w:right="1800" w:bottom="2160" w:left="1800" w:header="720" w:footer="576" w:gutter="0"/>
          <w:cols w:space="720"/>
          <w:docGrid w:linePitch="360"/>
        </w:sectPr>
      </w:pPr>
    </w:p>
    <w:p w:rsidR="002A2D67" w:rsidRPr="00AF579B" w:rsidRDefault="007567D6" w:rsidP="002A2D67">
      <w:pPr>
        <w:jc w:val="center"/>
        <w:rPr>
          <w:rFonts w:ascii="Helvetica" w:hAnsi="Helvetica" w:cs="Helvetica"/>
          <w:sz w:val="24"/>
          <w:szCs w:val="24"/>
        </w:rPr>
      </w:pPr>
      <w:r>
        <w:rPr>
          <w:rFonts w:ascii="Helvetica" w:hAnsi="Helvetica" w:cs="Helvetica"/>
          <w:noProof/>
          <w:sz w:val="24"/>
          <w:szCs w:val="24"/>
        </w:rPr>
        <w:lastRenderedPageBreak/>
        <w:pict>
          <v:shape id="_x0000_s1072" type="#_x0000_t202" style="position:absolute;left:0;text-align:left;margin-left:463.05pt;margin-top:-2.8pt;width:50.15pt;height:552.65pt;z-index:251678720;mso-width-relative:margin;mso-height-relative:margin" filled="f" stroked="f">
            <v:textbox style="mso-next-textbox:#_x0000_s1072">
              <w:txbxContent>
                <w:p w:rsidR="002A2D67" w:rsidRPr="00C2765A" w:rsidRDefault="00C2765A" w:rsidP="002A2D67">
                  <w:pPr>
                    <w:rPr>
                      <w:rFonts w:ascii="Helvetica" w:hAnsi="Helvetica" w:cs="Helvetica"/>
                      <w:sz w:val="22"/>
                      <w:szCs w:val="22"/>
                    </w:rPr>
                  </w:pPr>
                  <w:r>
                    <w:rPr>
                      <w:rFonts w:ascii="Helvetica" w:hAnsi="Helvetica" w:cs="Helvetica"/>
                      <w:sz w:val="22"/>
                      <w:szCs w:val="22"/>
                    </w:rPr>
                    <w:t>(N)</w:t>
                  </w: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Pr="00A61A33" w:rsidRDefault="002A2D67" w:rsidP="002A2D67">
                  <w:pPr>
                    <w:rPr>
                      <w:rFonts w:ascii="Helvetica" w:hAnsi="Helvetica" w:cs="Helvetica"/>
                      <w:sz w:val="24"/>
                      <w:szCs w:val="24"/>
                    </w:rPr>
                  </w:pPr>
                </w:p>
                <w:p w:rsidR="002A2D67" w:rsidRDefault="002A2D67"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Default="00C2765A" w:rsidP="002A2D67">
                  <w:pPr>
                    <w:rPr>
                      <w:rFonts w:ascii="Helvetica" w:hAnsi="Helvetica" w:cs="Helvetica"/>
                      <w:sz w:val="24"/>
                      <w:szCs w:val="24"/>
                    </w:rPr>
                  </w:pPr>
                </w:p>
                <w:p w:rsidR="00C2765A" w:rsidRPr="00C2765A" w:rsidRDefault="00C2765A" w:rsidP="002A2D67">
                  <w:pPr>
                    <w:rPr>
                      <w:rFonts w:ascii="Helvetica" w:hAnsi="Helvetica" w:cs="Helvetica"/>
                      <w:sz w:val="22"/>
                      <w:szCs w:val="22"/>
                    </w:rPr>
                  </w:pPr>
                  <w:r w:rsidRPr="00C2765A">
                    <w:rPr>
                      <w:rFonts w:ascii="Helvetica" w:hAnsi="Helvetica" w:cs="Helvetica"/>
                      <w:sz w:val="22"/>
                      <w:szCs w:val="22"/>
                    </w:rPr>
                    <w:t>(N)</w:t>
                  </w:r>
                </w:p>
              </w:txbxContent>
            </v:textbox>
          </v:shape>
        </w:pict>
      </w:r>
      <w:r w:rsidR="00B20CD1">
        <w:rPr>
          <w:rFonts w:ascii="Helvetica" w:hAnsi="Helvetica" w:cs="Helvetica"/>
          <w:sz w:val="24"/>
          <w:szCs w:val="24"/>
        </w:rPr>
        <w:t>SCHEDULE 11</w:t>
      </w:r>
      <w:r w:rsidR="002A2D67">
        <w:rPr>
          <w:rFonts w:ascii="Helvetica" w:hAnsi="Helvetica" w:cs="Helvetica"/>
          <w:sz w:val="24"/>
          <w:szCs w:val="24"/>
        </w:rPr>
        <w:t>6D</w:t>
      </w:r>
    </w:p>
    <w:p w:rsidR="002A2D67" w:rsidRPr="00BD1DC5" w:rsidRDefault="007567D6" w:rsidP="002A2D67">
      <w:pPr>
        <w:rPr>
          <w:rFonts w:ascii="Helvetica" w:hAnsi="Helvetica" w:cs="Helvetica"/>
          <w:sz w:val="18"/>
          <w:szCs w:val="18"/>
        </w:rPr>
      </w:pPr>
      <w:r>
        <w:rPr>
          <w:rFonts w:ascii="Helvetica" w:hAnsi="Helvetica" w:cs="Helvetica"/>
          <w:noProof/>
          <w:sz w:val="18"/>
          <w:szCs w:val="18"/>
        </w:rPr>
        <w:pict>
          <v:shape id="_x0000_s1078" type="#_x0000_t32" style="position:absolute;margin-left:476.6pt;margin-top:12.2pt;width:.65pt;height:470.15pt;flip:x;z-index:251683840" o:connectortype="straight"/>
        </w:pict>
      </w:r>
    </w:p>
    <w:p w:rsidR="002A2D67" w:rsidRPr="00930BE5" w:rsidRDefault="002A2D67" w:rsidP="002A2D67">
      <w:pPr>
        <w:tabs>
          <w:tab w:val="left" w:pos="720"/>
          <w:tab w:val="left" w:pos="1440"/>
        </w:tabs>
        <w:ind w:right="-36"/>
        <w:jc w:val="both"/>
        <w:rPr>
          <w:rFonts w:ascii="Helvetica" w:hAnsi="Helvetica" w:cs="Helvetica"/>
          <w:sz w:val="24"/>
          <w:szCs w:val="24"/>
        </w:rPr>
      </w:pPr>
      <w:r w:rsidRPr="00930BE5">
        <w:rPr>
          <w:rFonts w:ascii="Helvetica" w:hAnsi="Helvetica" w:cs="Helvetica"/>
          <w:sz w:val="23"/>
          <w:szCs w:val="23"/>
        </w:rPr>
        <w:t xml:space="preserve">TRANSPORTATION SERVICE FOR CUSTOMER-OWNED </w:t>
      </w:r>
      <w:smartTag w:uri="urn:schemas-microsoft-com:office:smarttags" w:element="State">
        <w:r w:rsidRPr="00930BE5">
          <w:rPr>
            <w:rFonts w:ascii="Helvetica" w:hAnsi="Helvetica" w:cs="Helvetica"/>
            <w:sz w:val="23"/>
            <w:szCs w:val="23"/>
          </w:rPr>
          <w:t>GAS</w:t>
        </w:r>
      </w:smartTag>
      <w:r w:rsidRPr="00930BE5">
        <w:rPr>
          <w:rFonts w:ascii="Helvetica" w:hAnsi="Helvetica" w:cs="Helvetica"/>
          <w:sz w:val="23"/>
          <w:szCs w:val="23"/>
        </w:rPr>
        <w:t xml:space="preserve"> - </w:t>
      </w:r>
      <w:smartTag w:uri="urn:schemas-microsoft-com:office:smarttags" w:element="State">
        <w:smartTag w:uri="urn:schemas-microsoft-com:office:smarttags" w:element="place">
          <w:smartTag w:uri="urn:schemas:contacts" w:element="Sn">
            <w:r w:rsidRPr="00930BE5">
              <w:rPr>
                <w:rFonts w:ascii="Helvetica" w:hAnsi="Helvetica" w:cs="Helvetica"/>
                <w:sz w:val="23"/>
                <w:szCs w:val="23"/>
              </w:rPr>
              <w:t>WASHINGTON</w:t>
            </w:r>
          </w:smartTag>
        </w:smartTag>
      </w:smartTag>
    </w:p>
    <w:p w:rsidR="002A2D67" w:rsidRPr="00BD1DC5" w:rsidRDefault="002A2D67" w:rsidP="002A2D67">
      <w:pPr>
        <w:pStyle w:val="BodyText"/>
        <w:tabs>
          <w:tab w:val="left" w:pos="720"/>
          <w:tab w:val="left" w:pos="1440"/>
        </w:tabs>
        <w:jc w:val="both"/>
        <w:rPr>
          <w:rFonts w:ascii="Helvetica" w:hAnsi="Helvetica" w:cs="Helvetica"/>
          <w:sz w:val="18"/>
          <w:szCs w:val="18"/>
        </w:rPr>
      </w:pPr>
    </w:p>
    <w:p w:rsidR="002A2D67" w:rsidRPr="00AF579B" w:rsidRDefault="002A2D67" w:rsidP="002A2D67">
      <w:pPr>
        <w:tabs>
          <w:tab w:val="right" w:pos="990"/>
          <w:tab w:val="left" w:pos="1440"/>
        </w:tabs>
        <w:ind w:right="-36"/>
        <w:jc w:val="both"/>
        <w:rPr>
          <w:rFonts w:ascii="Helvetica" w:hAnsi="Helvetica" w:cs="Helvetica"/>
          <w:i/>
          <w:sz w:val="24"/>
          <w:szCs w:val="24"/>
        </w:rPr>
      </w:pPr>
      <w:r w:rsidRPr="00930BE5">
        <w:rPr>
          <w:rFonts w:ascii="Helvetica" w:hAnsi="Helvetica" w:cs="Helvetica"/>
          <w:sz w:val="24"/>
          <w:szCs w:val="24"/>
        </w:rPr>
        <w:tab/>
        <w:t>13.</w:t>
      </w:r>
      <w:r w:rsidRPr="00930BE5">
        <w:rPr>
          <w:rFonts w:ascii="Helvetica" w:hAnsi="Helvetica" w:cs="Helvetica"/>
          <w:sz w:val="24"/>
          <w:szCs w:val="24"/>
        </w:rPr>
        <w:tab/>
      </w:r>
      <w:r>
        <w:rPr>
          <w:rFonts w:ascii="Helvetica" w:hAnsi="Helvetica" w:cs="Helvetica"/>
          <w:sz w:val="24"/>
          <w:szCs w:val="24"/>
        </w:rPr>
        <w:t xml:space="preserve">If a Customer’s cumulative imbalance in any billing month during the period August through February is more than three percent (3%) above or below total confirmed nominations for that billing month, or if Customer’s cumulative imbalance in any billing month during the period March through July is more than five percent (5%) above or below total confirmed nominations for that billing month, </w:t>
      </w:r>
      <w:r w:rsidRPr="00930BE5">
        <w:rPr>
          <w:rFonts w:ascii="Helvetica" w:hAnsi="Helvetica" w:cs="Helvetica"/>
          <w:sz w:val="24"/>
          <w:szCs w:val="24"/>
        </w:rPr>
        <w:t xml:space="preserve">the Company will </w:t>
      </w:r>
      <w:r>
        <w:rPr>
          <w:rFonts w:ascii="Helvetica" w:hAnsi="Helvetica" w:cs="Helvetica"/>
          <w:sz w:val="24"/>
          <w:szCs w:val="24"/>
        </w:rPr>
        <w:t xml:space="preserve">provide </w:t>
      </w:r>
      <w:r w:rsidRPr="00930BE5">
        <w:rPr>
          <w:rFonts w:ascii="Helvetica" w:hAnsi="Helvetica" w:cs="Helvetica"/>
          <w:sz w:val="24"/>
          <w:szCs w:val="24"/>
        </w:rPr>
        <w:t>notif</w:t>
      </w:r>
      <w:r>
        <w:rPr>
          <w:rFonts w:ascii="Helvetica" w:hAnsi="Helvetica" w:cs="Helvetica"/>
          <w:sz w:val="24"/>
          <w:szCs w:val="24"/>
        </w:rPr>
        <w:t>ication</w:t>
      </w:r>
      <w:r w:rsidRPr="00930BE5">
        <w:rPr>
          <w:rFonts w:ascii="Helvetica" w:hAnsi="Helvetica" w:cs="Helvetica"/>
          <w:sz w:val="24"/>
          <w:szCs w:val="24"/>
        </w:rPr>
        <w:t xml:space="preserve"> by the fifteenth day of the following month that the imbalance exceeds the allowed tolerance and that a </w:t>
      </w:r>
      <w:r>
        <w:rPr>
          <w:rFonts w:ascii="Helvetica" w:hAnsi="Helvetica" w:cs="Helvetica"/>
          <w:sz w:val="24"/>
          <w:szCs w:val="24"/>
        </w:rPr>
        <w:t xml:space="preserve">potential </w:t>
      </w:r>
      <w:r w:rsidRPr="00930BE5">
        <w:rPr>
          <w:rFonts w:ascii="Helvetica" w:hAnsi="Helvetica" w:cs="Helvetica"/>
          <w:sz w:val="24"/>
          <w:szCs w:val="24"/>
        </w:rPr>
        <w:t xml:space="preserve">penalty situation exists.  </w:t>
      </w:r>
      <w:r>
        <w:rPr>
          <w:rFonts w:ascii="Helvetica" w:hAnsi="Helvetica" w:cs="Helvetica"/>
          <w:sz w:val="24"/>
          <w:szCs w:val="24"/>
        </w:rPr>
        <w:t xml:space="preserve">From the notification date, </w:t>
      </w:r>
      <w:r w:rsidRPr="00930BE5">
        <w:rPr>
          <w:rFonts w:ascii="Helvetica" w:hAnsi="Helvetica" w:cs="Helvetica"/>
          <w:sz w:val="24"/>
          <w:szCs w:val="24"/>
        </w:rPr>
        <w:t xml:space="preserve">45 days </w:t>
      </w:r>
      <w:r>
        <w:rPr>
          <w:rFonts w:ascii="Helvetica" w:hAnsi="Helvetica" w:cs="Helvetica"/>
          <w:sz w:val="24"/>
          <w:szCs w:val="24"/>
        </w:rPr>
        <w:t xml:space="preserve">will be given </w:t>
      </w:r>
      <w:r w:rsidRPr="00930BE5">
        <w:rPr>
          <w:rFonts w:ascii="Helvetica" w:hAnsi="Helvetica" w:cs="Helvetica"/>
          <w:sz w:val="24"/>
          <w:szCs w:val="24"/>
        </w:rPr>
        <w:t xml:space="preserve">to eliminate the imbalance.  If at the end of the 45 day period the </w:t>
      </w:r>
      <w:r>
        <w:rPr>
          <w:rFonts w:ascii="Helvetica" w:hAnsi="Helvetica" w:cs="Helvetica"/>
          <w:sz w:val="24"/>
          <w:szCs w:val="24"/>
        </w:rPr>
        <w:t>imbalance has not been corrected</w:t>
      </w:r>
      <w:r w:rsidRPr="00930BE5">
        <w:rPr>
          <w:rFonts w:ascii="Helvetica" w:hAnsi="Helvetica" w:cs="Helvetica"/>
          <w:sz w:val="24"/>
          <w:szCs w:val="24"/>
        </w:rPr>
        <w:t xml:space="preserve"> to a level within the allowed tolerance, a balancing penalty</w:t>
      </w:r>
      <w:r>
        <w:rPr>
          <w:rFonts w:ascii="Helvetica" w:hAnsi="Helvetica" w:cs="Helvetica"/>
          <w:sz w:val="24"/>
          <w:szCs w:val="24"/>
        </w:rPr>
        <w:t xml:space="preserve"> of </w:t>
      </w:r>
      <w:r w:rsidRPr="00930BE5">
        <w:rPr>
          <w:rFonts w:ascii="Helvetica" w:hAnsi="Helvetica" w:cs="Helvetica"/>
          <w:sz w:val="24"/>
          <w:szCs w:val="24"/>
        </w:rPr>
        <w:t xml:space="preserve">$1.00 per therm </w:t>
      </w:r>
      <w:r>
        <w:rPr>
          <w:rFonts w:ascii="Helvetica" w:hAnsi="Helvetica" w:cs="Helvetica"/>
          <w:sz w:val="24"/>
          <w:szCs w:val="24"/>
        </w:rPr>
        <w:t>will be assessed.  The imbalance penalty will continue to be charged at the end of each billing period until the imbalance is within the allowed tolerance.</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14.</w:t>
      </w:r>
      <w:r>
        <w:rPr>
          <w:rFonts w:ascii="Helvetica" w:hAnsi="Helvetica" w:cs="Helvetica"/>
          <w:sz w:val="24"/>
          <w:szCs w:val="24"/>
        </w:rPr>
        <w:tab/>
        <w:t xml:space="preserve">Gas delivered under this schedule shall not be resold by the Customer contracting for transportation service.  </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15.</w:t>
      </w:r>
      <w:r>
        <w:rPr>
          <w:rFonts w:ascii="Helvetica" w:hAnsi="Helvetica" w:cs="Helvetica"/>
          <w:sz w:val="24"/>
          <w:szCs w:val="24"/>
        </w:rPr>
        <w:tab/>
        <w:t xml:space="preserve">The quality of Customer-owned natural gas shall meet the requirements as set forth in Northwest Pipeline Corporation's FERC tariff. </w:t>
      </w:r>
    </w:p>
    <w:p w:rsidR="002A2D67" w:rsidRPr="00AF579B" w:rsidRDefault="002A2D67" w:rsidP="002A2D67">
      <w:pPr>
        <w:tabs>
          <w:tab w:val="right" w:pos="990"/>
          <w:tab w:val="left" w:pos="1440"/>
        </w:tabs>
        <w:ind w:right="-36"/>
        <w:jc w:val="both"/>
        <w:rPr>
          <w:rFonts w:ascii="Helvetica" w:hAnsi="Helvetica" w:cs="Helvetica"/>
          <w:sz w:val="24"/>
          <w:szCs w:val="24"/>
        </w:rPr>
      </w:pPr>
    </w:p>
    <w:p w:rsidR="002A2D67" w:rsidRPr="00930BE5"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16.</w:t>
      </w:r>
      <w:r>
        <w:rPr>
          <w:rFonts w:ascii="Helvetica" w:hAnsi="Helvetica" w:cs="Helvetica"/>
          <w:sz w:val="24"/>
          <w:szCs w:val="24"/>
        </w:rPr>
        <w:tab/>
      </w:r>
      <w:r w:rsidRPr="00930BE5">
        <w:rPr>
          <w:rFonts w:ascii="Helvetica" w:hAnsi="Helvetica" w:cs="Helvetica"/>
          <w:sz w:val="24"/>
          <w:szCs w:val="24"/>
        </w:rPr>
        <w:t xml:space="preserve">Customers served under this schedule who desire to change to a sales service schedule must provide written notice to the Company at least ninety (90) days prior to the effective date of the schedule change.  The Company reserves the right to refuse a Customer request to change from transportation service to firm sales service based on firm transportation capacity or gas supply constraints.  The Company shall charge or credit a Customer changing from sales service (pursuant to one of the Company’s sales rate schedules) to transportation service or from transportation service to sales service to ensure the fair treatment of existing gas cost deferral account balances among all Customers.  The charge or credit will be based on the </w:t>
      </w:r>
      <w:r>
        <w:rPr>
          <w:rFonts w:ascii="Helvetica" w:hAnsi="Helvetica" w:cs="Helvetica"/>
          <w:sz w:val="24"/>
          <w:szCs w:val="24"/>
        </w:rPr>
        <w:t>customer’s actual sales gas usage divided by the total usage for all sales gas customers multiplied by total deferred gas costs for the month.</w:t>
      </w:r>
    </w:p>
    <w:p w:rsidR="002A2D67" w:rsidRPr="00AF579B" w:rsidRDefault="002A2D67" w:rsidP="002A2D67">
      <w:pPr>
        <w:tabs>
          <w:tab w:val="left" w:pos="720"/>
          <w:tab w:val="left" w:pos="1440"/>
        </w:tabs>
        <w:ind w:right="-36"/>
        <w:jc w:val="both"/>
        <w:rPr>
          <w:rFonts w:ascii="Helvetica" w:hAnsi="Helvetica" w:cs="Helvetica"/>
          <w:sz w:val="24"/>
          <w:szCs w:val="24"/>
        </w:rPr>
      </w:pPr>
    </w:p>
    <w:p w:rsidR="002A2D67" w:rsidRPr="00AF579B" w:rsidRDefault="002A2D67" w:rsidP="002A2D67">
      <w:pPr>
        <w:tabs>
          <w:tab w:val="right" w:pos="990"/>
          <w:tab w:val="left" w:pos="1440"/>
        </w:tabs>
        <w:ind w:right="-36"/>
        <w:jc w:val="both"/>
        <w:rPr>
          <w:rFonts w:ascii="Helvetica" w:hAnsi="Helvetica" w:cs="Helvetica"/>
          <w:sz w:val="24"/>
          <w:szCs w:val="24"/>
        </w:rPr>
      </w:pPr>
      <w:r>
        <w:rPr>
          <w:rFonts w:ascii="Helvetica" w:hAnsi="Helvetica" w:cs="Helvetica"/>
          <w:sz w:val="24"/>
          <w:szCs w:val="24"/>
        </w:rPr>
        <w:tab/>
        <w:t>17.</w:t>
      </w:r>
      <w:r>
        <w:rPr>
          <w:rFonts w:ascii="Helvetica" w:hAnsi="Helvetica" w:cs="Helvetica"/>
          <w:sz w:val="24"/>
          <w:szCs w:val="24"/>
        </w:rPr>
        <w:tab/>
        <w:t xml:space="preserve">Service under this schedule is subject to the Rules and Regulations contained in this tariff.  </w:t>
      </w:r>
    </w:p>
    <w:p w:rsidR="002A2D67" w:rsidRDefault="007567D6" w:rsidP="002A2D67">
      <w:pPr>
        <w:pStyle w:val="BodyText2"/>
      </w:pPr>
      <w:r>
        <w:rPr>
          <w:noProof/>
        </w:rPr>
        <w:pict>
          <v:shape id="_x0000_s1069" type="#_x0000_t202" style="position:absolute;margin-left:-11.25pt;margin-top:459.6pt;width:474.3pt;height:36.05pt;z-index:251675648;mso-width-relative:margin;mso-height-relative:margin">
            <v:textbox>
              <w:txbxContent>
                <w:p w:rsidR="002A2D67" w:rsidRPr="008236E6" w:rsidRDefault="002A2D67" w:rsidP="002A2D67">
                  <w:pPr>
                    <w:rPr>
                      <w:rFonts w:ascii="Arial" w:hAnsi="Arial" w:cs="Arial"/>
                    </w:rPr>
                  </w:pPr>
                  <w:r>
                    <w:rPr>
                      <w:rFonts w:ascii="Arial" w:hAnsi="Arial" w:cs="Arial"/>
                    </w:rPr>
                    <w:t xml:space="preserve"> </w:t>
                  </w:r>
                  <w:r w:rsidRPr="008236E6">
                    <w:rPr>
                      <w:rFonts w:ascii="Arial" w:hAnsi="Arial" w:cs="Arial"/>
                    </w:rPr>
                    <w:t xml:space="preserve">Issued  </w:t>
                  </w:r>
                  <w:r w:rsidRPr="008236E6">
                    <w:rPr>
                      <w:rFonts w:ascii="Arial" w:hAnsi="Arial" w:cs="Arial"/>
                    </w:rPr>
                    <w:tab/>
                  </w:r>
                  <w:r>
                    <w:rPr>
                      <w:rFonts w:ascii="Arial" w:hAnsi="Arial" w:cs="Arial"/>
                    </w:rPr>
                    <w:t>October</w:t>
                  </w:r>
                  <w:r w:rsidRPr="008236E6">
                    <w:rPr>
                      <w:rFonts w:ascii="Arial" w:hAnsi="Arial" w:cs="Arial"/>
                    </w:rPr>
                    <w:t xml:space="preserve"> </w:t>
                  </w:r>
                  <w:r>
                    <w:rPr>
                      <w:rFonts w:ascii="Arial" w:hAnsi="Arial" w:cs="Arial"/>
                    </w:rPr>
                    <w:t>15</w:t>
                  </w:r>
                  <w:r w:rsidRPr="008236E6">
                    <w:rPr>
                      <w:rFonts w:ascii="Arial" w:hAnsi="Arial" w:cs="Arial"/>
                    </w:rPr>
                    <w:t>, 2010</w:t>
                  </w:r>
                  <w:r w:rsidRPr="008236E6">
                    <w:rPr>
                      <w:rFonts w:ascii="Arial" w:hAnsi="Arial" w:cs="Arial"/>
                    </w:rPr>
                    <w:tab/>
                  </w:r>
                  <w:r w:rsidRPr="008236E6">
                    <w:rPr>
                      <w:rFonts w:ascii="Arial" w:hAnsi="Arial" w:cs="Arial"/>
                    </w:rPr>
                    <w:tab/>
                  </w:r>
                  <w:r w:rsidRPr="008236E6">
                    <w:rPr>
                      <w:rFonts w:ascii="Arial" w:hAnsi="Arial" w:cs="Arial"/>
                    </w:rPr>
                    <w:tab/>
                  </w:r>
                  <w:r w:rsidRPr="008236E6">
                    <w:rPr>
                      <w:rFonts w:ascii="Arial" w:hAnsi="Arial" w:cs="Arial"/>
                    </w:rPr>
                    <w:tab/>
                    <w:t>Effective      December 1, 2010</w:t>
                  </w:r>
                </w:p>
                <w:p w:rsidR="002A2D67" w:rsidRPr="008236E6" w:rsidRDefault="002A2D67" w:rsidP="002A2D67">
                  <w:pPr>
                    <w:rPr>
                      <w:rFonts w:ascii="Arial" w:hAnsi="Arial" w:cs="Arial"/>
                    </w:rPr>
                  </w:pPr>
                </w:p>
              </w:txbxContent>
            </v:textbox>
          </v:shape>
        </w:pict>
      </w:r>
    </w:p>
    <w:p w:rsidR="002A2D67" w:rsidRPr="00F65DF1" w:rsidRDefault="002A2D67" w:rsidP="002A2D67"/>
    <w:p w:rsidR="00F65DF1" w:rsidRPr="00F65DF1" w:rsidRDefault="00F65DF1" w:rsidP="00F65DF1"/>
    <w:sectPr w:rsidR="00F65DF1" w:rsidRPr="00F65DF1" w:rsidSect="00531F5D">
      <w:headerReference w:type="default" r:id="rId16"/>
      <w:footerReference w:type="default" r:id="rId17"/>
      <w:pgSz w:w="12240" w:h="15840" w:code="1"/>
      <w:pgMar w:top="2160" w:right="1800" w:bottom="2160" w:left="180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5D" w:rsidRDefault="00531F5D">
      <w:r>
        <w:separator/>
      </w:r>
    </w:p>
  </w:endnote>
  <w:endnote w:type="continuationSeparator" w:id="0">
    <w:p w:rsidR="00531F5D" w:rsidRDefault="0053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GEORGIA"/>
    <w:panose1 w:val="02020603050405020304"/>
    <w:charset w:val="00"/>
    <w:family w:val="roman"/>
    <w:pitch w:val="variable"/>
    <w:sig w:usb0="E0002AFF" w:usb1="C0007841" w:usb2="00000009" w:usb3="00000000" w:csb0="000001FF" w:csb1="00000000"/>
  </w:font>
  <w:font w:name="Arial">
    <w:altName w:val=" Trebuchet MS"/>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67D6">
    <w:pPr>
      <w:pStyle w:val="Footer"/>
    </w:pPr>
    <w:r>
      <w:rPr>
        <w:noProof/>
      </w:rPr>
      <w:pict>
        <v:shapetype id="_x0000_t202" coordsize="21600,21600" o:spt="202" path="m,l,21600r21600,l21600,xe">
          <v:stroke joinstyle="miter"/>
          <v:path gradientshapeok="t" o:connecttype="rect"/>
        </v:shapetype>
        <v:shape id="_x0000_s2056" type="#_x0000_t202" style="position:absolute;margin-left:-10.8pt;margin-top:-31.7pt;width:475.2pt;height:36pt;z-index:251644928" o:allowincell="f" filled="f" stroked="f" strokecolor="navy">
          <v:textbox style="mso-next-textbox:#_x0000_s205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057" type="#_x0000_t202" style="position:absolute;margin-left:-10.8pt;margin-top:-67.7pt;width:475.2pt;height:36pt;z-index:251643904" o:allowincell="f" filled="f" stroked="f">
          <v:textbox style="mso-next-textbox:#_x0000_s205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F13D9">
                  <w:rPr>
                    <w:rFonts w:ascii="Arial" w:hAnsi="Arial" w:cs="Arial"/>
                  </w:rPr>
                  <w:t>April 27</w:t>
                </w:r>
                <w:r w:rsidR="009E4455" w:rsidRPr="009957BC">
                  <w:rPr>
                    <w:rFonts w:ascii="Arial" w:hAnsi="Arial" w:cs="Arial"/>
                  </w:rPr>
                  <w:t>,</w:t>
                </w:r>
                <w:r w:rsidR="00B20CD1">
                  <w:rPr>
                    <w:rFonts w:ascii="Arial" w:hAnsi="Arial" w:cs="Arial"/>
                  </w:rPr>
                  <w:t xml:space="preserve"> 2018</w:t>
                </w:r>
                <w:r>
                  <w:rPr>
                    <w:rFonts w:ascii="Arial" w:hAnsi="Arial" w:cs="Arial"/>
                  </w:rPr>
                  <w:tab/>
                  <w:t>Effective</w:t>
                </w:r>
                <w:r>
                  <w:rPr>
                    <w:rFonts w:ascii="Arial" w:hAnsi="Arial" w:cs="Arial"/>
                  </w:rPr>
                  <w:tab/>
                </w:r>
                <w:r w:rsidR="00B20CD1">
                  <w:rPr>
                    <w:rFonts w:ascii="Arial" w:hAnsi="Arial" w:cs="Arial"/>
                  </w:rPr>
                  <w:t>May</w:t>
                </w:r>
                <w:r w:rsidR="0021052E">
                  <w:rPr>
                    <w:rFonts w:ascii="Arial" w:hAnsi="Arial" w:cs="Arial"/>
                  </w:rPr>
                  <w:t xml:space="preserve"> </w:t>
                </w:r>
                <w:r w:rsidR="005225F5">
                  <w:rPr>
                    <w:rFonts w:ascii="Arial" w:hAnsi="Arial" w:cs="Arial"/>
                  </w:rPr>
                  <w:t>1</w:t>
                </w:r>
                <w:r w:rsidR="00B20CD1">
                  <w:rPr>
                    <w:rFonts w:ascii="Arial" w:hAnsi="Arial" w:cs="Arial"/>
                  </w:rPr>
                  <w:t>,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58" style="position:absolute;margin-left:-10.8pt;margin-top:-67.7pt;width:475.2pt;height:36pt;z-index:251642880" o:allowincell="f" filled="f"/>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67D6">
    <w:pPr>
      <w:pStyle w:val="Footer"/>
    </w:pPr>
    <w:r>
      <w:rPr>
        <w:noProof/>
      </w:rPr>
      <w:pict>
        <v:shapetype id="_x0000_t202" coordsize="21600,21600" o:spt="202" path="m,l,21600r21600,l21600,xe">
          <v:stroke joinstyle="miter"/>
          <v:path gradientshapeok="t" o:connecttype="rect"/>
        </v:shapetype>
        <v:shape id="_x0000_s2096" type="#_x0000_t202" style="position:absolute;margin-left:-10.8pt;margin-top:-31.7pt;width:475.2pt;height:36pt;z-index:251653120" o:allowincell="f" filled="f" stroked="f" strokecolor="navy">
          <v:textbox style="mso-next-textbox:#_x0000_s2096"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095" type="#_x0000_t202" style="position:absolute;margin-left:-10.8pt;margin-top:-67.7pt;width:475.2pt;height:36pt;z-index:251652096" o:allowincell="f" filled="f" stroked="f">
          <v:textbox style="mso-next-textbox:#_x0000_s2095"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w:t>
                </w:r>
                <w:r w:rsidR="007567D6">
                  <w:rPr>
                    <w:rFonts w:ascii="Arial" w:hAnsi="Arial" w:cs="Arial"/>
                  </w:rPr>
                  <w:t>ssued</w:t>
                </w:r>
                <w:r w:rsidR="007567D6">
                  <w:rPr>
                    <w:rFonts w:ascii="Arial" w:hAnsi="Arial" w:cs="Arial"/>
                  </w:rPr>
                  <w:tab/>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094" style="position:absolute;margin-left:-10.8pt;margin-top:-67.7pt;width:475.2pt;height:36pt;z-index:251651072" o:allowincell="f" filled="f"/>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567D6">
    <w:pPr>
      <w:pStyle w:val="Footer"/>
    </w:pPr>
    <w:r>
      <w:rPr>
        <w:noProof/>
      </w:rPr>
      <w:pict>
        <v:shapetype id="_x0000_t202" coordsize="21600,21600" o:spt="202" path="m,l,21600r21600,l21600,xe">
          <v:stroke joinstyle="miter"/>
          <v:path gradientshapeok="t" o:connecttype="rect"/>
        </v:shapetype>
        <v:shape id="_x0000_s2122" type="#_x0000_t202" style="position:absolute;margin-left:-10.8pt;margin-top:-31.7pt;width:475.2pt;height:36pt;z-index:251663360" o:allowincell="f" filled="f" stroked="f" strokecolor="navy">
          <v:textbox style="mso-next-textbox:#_x0000_s2122"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121" type="#_x0000_t202" style="position:absolute;margin-left:-10.8pt;margin-top:-67.7pt;width:475.2pt;height:36pt;z-index:251662336" o:allowincell="f" filled="f" stroked="f">
          <v:textbox style="mso-next-textbox:#_x0000_s2121"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567D6">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w:r>
    <w:r>
      <w:rPr>
        <w:noProof/>
      </w:rPr>
      <w:pict>
        <v:rect id="_x0000_s2120" style="position:absolute;margin-left:-10.8pt;margin-top:-67.7pt;width:475.2pt;height:36pt;z-index:251661312" o:allowincell="f" filled="f"/>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567D6">
    <w:pPr>
      <w:pStyle w:val="Footer"/>
    </w:pPr>
    <w:r>
      <w:rPr>
        <w:noProof/>
      </w:rPr>
      <w:pict>
        <v:shapetype id="_x0000_t202" coordsize="21600,21600" o:spt="202" path="m,l,21600r21600,l21600,xe">
          <v:stroke joinstyle="miter"/>
          <v:path gradientshapeok="t" o:connecttype="rect"/>
        </v:shapetype>
        <v:shape id="_x0000_s2130" type="#_x0000_t202" style="position:absolute;margin-left:-10.8pt;margin-top:-31.7pt;width:475.2pt;height:36pt;z-index:251671552" o:allowincell="f" filled="f" stroked="f" strokecolor="navy">
          <v:textbox style="mso-next-textbox:#_x0000_s2130" inset="0,0,0,0">
            <w:txbxContent>
              <w:p w:rsidR="002A2D67" w:rsidRDefault="002A2D67">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2A2D67" w:rsidRDefault="00612779">
                <w:pPr>
                  <w:tabs>
                    <w:tab w:val="left" w:pos="900"/>
                    <w:tab w:val="left" w:pos="3330"/>
                    <w:tab w:val="left" w:pos="3420"/>
                    <w:tab w:val="left" w:pos="5400"/>
                  </w:tabs>
                </w:pPr>
                <w:r>
                  <w:rPr>
                    <w:rFonts w:ascii="Arial" w:hAnsi="Arial" w:cs="Arial"/>
                  </w:rPr>
                  <w:tab/>
                  <w:t>By</w:t>
                </w:r>
                <w:r>
                  <w:rPr>
                    <w:rFonts w:ascii="Arial" w:hAnsi="Arial" w:cs="Arial"/>
                  </w:rPr>
                  <w:tab/>
                  <w:t xml:space="preserve">      Patrick Ehrbar, Director of Regulatory Affairs</w:t>
                </w:r>
              </w:p>
            </w:txbxContent>
          </v:textbox>
        </v:shape>
      </w:pict>
    </w:r>
    <w:r>
      <w:rPr>
        <w:noProof/>
      </w:rPr>
      <w:pict>
        <v:shape id="_x0000_s2129" type="#_x0000_t202" style="position:absolute;margin-left:-10.8pt;margin-top:-67.7pt;width:475.2pt;height:36pt;z-index:251670528" o:allowincell="f" filled="f" stroked="f">
          <v:textbox style="mso-next-textbox:#_x0000_s2129" inset="0,0,0,0">
            <w:txbxContent>
              <w:p w:rsidR="002A2D67" w:rsidRDefault="002A2D67">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567D6">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 1, 2018</w:t>
                </w:r>
              </w:p>
              <w:p w:rsidR="002A2D67" w:rsidRDefault="002A2D67">
                <w:pPr>
                  <w:tabs>
                    <w:tab w:val="left" w:pos="630"/>
                    <w:tab w:val="left" w:pos="1620"/>
                    <w:tab w:val="left" w:pos="5220"/>
                    <w:tab w:val="left" w:pos="6300"/>
                  </w:tabs>
                  <w:ind w:firstLine="720"/>
                  <w:rPr>
                    <w:rFonts w:ascii="Arial" w:hAnsi="Arial" w:cs="Arial"/>
                  </w:rPr>
                </w:pPr>
              </w:p>
              <w:p w:rsidR="002A2D67" w:rsidRDefault="002A2D67">
                <w:pPr>
                  <w:tabs>
                    <w:tab w:val="left" w:pos="630"/>
                    <w:tab w:val="left" w:pos="1620"/>
                    <w:tab w:val="left" w:pos="5220"/>
                    <w:tab w:val="left" w:pos="6300"/>
                  </w:tabs>
                  <w:ind w:firstLine="720"/>
                </w:pPr>
              </w:p>
            </w:txbxContent>
          </v:textbox>
        </v:shape>
      </w:pict>
    </w:r>
    <w:r>
      <w:rPr>
        <w:noProof/>
      </w:rPr>
      <w:pict>
        <v:rect id="_x0000_s2128" style="position:absolute;margin-left:-10.8pt;margin-top:-67.7pt;width:475.2pt;height:36pt;z-index:251669504" o:allowincell="f" filled="f"/>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67D6">
    <w:pPr>
      <w:pStyle w:val="Footer"/>
    </w:pPr>
    <w:r>
      <w:rPr>
        <w:noProof/>
      </w:rPr>
      <w:pict>
        <v:shapetype id="_x0000_t202" coordsize="21600,21600" o:spt="202" path="m,l,21600r21600,l21600,xe">
          <v:stroke joinstyle="miter"/>
          <v:path gradientshapeok="t" o:connecttype="rect"/>
        </v:shapetype>
        <v:shape id="_x0000_s2138" type="#_x0000_t202" style="position:absolute;margin-left:-10.8pt;margin-top:-31.7pt;width:475.2pt;height:36pt;z-index:251679744" o:allowincell="f" filled="f" stroked="f" strokecolor="navy">
          <v:textbox style="mso-next-textbox:#_x0000_s2138" inset="0,0,0,0">
            <w:txbxContent>
              <w:p w:rsidR="00531F5D" w:rsidRDefault="00531F5D">
                <w:pPr>
                  <w:tabs>
                    <w:tab w:val="left" w:pos="180"/>
                    <w:tab w:val="left" w:pos="1530"/>
                  </w:tabs>
                  <w:rPr>
                    <w:rFonts w:ascii="Arial" w:hAnsi="Arial" w:cs="Arial"/>
                  </w:rPr>
                </w:pPr>
                <w:r>
                  <w:rPr>
                    <w:rFonts w:ascii="Arial" w:hAnsi="Arial" w:cs="Arial"/>
                  </w:rPr>
                  <w:tab/>
                  <w:t xml:space="preserve">Issued by </w:t>
                </w:r>
                <w:r>
                  <w:rPr>
                    <w:rFonts w:ascii="Arial" w:hAnsi="Arial" w:cs="Arial"/>
                  </w:rPr>
                  <w:tab/>
                  <w:t xml:space="preserve">Avista Corporation </w:t>
                </w:r>
              </w:p>
              <w:p w:rsidR="00531F5D" w:rsidRDefault="00612779">
                <w:pPr>
                  <w:tabs>
                    <w:tab w:val="left" w:pos="900"/>
                    <w:tab w:val="left" w:pos="3330"/>
                    <w:tab w:val="left" w:pos="3420"/>
                    <w:tab w:val="left" w:pos="5400"/>
                  </w:tabs>
                </w:pPr>
                <w:r>
                  <w:rPr>
                    <w:rFonts w:ascii="Arial" w:hAnsi="Arial" w:cs="Arial"/>
                  </w:rPr>
                  <w:tab/>
                  <w:t>By</w:t>
                </w:r>
                <w:r>
                  <w:rPr>
                    <w:rFonts w:ascii="Arial" w:hAnsi="Arial" w:cs="Arial"/>
                  </w:rPr>
                  <w:tab/>
                </w:r>
                <w:r>
                  <w:rPr>
                    <w:rFonts w:ascii="Arial" w:hAnsi="Arial" w:cs="Arial"/>
                  </w:rPr>
                  <w:tab/>
                  <w:t xml:space="preserve">     Patrick Ehrbar, Director of Regulatory Affairs</w:t>
                </w:r>
              </w:p>
            </w:txbxContent>
          </v:textbox>
        </v:shape>
      </w:pict>
    </w:r>
    <w:r>
      <w:rPr>
        <w:noProof/>
      </w:rPr>
      <w:pict>
        <v:shape id="_x0000_s2137" type="#_x0000_t202" style="position:absolute;margin-left:-10.8pt;margin-top:-67.7pt;width:475.2pt;height:36pt;z-index:251678720" o:allowincell="f" filled="f" stroked="f">
          <v:textbox style="mso-next-textbox:#_x0000_s2137" inset="0,0,0,0">
            <w:txbxContent>
              <w:p w:rsidR="00531F5D" w:rsidRDefault="00531F5D">
                <w:pPr>
                  <w:tabs>
                    <w:tab w:val="left" w:pos="630"/>
                    <w:tab w:val="left" w:pos="1620"/>
                    <w:tab w:val="left" w:pos="5220"/>
                    <w:tab w:val="left" w:pos="6300"/>
                  </w:tabs>
                  <w:ind w:firstLine="720"/>
                  <w:rPr>
                    <w:rFonts w:ascii="Arial" w:hAnsi="Arial" w:cs="Arial"/>
                  </w:rPr>
                </w:pPr>
                <w:r>
                  <w:rPr>
                    <w:rFonts w:ascii="Arial" w:hAnsi="Arial" w:cs="Arial"/>
                  </w:rPr>
                  <w:t>Issued</w:t>
                </w:r>
                <w:r>
                  <w:rPr>
                    <w:rFonts w:ascii="Arial" w:hAnsi="Arial" w:cs="Arial"/>
                  </w:rPr>
                  <w:tab/>
                </w:r>
                <w:r w:rsidR="007567D6">
                  <w:rPr>
                    <w:rFonts w:ascii="Arial" w:hAnsi="Arial" w:cs="Arial"/>
                  </w:rPr>
                  <w:t>April 27</w:t>
                </w:r>
                <w:r w:rsidR="00B20CD1">
                  <w:rPr>
                    <w:rFonts w:ascii="Arial" w:hAnsi="Arial" w:cs="Arial"/>
                  </w:rPr>
                  <w:t>, 2018</w:t>
                </w:r>
                <w:r>
                  <w:rPr>
                    <w:rFonts w:ascii="Arial" w:hAnsi="Arial" w:cs="Arial"/>
                  </w:rPr>
                  <w:tab/>
                  <w:t>Effective</w:t>
                </w:r>
                <w:r>
                  <w:rPr>
                    <w:rFonts w:ascii="Arial" w:hAnsi="Arial" w:cs="Arial"/>
                  </w:rPr>
                  <w:tab/>
                </w:r>
                <w:r w:rsidR="00B20CD1">
                  <w:rPr>
                    <w:rFonts w:ascii="Arial" w:hAnsi="Arial" w:cs="Arial"/>
                  </w:rPr>
                  <w:t>May</w:t>
                </w:r>
                <w:r>
                  <w:rPr>
                    <w:rFonts w:ascii="Arial" w:hAnsi="Arial" w:cs="Arial"/>
                  </w:rPr>
                  <w:t xml:space="preserve"> 1, 201</w:t>
                </w:r>
                <w:r w:rsidR="00B20CD1">
                  <w:rPr>
                    <w:rFonts w:ascii="Arial" w:hAnsi="Arial" w:cs="Arial"/>
                  </w:rPr>
                  <w:t>8</w:t>
                </w:r>
              </w:p>
              <w:p w:rsidR="00531F5D" w:rsidRDefault="00531F5D">
                <w:pPr>
                  <w:tabs>
                    <w:tab w:val="left" w:pos="630"/>
                    <w:tab w:val="left" w:pos="1620"/>
                    <w:tab w:val="left" w:pos="5220"/>
                    <w:tab w:val="left" w:pos="6300"/>
                  </w:tabs>
                  <w:ind w:firstLine="720"/>
                  <w:rPr>
                    <w:rFonts w:ascii="Arial" w:hAnsi="Arial" w:cs="Arial"/>
                  </w:rPr>
                </w:pPr>
              </w:p>
              <w:p w:rsidR="00531F5D" w:rsidRDefault="00531F5D">
                <w:pPr>
                  <w:tabs>
                    <w:tab w:val="left" w:pos="630"/>
                    <w:tab w:val="left" w:pos="1620"/>
                    <w:tab w:val="left" w:pos="5220"/>
                    <w:tab w:val="left" w:pos="6300"/>
                  </w:tabs>
                  <w:ind w:firstLine="720"/>
                </w:pPr>
              </w:p>
            </w:txbxContent>
          </v:textbox>
        </v:shape>
      </w:pict>
    </w:r>
    <w:r>
      <w:rPr>
        <w:noProof/>
      </w:rPr>
      <w:pict>
        <v:rect id="_x0000_s2136" style="position:absolute;margin-left:-10.8pt;margin-top:-67.7pt;width:475.2pt;height:36pt;z-index:251677696" o:allowincell="f" fill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5D" w:rsidRDefault="00531F5D">
      <w:r>
        <w:separator/>
      </w:r>
    </w:p>
  </w:footnote>
  <w:footnote w:type="continuationSeparator" w:id="0">
    <w:p w:rsidR="00531F5D" w:rsidRDefault="00531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67D6">
    <w:pPr>
      <w:pStyle w:val="Header"/>
    </w:pPr>
    <w:r>
      <w:rPr>
        <w:noProof/>
      </w:rPr>
      <w:pict>
        <v:rect id="_x0000_s2049" style="position:absolute;margin-left:-10.8pt;margin-top:64.8pt;width:475.2pt;height:583.2pt;z-index:251635712" o:allowincell="f" filled="f"/>
      </w:pict>
    </w:r>
    <w:r>
      <w:rPr>
        <w:noProof/>
      </w:rPr>
      <w:pict>
        <v:line id="_x0000_s2050" style="position:absolute;flip:y;z-index:251641856" from="313.2pt,0" to="313.2pt,64.8pt" o:allowincell="f"/>
      </w:pict>
    </w:r>
    <w:r>
      <w:rPr>
        <w:noProof/>
      </w:rPr>
      <w:pict>
        <v:line id="_x0000_s2051" style="position:absolute;z-index:251640832" from="-10.8pt,36pt" to="-10.8pt,64.8pt" o:allowincell="f"/>
      </w:pict>
    </w:r>
    <w:r>
      <w:rPr>
        <w:noProof/>
      </w:rPr>
      <w:pict>
        <v:line id="_x0000_s2052" style="position:absolute;z-index:251639808" from="-10.8pt,36pt" to="313.2pt,36pt" o:allowincell="f"/>
      </w:pict>
    </w:r>
    <w:r>
      <w:rPr>
        <w:noProof/>
      </w:rPr>
      <w:pict>
        <v:shapetype id="_x0000_t202" coordsize="21600,21600" o:spt="202" path="m,l,21600r21600,l21600,xe">
          <v:stroke joinstyle="miter"/>
          <v:path gradientshapeok="t" o:connecttype="rect"/>
        </v:shapetype>
        <v:shape id="_x0000_s2053" type="#_x0000_t202" style="position:absolute;margin-left:-10.8pt;margin-top:36pt;width:324pt;height:28.8pt;z-index:251638784" o:allowincell="f" filled="f" stroked="f">
          <v:textbox style="mso-next-textbox:#_x0000_s2053">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054" type="#_x0000_t202" style="position:absolute;margin-left:313.2pt;margin-top:0;width:136.8pt;height:64.8pt;z-index:251637760" o:allowincell="f" filled="f" stroked="f">
          <v:textbox style="mso-next-textbox:#_x0000_s2054" inset="0,.72pt,0,0">
            <w:txbxContent>
              <w:p w:rsidR="00531F5D" w:rsidRDefault="00531F5D">
                <w:pPr>
                  <w:jc w:val="right"/>
                  <w:rPr>
                    <w:rFonts w:ascii="Arial" w:hAnsi="Arial" w:cs="Arial"/>
                  </w:rPr>
                </w:pPr>
              </w:p>
              <w:p w:rsidR="00531F5D" w:rsidRDefault="00531F5D">
                <w:pPr>
                  <w:tabs>
                    <w:tab w:val="right" w:pos="2430"/>
                  </w:tabs>
                  <w:rPr>
                    <w:rFonts w:ascii="Arial" w:hAnsi="Arial" w:cs="Arial"/>
                  </w:rPr>
                </w:pPr>
                <w:r>
                  <w:rPr>
                    <w:rFonts w:ascii="Arial" w:hAnsi="Arial" w:cs="Arial"/>
                  </w:rPr>
                  <w:tab/>
                </w:r>
              </w:p>
              <w:p w:rsidR="00531F5D" w:rsidRDefault="00531F5D">
                <w:pPr>
                  <w:tabs>
                    <w:tab w:val="right" w:pos="2610"/>
                  </w:tabs>
                  <w:rPr>
                    <w:rFonts w:ascii="Arial" w:hAnsi="Arial" w:cs="Arial"/>
                  </w:rPr>
                </w:pPr>
                <w:r>
                  <w:rPr>
                    <w:rFonts w:ascii="Arial" w:hAnsi="Arial" w:cs="Arial"/>
                  </w:rPr>
                  <w:tab/>
                </w:r>
              </w:p>
            </w:txbxContent>
          </v:textbox>
        </v:shape>
      </w:pict>
    </w:r>
    <w:r>
      <w:rPr>
        <w:noProof/>
      </w:rPr>
      <w:pict>
        <v:shape id="_x0000_s2055" type="#_x0000_t202" style="position:absolute;margin-left:-10.8pt;margin-top:0;width:324pt;height:36pt;z-index:251636736" o:allowincell="f" filled="f" stroked="f">
          <v:textbox style="mso-next-textbox:#_x0000_s2055" inset="0,0,0,0">
            <w:txbxContent>
              <w:p w:rsidR="00531F5D" w:rsidRDefault="00531F5D">
                <w:pPr>
                  <w:pStyle w:val="Header"/>
                  <w:tabs>
                    <w:tab w:val="clear" w:pos="4320"/>
                    <w:tab w:val="right" w:pos="6300"/>
                  </w:tabs>
                  <w:rPr>
                    <w:rFonts w:ascii="Arial" w:hAnsi="Arial" w:cs="Arial"/>
                  </w:rPr>
                </w:pPr>
                <w:r>
                  <w:rPr>
                    <w:rFonts w:ascii="Arial" w:hAnsi="Arial" w:cs="Arial"/>
                  </w:rPr>
                  <w:tab/>
                </w:r>
              </w:p>
              <w:p w:rsidR="00531F5D" w:rsidRDefault="009541B8">
                <w:pPr>
                  <w:pStyle w:val="Header"/>
                  <w:tabs>
                    <w:tab w:val="clear" w:pos="4320"/>
                    <w:tab w:val="right" w:pos="6300"/>
                  </w:tabs>
                  <w:rPr>
                    <w:rFonts w:ascii="Arial" w:hAnsi="Arial" w:cs="Arial"/>
                  </w:rPr>
                </w:pPr>
                <w:r>
                  <w:rPr>
                    <w:rFonts w:ascii="Arial" w:hAnsi="Arial" w:cs="Arial"/>
                  </w:rPr>
                  <w:tab/>
                </w:r>
                <w:r w:rsidR="00531F5D">
                  <w:rPr>
                    <w:rFonts w:ascii="Arial" w:hAnsi="Arial" w:cs="Arial"/>
                  </w:rPr>
                  <w:tab/>
                </w:r>
              </w:p>
              <w:p w:rsidR="00531F5D" w:rsidRDefault="00531F5D">
                <w:pPr>
                  <w:tabs>
                    <w:tab w:val="left" w:pos="180"/>
                    <w:tab w:val="right" w:pos="6300"/>
                  </w:tabs>
                  <w:rPr>
                    <w:rFonts w:ascii="Arial" w:hAnsi="Arial" w:cs="Arial"/>
                  </w:rPr>
                </w:pPr>
                <w:r>
                  <w:rPr>
                    <w:rFonts w:ascii="Arial" w:hAnsi="Arial" w:cs="Arial"/>
                  </w:rPr>
                  <w:tab/>
                  <w:t>WN U-29</w:t>
                </w:r>
                <w:r>
                  <w:rPr>
                    <w:rFonts w:ascii="Arial" w:hAnsi="Arial" w:cs="Arial"/>
                  </w:rPr>
                  <w:tab/>
                </w:r>
                <w:r w:rsidR="009541B8">
                  <w:rPr>
                    <w:rFonts w:ascii="Arial" w:hAnsi="Arial" w:cs="Arial"/>
                  </w:rPr>
                  <w:t>Original Sheet 11</w:t>
                </w:r>
                <w:r>
                  <w:rPr>
                    <w:rFonts w:ascii="Arial" w:hAnsi="Arial" w:cs="Arial"/>
                  </w:rPr>
                  <w:t>6</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F5D" w:rsidRDefault="007567D6" w:rsidP="00531F5D">
    <w:pPr>
      <w:tabs>
        <w:tab w:val="right" w:pos="6120"/>
      </w:tabs>
      <w:rPr>
        <w:rFonts w:ascii="Helvetica" w:hAnsi="Helvetica"/>
      </w:rPr>
    </w:pPr>
    <w:r>
      <w:rPr>
        <w:rFonts w:ascii="Helvetica" w:hAnsi="Helvetica"/>
      </w:rPr>
      <w:pict>
        <v:rect id="_x0000_s2079" style="position:absolute;margin-left:-10.8pt;margin-top:64.8pt;width:475.2pt;height:583.2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083" style="position:absolute;flip:y;z-index:251650048;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082" style="position:absolute;z-index:251649024;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081" style="position:absolute;z-index:251648000;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080" type="#_x0000_t202" style="position:absolute;margin-left:-10.8pt;margin-top:36pt;width:324pt;height:28.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080">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B20CD1">
      <w:rPr>
        <w:rFonts w:ascii="Helvetica" w:hAnsi="Helvetica"/>
      </w:rPr>
      <w:tab/>
    </w:r>
  </w:p>
  <w:p w:rsidR="00531F5D" w:rsidRDefault="00B20CD1" w:rsidP="00531F5D">
    <w:pPr>
      <w:tabs>
        <w:tab w:val="right" w:pos="6120"/>
      </w:tabs>
      <w:rPr>
        <w:rFonts w:ascii="Helvetica" w:hAnsi="Helvetica"/>
      </w:rPr>
    </w:pPr>
    <w:r>
      <w:rPr>
        <w:rFonts w:ascii="Helvetica" w:hAnsi="Helvetica"/>
      </w:rPr>
      <w:tab/>
    </w:r>
  </w:p>
  <w:p w:rsidR="00531F5D" w:rsidRPr="00416D2B" w:rsidRDefault="00531F5D" w:rsidP="00531F5D">
    <w:pPr>
      <w:tabs>
        <w:tab w:val="right" w:pos="6120"/>
      </w:tabs>
      <w:rPr>
        <w:rFonts w:ascii="Helvetica" w:hAnsi="Helvetica"/>
      </w:rPr>
    </w:pPr>
    <w:r>
      <w:rPr>
        <w:rFonts w:ascii="Helvetica" w:hAnsi="Helvetica"/>
      </w:rPr>
      <w:t>WN</w:t>
    </w:r>
    <w:r w:rsidR="00B20CD1">
      <w:rPr>
        <w:rFonts w:ascii="Helvetica" w:hAnsi="Helvetica"/>
      </w:rPr>
      <w:t xml:space="preserve"> U-29</w:t>
    </w:r>
    <w:r w:rsidR="00B20CD1">
      <w:rPr>
        <w:rFonts w:ascii="Helvetica" w:hAnsi="Helvetica"/>
      </w:rPr>
      <w:tab/>
    </w:r>
    <w:proofErr w:type="spellStart"/>
    <w:r w:rsidR="00B20CD1">
      <w:rPr>
        <w:rFonts w:ascii="Helvetica" w:hAnsi="Helvetica"/>
      </w:rPr>
      <w:t>Orginal</w:t>
    </w:r>
    <w:proofErr w:type="spellEnd"/>
    <w:r w:rsidR="00B20CD1">
      <w:rPr>
        <w:rFonts w:ascii="Helvetica" w:hAnsi="Helvetica"/>
      </w:rPr>
      <w:t xml:space="preserve"> Sheet 116A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567D6">
    <w:pPr>
      <w:pStyle w:val="Header"/>
    </w:pPr>
    <w:r>
      <w:rPr>
        <w:noProof/>
      </w:rPr>
      <w:pict>
        <v:rect id="_x0000_s2113" style="position:absolute;margin-left:-10.8pt;margin-top:64.8pt;width:475.2pt;height:583.2pt;z-index:251654144" o:allowincell="f" filled="f"/>
      </w:pict>
    </w:r>
    <w:r>
      <w:rPr>
        <w:noProof/>
      </w:rPr>
      <w:pict>
        <v:line id="_x0000_s2119" style="position:absolute;flip:y;z-index:251660288" from="313.2pt,0" to="313.2pt,64.8pt" o:allowincell="f"/>
      </w:pict>
    </w:r>
    <w:r>
      <w:rPr>
        <w:noProof/>
      </w:rPr>
      <w:pict>
        <v:line id="_x0000_s2118" style="position:absolute;z-index:251659264" from="-10.8pt,36pt" to="-10.8pt,64.8pt" o:allowincell="f"/>
      </w:pict>
    </w:r>
    <w:r>
      <w:rPr>
        <w:noProof/>
      </w:rPr>
      <w:pict>
        <v:line id="_x0000_s2117" style="position:absolute;z-index:251658240" from="-10.8pt,36pt" to="313.2pt,36pt" o:allowincell="f"/>
      </w:pict>
    </w:r>
    <w:r>
      <w:rPr>
        <w:noProof/>
      </w:rPr>
      <w:pict>
        <v:shapetype id="_x0000_t202" coordsize="21600,21600" o:spt="202" path="m,l,21600r21600,l21600,xe">
          <v:stroke joinstyle="miter"/>
          <v:path gradientshapeok="t" o:connecttype="rect"/>
        </v:shapetype>
        <v:shape id="_x0000_s2116" type="#_x0000_t202" style="position:absolute;margin-left:-10.8pt;margin-top:36pt;width:324pt;height:28.8pt;z-index:251657216" o:allowincell="f" filled="f" stroked="f">
          <v:textbox style="mso-next-textbox:#_x0000_s2116">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Pr>
        <w:noProof/>
      </w:rPr>
      <w:pict>
        <v:shape id="_x0000_s2115" type="#_x0000_t202" style="position:absolute;margin-left:313.2pt;margin-top:0;width:136.8pt;height:64.8pt;z-index:251656192" o:allowincell="f" filled="f" stroked="f">
          <v:textbox style="mso-next-textbox:#_x0000_s2115" inset="0,.72pt,0,0">
            <w:txbxContent>
              <w:p w:rsidR="002A2D67" w:rsidRDefault="002A2D67">
                <w:pPr>
                  <w:jc w:val="right"/>
                  <w:rPr>
                    <w:rFonts w:ascii="Arial" w:hAnsi="Arial" w:cs="Arial"/>
                  </w:rPr>
                </w:pPr>
              </w:p>
              <w:p w:rsidR="002A2D67" w:rsidRDefault="002A2D67">
                <w:pPr>
                  <w:tabs>
                    <w:tab w:val="right" w:pos="2430"/>
                  </w:tabs>
                  <w:rPr>
                    <w:rFonts w:ascii="Arial" w:hAnsi="Arial" w:cs="Arial"/>
                  </w:rPr>
                </w:pPr>
                <w:r>
                  <w:rPr>
                    <w:rFonts w:ascii="Arial" w:hAnsi="Arial" w:cs="Arial"/>
                  </w:rPr>
                  <w:tab/>
                </w:r>
              </w:p>
              <w:p w:rsidR="002A2D67" w:rsidRDefault="002A2D67">
                <w:pPr>
                  <w:tabs>
                    <w:tab w:val="right" w:pos="2610"/>
                  </w:tabs>
                  <w:rPr>
                    <w:rFonts w:ascii="Arial" w:hAnsi="Arial" w:cs="Arial"/>
                  </w:rPr>
                </w:pPr>
                <w:r>
                  <w:rPr>
                    <w:rFonts w:ascii="Arial" w:hAnsi="Arial" w:cs="Arial"/>
                  </w:rPr>
                  <w:tab/>
                </w:r>
              </w:p>
            </w:txbxContent>
          </v:textbox>
        </v:shape>
      </w:pict>
    </w:r>
    <w:r>
      <w:rPr>
        <w:noProof/>
      </w:rPr>
      <w:pict>
        <v:shape id="_x0000_s2114" type="#_x0000_t202" style="position:absolute;margin-left:-10.8pt;margin-top:0;width:324pt;height:36pt;z-index:251655168" o:allowincell="f" filled="f" stroked="f">
          <v:textbox style="mso-next-textbox:#_x0000_s2114" inset="0,0,0,0">
            <w:txbxContent>
              <w:p w:rsidR="002A2D67" w:rsidRDefault="002A2D67">
                <w:pPr>
                  <w:pStyle w:val="Header"/>
                  <w:tabs>
                    <w:tab w:val="clear" w:pos="4320"/>
                    <w:tab w:val="right" w:pos="6300"/>
                  </w:tabs>
                  <w:rPr>
                    <w:rFonts w:ascii="Arial" w:hAnsi="Arial" w:cs="Arial"/>
                  </w:rPr>
                </w:pPr>
                <w:r>
                  <w:rPr>
                    <w:rFonts w:ascii="Arial" w:hAnsi="Arial" w:cs="Arial"/>
                  </w:rPr>
                  <w:tab/>
                </w:r>
              </w:p>
              <w:p w:rsidR="002A2D67" w:rsidRDefault="00B20CD1">
                <w:pPr>
                  <w:pStyle w:val="Header"/>
                  <w:tabs>
                    <w:tab w:val="clear" w:pos="4320"/>
                    <w:tab w:val="right" w:pos="6300"/>
                  </w:tabs>
                  <w:rPr>
                    <w:rFonts w:ascii="Arial" w:hAnsi="Arial" w:cs="Arial"/>
                  </w:rPr>
                </w:pPr>
                <w:r>
                  <w:rPr>
                    <w:rFonts w:ascii="Arial" w:hAnsi="Arial" w:cs="Arial"/>
                  </w:rPr>
                  <w:tab/>
                </w:r>
                <w:r w:rsidR="002A2D67">
                  <w:rPr>
                    <w:rFonts w:ascii="Arial" w:hAnsi="Arial" w:cs="Arial"/>
                  </w:rPr>
                  <w:tab/>
                </w:r>
              </w:p>
              <w:p w:rsidR="002A2D67" w:rsidRDefault="002A2D67">
                <w:pPr>
                  <w:tabs>
                    <w:tab w:val="left" w:pos="180"/>
                    <w:tab w:val="right" w:pos="6300"/>
                  </w:tabs>
                  <w:rPr>
                    <w:rFonts w:ascii="Arial" w:hAnsi="Arial" w:cs="Arial"/>
                  </w:rPr>
                </w:pPr>
                <w:r>
                  <w:rPr>
                    <w:rFonts w:ascii="Arial" w:hAnsi="Arial" w:cs="Arial"/>
                  </w:rPr>
                  <w:tab/>
                </w:r>
                <w:r w:rsidR="00B20CD1">
                  <w:rPr>
                    <w:rFonts w:ascii="Arial" w:hAnsi="Arial" w:cs="Arial"/>
                  </w:rPr>
                  <w:t>WN U-29</w:t>
                </w:r>
                <w:r w:rsidR="00B20CD1">
                  <w:rPr>
                    <w:rFonts w:ascii="Arial" w:hAnsi="Arial" w:cs="Arial"/>
                  </w:rPr>
                  <w:tab/>
                  <w:t>Original Sheet 11</w:t>
                </w:r>
                <w:r>
                  <w:rPr>
                    <w:rFonts w:ascii="Arial" w:hAnsi="Arial" w:cs="Arial"/>
                  </w:rPr>
                  <w:t>6B</w:t>
                </w:r>
              </w:p>
            </w:txbxContent>
          </v:textbox>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67" w:rsidRDefault="007567D6" w:rsidP="00531F5D">
    <w:pPr>
      <w:tabs>
        <w:tab w:val="right" w:pos="6120"/>
      </w:tabs>
      <w:rPr>
        <w:rFonts w:ascii="Helvetica" w:hAnsi="Helvetica"/>
      </w:rPr>
    </w:pPr>
    <w:r>
      <w:rPr>
        <w:rFonts w:ascii="Helvetica" w:hAnsi="Helvetica"/>
      </w:rPr>
      <w:pict>
        <v:rect id="_x0000_s2123" style="position:absolute;margin-left:-10.8pt;margin-top:64.8pt;width:475.2pt;height:583.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127" style="position:absolute;flip:y;z-index:251668480;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126" style="position:absolute;z-index:251667456;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125" style="position:absolute;z-index:251666432;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124" type="#_x0000_t202" style="position:absolute;margin-left:-10.8pt;margin-top:36pt;width:324pt;height:28.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124">
            <w:txbxContent>
              <w:p w:rsidR="002A2D67" w:rsidRDefault="002A2D67">
                <w:pPr>
                  <w:pStyle w:val="Header"/>
                  <w:jc w:val="center"/>
                  <w:rPr>
                    <w:rFonts w:ascii="Arial" w:hAnsi="Arial" w:cs="Arial"/>
                  </w:rPr>
                </w:pPr>
                <w:proofErr w:type="gramStart"/>
                <w:r>
                  <w:rPr>
                    <w:rFonts w:ascii="Arial" w:hAnsi="Arial" w:cs="Arial"/>
                  </w:rPr>
                  <w:t>AVISTA  CORPORATION</w:t>
                </w:r>
                <w:proofErr w:type="gramEnd"/>
              </w:p>
              <w:p w:rsidR="002A2D67" w:rsidRDefault="002A2D67">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B20CD1">
      <w:rPr>
        <w:rFonts w:ascii="Helvetica" w:hAnsi="Helvetica"/>
      </w:rPr>
      <w:tab/>
    </w:r>
  </w:p>
  <w:p w:rsidR="002A2D67" w:rsidRDefault="00B20CD1" w:rsidP="00531F5D">
    <w:pPr>
      <w:tabs>
        <w:tab w:val="right" w:pos="6120"/>
      </w:tabs>
      <w:rPr>
        <w:rFonts w:ascii="Helvetica" w:hAnsi="Helvetica"/>
      </w:rPr>
    </w:pPr>
    <w:r>
      <w:rPr>
        <w:rFonts w:ascii="Helvetica" w:hAnsi="Helvetica"/>
      </w:rPr>
      <w:tab/>
    </w:r>
  </w:p>
  <w:p w:rsidR="002A2D67" w:rsidRPr="00416D2B" w:rsidRDefault="00B20CD1" w:rsidP="00531F5D">
    <w:pPr>
      <w:tabs>
        <w:tab w:val="right" w:pos="6120"/>
      </w:tabs>
      <w:rPr>
        <w:rFonts w:ascii="Helvetica" w:hAnsi="Helvetica"/>
      </w:rPr>
    </w:pPr>
    <w:r>
      <w:rPr>
        <w:rFonts w:ascii="Helvetica" w:hAnsi="Helvetica"/>
      </w:rPr>
      <w:t>WN U-29</w:t>
    </w:r>
    <w:r>
      <w:rPr>
        <w:rFonts w:ascii="Helvetica" w:hAnsi="Helvetica"/>
      </w:rPr>
      <w:tab/>
      <w:t>Original Sheet 11</w:t>
    </w:r>
    <w:r w:rsidR="002A2D67">
      <w:rPr>
        <w:rFonts w:ascii="Helvetica" w:hAnsi="Helvetica"/>
      </w:rPr>
      <w:t>6C</w:t>
    </w:r>
  </w:p>
  <w:p w:rsidR="002A2D67" w:rsidRDefault="002A2D67">
    <w:r>
      <w:rPr>
        <w:rFonts w:ascii="Helvetica" w:hAnsi="Helvetic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87" w:rsidRDefault="007567D6" w:rsidP="00655287">
    <w:pPr>
      <w:tabs>
        <w:tab w:val="right" w:pos="6120"/>
      </w:tabs>
      <w:rPr>
        <w:rFonts w:ascii="Helvetica" w:hAnsi="Helvetica"/>
      </w:rPr>
    </w:pPr>
    <w:r>
      <w:rPr>
        <w:rFonts w:ascii="Helvetica" w:hAnsi="Helvetica"/>
      </w:rPr>
      <w:pict>
        <v:rect id="_x0000_s2131" style="position:absolute;margin-left:-10.8pt;margin-top:64.8pt;width:475.2pt;height:583.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Hdw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" o:allowincell="f" filled="f"/>
      </w:pict>
    </w:r>
    <w:r>
      <w:rPr>
        <w:rFonts w:ascii="Helvetica" w:hAnsi="Helvetica"/>
      </w:rPr>
      <w:pict>
        <v:line id="_x0000_s2135" style="position:absolute;flip:y;z-index:251676672;visibility:visible" from="313.2pt,0" to="313.2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" o:allowincell="f"/>
      </w:pict>
    </w:r>
    <w:r>
      <w:rPr>
        <w:rFonts w:ascii="Helvetica" w:hAnsi="Helvetica"/>
      </w:rPr>
      <w:pict>
        <v:line id="_x0000_s2134" style="position:absolute;z-index:251675648;visibility:visible" from="-10.8pt,36pt" to="-10.8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XU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" o:allowincell="f"/>
      </w:pict>
    </w:r>
    <w:r>
      <w:rPr>
        <w:rFonts w:ascii="Helvetica" w:hAnsi="Helvetica"/>
      </w:rPr>
      <w:pict>
        <v:line id="_x0000_s2133" style="position:absolute;z-index:251674624;visibility:visible" from="-10.8pt,36pt" to="313.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pK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" o:allowincell="f"/>
      </w:pict>
    </w:r>
    <w:r>
      <w:rPr>
        <w:rFonts w:ascii="Helvetica" w:hAnsi="Helvetica"/>
      </w:rPr>
      <w:pict>
        <v:shapetype id="_x0000_t202" coordsize="21600,21600" o:spt="202" path="m,l,21600r21600,l21600,xe">
          <v:stroke joinstyle="miter"/>
          <v:path gradientshapeok="t" o:connecttype="rect"/>
        </v:shapetype>
        <v:shape id="_x0000_s2132" type="#_x0000_t202" style="position:absolute;margin-left:-10.8pt;margin-top:36pt;width:324pt;height:28.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oMbtwIAALk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" o:allowincell="f" filled="f" stroked="f">
          <v:textbox style="mso-next-textbox:#_x0000_s2132">
            <w:txbxContent>
              <w:p w:rsidR="00531F5D" w:rsidRDefault="00531F5D">
                <w:pPr>
                  <w:pStyle w:val="Header"/>
                  <w:jc w:val="center"/>
                  <w:rPr>
                    <w:rFonts w:ascii="Arial" w:hAnsi="Arial" w:cs="Arial"/>
                  </w:rPr>
                </w:pPr>
                <w:proofErr w:type="gramStart"/>
                <w:r>
                  <w:rPr>
                    <w:rFonts w:ascii="Arial" w:hAnsi="Arial" w:cs="Arial"/>
                  </w:rPr>
                  <w:t>AVISTA  CORPORATION</w:t>
                </w:r>
                <w:proofErr w:type="gramEnd"/>
              </w:p>
              <w:p w:rsidR="00531F5D" w:rsidRDefault="00531F5D">
                <w:pPr>
                  <w:jc w:val="center"/>
                </w:pPr>
                <w:proofErr w:type="gramStart"/>
                <w:r>
                  <w:rPr>
                    <w:rFonts w:ascii="Arial" w:hAnsi="Arial" w:cs="Arial"/>
                  </w:rPr>
                  <w:t>dba  Avista</w:t>
                </w:r>
                <w:proofErr w:type="gramEnd"/>
                <w:r>
                  <w:rPr>
                    <w:rFonts w:ascii="Arial" w:hAnsi="Arial" w:cs="Arial"/>
                  </w:rPr>
                  <w:t xml:space="preserve"> Utilities</w:t>
                </w:r>
              </w:p>
            </w:txbxContent>
          </v:textbox>
        </v:shape>
      </w:pict>
    </w:r>
    <w:r w:rsidR="00531F5D">
      <w:rPr>
        <w:rFonts w:ascii="Helvetica" w:hAnsi="Helvetica"/>
      </w:rPr>
      <w:tab/>
    </w:r>
  </w:p>
  <w:p w:rsidR="00531F5D" w:rsidRDefault="00B20CD1" w:rsidP="00531F5D">
    <w:pPr>
      <w:tabs>
        <w:tab w:val="right" w:pos="6120"/>
      </w:tabs>
      <w:rPr>
        <w:rFonts w:ascii="Helvetica" w:hAnsi="Helvetica"/>
      </w:rPr>
    </w:pPr>
    <w:r>
      <w:rPr>
        <w:rFonts w:ascii="Helvetica" w:hAnsi="Helvetica"/>
      </w:rPr>
      <w:tab/>
    </w:r>
    <w:r w:rsidR="00531F5D">
      <w:rPr>
        <w:rFonts w:ascii="Helvetica" w:hAnsi="Helvetica"/>
      </w:rPr>
      <w:tab/>
    </w:r>
  </w:p>
  <w:p w:rsidR="00531F5D" w:rsidRPr="00416D2B" w:rsidRDefault="00B20CD1" w:rsidP="00531F5D">
    <w:pPr>
      <w:tabs>
        <w:tab w:val="right" w:pos="6120"/>
      </w:tabs>
      <w:rPr>
        <w:rFonts w:ascii="Helvetica" w:hAnsi="Helvetica"/>
      </w:rPr>
    </w:pPr>
    <w:r>
      <w:rPr>
        <w:rFonts w:ascii="Helvetica" w:hAnsi="Helvetica"/>
      </w:rPr>
      <w:t>WN U-29</w:t>
    </w:r>
    <w:r>
      <w:rPr>
        <w:rFonts w:ascii="Helvetica" w:hAnsi="Helvetica"/>
      </w:rPr>
      <w:tab/>
      <w:t>Original Sheet 11</w:t>
    </w:r>
    <w:r w:rsidR="00531F5D">
      <w:rPr>
        <w:rFonts w:ascii="Helvetica" w:hAnsi="Helvetica"/>
      </w:rPr>
      <w:t>6D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2159C"/>
    <w:multiLevelType w:val="singleLevel"/>
    <w:tmpl w:val="59BAC8D8"/>
    <w:lvl w:ilvl="0">
      <w:start w:val="5"/>
      <w:numFmt w:val="decimal"/>
      <w:lvlText w:val="%1."/>
      <w:lvlJc w:val="left"/>
      <w:pPr>
        <w:tabs>
          <w:tab w:val="num" w:pos="720"/>
        </w:tabs>
        <w:ind w:left="720" w:hanging="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14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403AB"/>
    <w:rsid w:val="000016D3"/>
    <w:rsid w:val="00024E44"/>
    <w:rsid w:val="00040031"/>
    <w:rsid w:val="000652F1"/>
    <w:rsid w:val="00090630"/>
    <w:rsid w:val="000940FB"/>
    <w:rsid w:val="00097CC4"/>
    <w:rsid w:val="000F7DFD"/>
    <w:rsid w:val="0010066F"/>
    <w:rsid w:val="00121865"/>
    <w:rsid w:val="001333CC"/>
    <w:rsid w:val="00133FC5"/>
    <w:rsid w:val="00141D4A"/>
    <w:rsid w:val="0014297D"/>
    <w:rsid w:val="00160566"/>
    <w:rsid w:val="00193A75"/>
    <w:rsid w:val="001B6B00"/>
    <w:rsid w:val="001B6F78"/>
    <w:rsid w:val="0021052E"/>
    <w:rsid w:val="002173B3"/>
    <w:rsid w:val="0023097C"/>
    <w:rsid w:val="00236117"/>
    <w:rsid w:val="002403AB"/>
    <w:rsid w:val="002A2D67"/>
    <w:rsid w:val="002D4BDF"/>
    <w:rsid w:val="00300DAE"/>
    <w:rsid w:val="00330AA7"/>
    <w:rsid w:val="00411D8A"/>
    <w:rsid w:val="00412037"/>
    <w:rsid w:val="00416C6E"/>
    <w:rsid w:val="00427303"/>
    <w:rsid w:val="00456914"/>
    <w:rsid w:val="00460FA8"/>
    <w:rsid w:val="00472A18"/>
    <w:rsid w:val="004913E2"/>
    <w:rsid w:val="004D30CA"/>
    <w:rsid w:val="004D69B5"/>
    <w:rsid w:val="004E047C"/>
    <w:rsid w:val="005204DE"/>
    <w:rsid w:val="005225F5"/>
    <w:rsid w:val="00531AA4"/>
    <w:rsid w:val="00531F5D"/>
    <w:rsid w:val="005A3FDF"/>
    <w:rsid w:val="005C1100"/>
    <w:rsid w:val="005F0859"/>
    <w:rsid w:val="006122B8"/>
    <w:rsid w:val="00612779"/>
    <w:rsid w:val="00616D40"/>
    <w:rsid w:val="00670FA2"/>
    <w:rsid w:val="00675C4B"/>
    <w:rsid w:val="006842BE"/>
    <w:rsid w:val="00695825"/>
    <w:rsid w:val="006A2F44"/>
    <w:rsid w:val="006C4300"/>
    <w:rsid w:val="0072237A"/>
    <w:rsid w:val="0074240F"/>
    <w:rsid w:val="007567D6"/>
    <w:rsid w:val="0075785B"/>
    <w:rsid w:val="007721DC"/>
    <w:rsid w:val="00782135"/>
    <w:rsid w:val="00791260"/>
    <w:rsid w:val="007A1DFC"/>
    <w:rsid w:val="007C26C1"/>
    <w:rsid w:val="007E14E5"/>
    <w:rsid w:val="007E1FCC"/>
    <w:rsid w:val="007F13D9"/>
    <w:rsid w:val="00826B19"/>
    <w:rsid w:val="008403D5"/>
    <w:rsid w:val="008432A0"/>
    <w:rsid w:val="008777FA"/>
    <w:rsid w:val="008C05D7"/>
    <w:rsid w:val="008D511B"/>
    <w:rsid w:val="008D7270"/>
    <w:rsid w:val="00905040"/>
    <w:rsid w:val="00913F5B"/>
    <w:rsid w:val="00916C12"/>
    <w:rsid w:val="00940F09"/>
    <w:rsid w:val="00953417"/>
    <w:rsid w:val="009541B8"/>
    <w:rsid w:val="009957BC"/>
    <w:rsid w:val="009B2327"/>
    <w:rsid w:val="009D5AEE"/>
    <w:rsid w:val="009E4455"/>
    <w:rsid w:val="009F331F"/>
    <w:rsid w:val="00A14054"/>
    <w:rsid w:val="00A42AF7"/>
    <w:rsid w:val="00AA169F"/>
    <w:rsid w:val="00AE49E6"/>
    <w:rsid w:val="00AE565C"/>
    <w:rsid w:val="00B20CD1"/>
    <w:rsid w:val="00B26B8B"/>
    <w:rsid w:val="00B45993"/>
    <w:rsid w:val="00B6361A"/>
    <w:rsid w:val="00B73CAA"/>
    <w:rsid w:val="00C0596D"/>
    <w:rsid w:val="00C2765A"/>
    <w:rsid w:val="00C31E9D"/>
    <w:rsid w:val="00C42EB7"/>
    <w:rsid w:val="00C51762"/>
    <w:rsid w:val="00C979FB"/>
    <w:rsid w:val="00CD7895"/>
    <w:rsid w:val="00CF0E77"/>
    <w:rsid w:val="00CF1432"/>
    <w:rsid w:val="00D14375"/>
    <w:rsid w:val="00D33881"/>
    <w:rsid w:val="00D37A5E"/>
    <w:rsid w:val="00D525F7"/>
    <w:rsid w:val="00D53DCD"/>
    <w:rsid w:val="00D54FDB"/>
    <w:rsid w:val="00D62C95"/>
    <w:rsid w:val="00D63F82"/>
    <w:rsid w:val="00DC7D91"/>
    <w:rsid w:val="00DE38DF"/>
    <w:rsid w:val="00DF61C9"/>
    <w:rsid w:val="00E1048A"/>
    <w:rsid w:val="00E30572"/>
    <w:rsid w:val="00E4018F"/>
    <w:rsid w:val="00E61448"/>
    <w:rsid w:val="00EA6473"/>
    <w:rsid w:val="00F34DE6"/>
    <w:rsid w:val="00F612DE"/>
    <w:rsid w:val="00F65DF1"/>
    <w:rsid w:val="00F7662D"/>
    <w:rsid w:val="00F93880"/>
    <w:rsid w:val="00FB3035"/>
    <w:rsid w:val="00FB5212"/>
    <w:rsid w:val="00FE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149"/>
    <o:shapelayout v:ext="edit">
      <o:idmap v:ext="edit" data="1"/>
      <o:rules v:ext="edit">
        <o:r id="V:Rule6" type="connector" idref="#_x0000_s1074"/>
        <o:r id="V:Rule7" type="connector" idref="#_x0000_s1075"/>
        <o:r id="V:Rule8" type="connector" idref="#_x0000_s1078"/>
        <o:r id="V:Rule9" type="connector" idref="#_x0000_s1076"/>
        <o:r id="V:Rule10" type="connector" idref="#_x0000_s1077"/>
      </o:rules>
    </o:shapelayout>
  </w:shapeDefaults>
  <w:decimalSymbol w:val="."/>
  <w:listSeparator w:val=","/>
  <w15:docId w15:val="{590E539A-A4FF-4AE8-AD43-12DDA18C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3CC"/>
    <w:pPr>
      <w:autoSpaceDE w:val="0"/>
      <w:autoSpaceDN w:val="0"/>
      <w:spacing w:after="0" w:line="240" w:lineRule="auto"/>
    </w:pPr>
    <w:rPr>
      <w:sz w:val="20"/>
      <w:szCs w:val="20"/>
    </w:rPr>
  </w:style>
  <w:style w:type="paragraph" w:styleId="Heading1">
    <w:name w:val="heading 1"/>
    <w:basedOn w:val="Normal"/>
    <w:next w:val="Normal"/>
    <w:link w:val="Heading1Char"/>
    <w:uiPriority w:val="99"/>
    <w:qFormat/>
    <w:rsid w:val="001333CC"/>
    <w:pPr>
      <w:keepNext/>
      <w:jc w:val="center"/>
      <w:outlineLvl w:val="0"/>
    </w:pPr>
    <w:rPr>
      <w:rFonts w:ascii="Arial" w:hAnsi="Arial" w:cs="Arial"/>
      <w:sz w:val="24"/>
      <w:szCs w:val="24"/>
    </w:rPr>
  </w:style>
  <w:style w:type="paragraph" w:styleId="Heading2">
    <w:name w:val="heading 2"/>
    <w:basedOn w:val="Normal"/>
    <w:next w:val="Normal"/>
    <w:link w:val="Heading2Char"/>
    <w:uiPriority w:val="99"/>
    <w:qFormat/>
    <w:rsid w:val="001333CC"/>
    <w:pPr>
      <w:keepNext/>
      <w:tabs>
        <w:tab w:val="left" w:pos="720"/>
        <w:tab w:val="left" w:pos="2880"/>
      </w:tabs>
      <w:ind w:left="2880" w:right="-36" w:hanging="2880"/>
      <w:outlineLvl w:val="1"/>
    </w:pPr>
    <w:rPr>
      <w:rFonts w:ascii="Helvetica" w:hAnsi="Helvetica" w:cs="Helvetica"/>
      <w:sz w:val="24"/>
      <w:szCs w:val="24"/>
    </w:rPr>
  </w:style>
  <w:style w:type="paragraph" w:styleId="Heading3">
    <w:name w:val="heading 3"/>
    <w:basedOn w:val="Normal"/>
    <w:next w:val="Normal"/>
    <w:link w:val="Heading3Char"/>
    <w:uiPriority w:val="99"/>
    <w:qFormat/>
    <w:rsid w:val="001333CC"/>
    <w:pPr>
      <w:keepNext/>
      <w:tabs>
        <w:tab w:val="left" w:pos="720"/>
      </w:tabs>
      <w:outlineLvl w:val="2"/>
    </w:pPr>
    <w:rPr>
      <w:rFonts w:ascii="Helvetica" w:hAnsi="Helvetica" w:cs="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333C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1333C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1333CC"/>
    <w:rPr>
      <w:rFonts w:asciiTheme="majorHAnsi" w:eastAsiaTheme="majorEastAsia" w:hAnsiTheme="majorHAnsi" w:cstheme="majorBidi"/>
      <w:b/>
      <w:bCs/>
      <w:sz w:val="26"/>
      <w:szCs w:val="26"/>
    </w:rPr>
  </w:style>
  <w:style w:type="paragraph" w:styleId="Header">
    <w:name w:val="header"/>
    <w:basedOn w:val="Normal"/>
    <w:link w:val="HeaderChar"/>
    <w:uiPriority w:val="99"/>
    <w:rsid w:val="001333CC"/>
    <w:pPr>
      <w:tabs>
        <w:tab w:val="center" w:pos="4320"/>
        <w:tab w:val="right" w:pos="8640"/>
      </w:tabs>
    </w:pPr>
  </w:style>
  <w:style w:type="character" w:customStyle="1" w:styleId="HeaderChar">
    <w:name w:val="Header Char"/>
    <w:basedOn w:val="DefaultParagraphFont"/>
    <w:link w:val="Header"/>
    <w:uiPriority w:val="99"/>
    <w:semiHidden/>
    <w:locked/>
    <w:rsid w:val="001333CC"/>
    <w:rPr>
      <w:rFonts w:cs="Times New Roman"/>
      <w:sz w:val="20"/>
      <w:szCs w:val="20"/>
    </w:rPr>
  </w:style>
  <w:style w:type="paragraph" w:styleId="Footer">
    <w:name w:val="footer"/>
    <w:basedOn w:val="Normal"/>
    <w:link w:val="FooterChar"/>
    <w:uiPriority w:val="99"/>
    <w:rsid w:val="001333CC"/>
    <w:pPr>
      <w:tabs>
        <w:tab w:val="center" w:pos="4320"/>
        <w:tab w:val="right" w:pos="8640"/>
      </w:tabs>
    </w:pPr>
  </w:style>
  <w:style w:type="character" w:customStyle="1" w:styleId="FooterChar">
    <w:name w:val="Footer Char"/>
    <w:basedOn w:val="DefaultParagraphFont"/>
    <w:link w:val="Footer"/>
    <w:uiPriority w:val="99"/>
    <w:semiHidden/>
    <w:locked/>
    <w:rsid w:val="001333CC"/>
    <w:rPr>
      <w:rFonts w:cs="Times New Roman"/>
      <w:sz w:val="20"/>
      <w:szCs w:val="20"/>
    </w:rPr>
  </w:style>
  <w:style w:type="paragraph" w:styleId="BodyText">
    <w:name w:val="Body Text"/>
    <w:basedOn w:val="Normal"/>
    <w:link w:val="BodyTextChar"/>
    <w:uiPriority w:val="99"/>
    <w:rsid w:val="001333CC"/>
    <w:pPr>
      <w:ind w:right="-36"/>
    </w:pPr>
    <w:rPr>
      <w:rFonts w:ascii="Arial" w:hAnsi="Arial" w:cs="Arial"/>
      <w:sz w:val="22"/>
      <w:szCs w:val="22"/>
    </w:rPr>
  </w:style>
  <w:style w:type="character" w:customStyle="1" w:styleId="BodyTextChar">
    <w:name w:val="Body Text Char"/>
    <w:basedOn w:val="DefaultParagraphFont"/>
    <w:link w:val="BodyText"/>
    <w:uiPriority w:val="99"/>
    <w:semiHidden/>
    <w:locked/>
    <w:rsid w:val="001333CC"/>
    <w:rPr>
      <w:rFonts w:cs="Times New Roman"/>
      <w:sz w:val="20"/>
      <w:szCs w:val="20"/>
    </w:rPr>
  </w:style>
  <w:style w:type="paragraph" w:customStyle="1" w:styleId="Items1">
    <w:name w:val="Items 1"/>
    <w:basedOn w:val="Normal"/>
    <w:uiPriority w:val="99"/>
    <w:rsid w:val="001333CC"/>
    <w:pPr>
      <w:ind w:left="720" w:hanging="360"/>
      <w:jc w:val="both"/>
    </w:pPr>
    <w:rPr>
      <w:rFonts w:ascii="Helvetica" w:hAnsi="Helvetica" w:cs="Helvetica"/>
      <w:noProof/>
      <w:sz w:val="24"/>
      <w:szCs w:val="24"/>
    </w:rPr>
  </w:style>
  <w:style w:type="paragraph" w:styleId="BodyText2">
    <w:name w:val="Body Text 2"/>
    <w:basedOn w:val="Normal"/>
    <w:link w:val="BodyText2Char"/>
    <w:uiPriority w:val="99"/>
    <w:rsid w:val="001333CC"/>
    <w:pPr>
      <w:tabs>
        <w:tab w:val="left" w:pos="720"/>
      </w:tabs>
    </w:pPr>
    <w:rPr>
      <w:rFonts w:ascii="Helvetica" w:hAnsi="Helvetica" w:cs="Helvetica"/>
      <w:sz w:val="24"/>
      <w:szCs w:val="24"/>
    </w:rPr>
  </w:style>
  <w:style w:type="character" w:customStyle="1" w:styleId="BodyText2Char">
    <w:name w:val="Body Text 2 Char"/>
    <w:basedOn w:val="DefaultParagraphFont"/>
    <w:link w:val="BodyText2"/>
    <w:uiPriority w:val="99"/>
    <w:semiHidden/>
    <w:locked/>
    <w:rsid w:val="001333CC"/>
    <w:rPr>
      <w:rFonts w:cs="Times New Roman"/>
      <w:sz w:val="20"/>
      <w:szCs w:val="20"/>
    </w:rPr>
  </w:style>
  <w:style w:type="paragraph" w:styleId="BodyText3">
    <w:name w:val="Body Text 3"/>
    <w:basedOn w:val="Normal"/>
    <w:link w:val="BodyText3Char"/>
    <w:uiPriority w:val="99"/>
    <w:rsid w:val="001333CC"/>
    <w:pPr>
      <w:ind w:right="-180"/>
    </w:pPr>
    <w:rPr>
      <w:rFonts w:ascii="Arial" w:hAnsi="Arial" w:cs="Arial"/>
      <w:sz w:val="22"/>
      <w:szCs w:val="22"/>
    </w:rPr>
  </w:style>
  <w:style w:type="character" w:customStyle="1" w:styleId="BodyText3Char">
    <w:name w:val="Body Text 3 Char"/>
    <w:basedOn w:val="DefaultParagraphFont"/>
    <w:link w:val="BodyText3"/>
    <w:uiPriority w:val="99"/>
    <w:semiHidden/>
    <w:locked/>
    <w:rsid w:val="001333CC"/>
    <w:rPr>
      <w:rFonts w:cs="Times New Roman"/>
      <w:sz w:val="16"/>
      <w:szCs w:val="16"/>
    </w:rPr>
  </w:style>
  <w:style w:type="paragraph" w:styleId="BlockText">
    <w:name w:val="Block Text"/>
    <w:basedOn w:val="Normal"/>
    <w:uiPriority w:val="99"/>
    <w:rsid w:val="001333CC"/>
    <w:pPr>
      <w:tabs>
        <w:tab w:val="left" w:pos="720"/>
        <w:tab w:val="left" w:pos="1350"/>
      </w:tabs>
      <w:ind w:left="1350" w:right="-36" w:hanging="1350"/>
    </w:pPr>
    <w:rPr>
      <w:rFonts w:ascii="Arial" w:hAnsi="Arial" w:cs="Arial"/>
      <w:sz w:val="22"/>
      <w:szCs w:val="22"/>
    </w:rPr>
  </w:style>
  <w:style w:type="paragraph" w:styleId="TOC2">
    <w:name w:val="toc 2"/>
    <w:basedOn w:val="Normal"/>
    <w:next w:val="Normal"/>
    <w:autoRedefine/>
    <w:uiPriority w:val="99"/>
    <w:rsid w:val="001333CC"/>
    <w:pPr>
      <w:tabs>
        <w:tab w:val="left" w:leader="dot" w:pos="8280"/>
        <w:tab w:val="right" w:pos="8640"/>
      </w:tabs>
      <w:ind w:left="720" w:right="720"/>
    </w:pPr>
    <w:rPr>
      <w:rFonts w:ascii="New York" w:hAnsi="New York" w:cs="New York"/>
      <w:noProof/>
      <w:sz w:val="24"/>
      <w:szCs w:val="24"/>
    </w:rPr>
  </w:style>
  <w:style w:type="paragraph" w:styleId="BodyTextIndent2">
    <w:name w:val="Body Text Indent 2"/>
    <w:basedOn w:val="Normal"/>
    <w:link w:val="BodyTextIndent2Char"/>
    <w:uiPriority w:val="99"/>
    <w:rsid w:val="001333CC"/>
    <w:pPr>
      <w:tabs>
        <w:tab w:val="left" w:pos="540"/>
      </w:tabs>
      <w:ind w:left="540" w:hanging="1080"/>
    </w:pPr>
    <w:rPr>
      <w:rFonts w:ascii="Arial" w:hAnsi="Arial" w:cs="Arial"/>
      <w:sz w:val="21"/>
      <w:szCs w:val="21"/>
    </w:rPr>
  </w:style>
  <w:style w:type="character" w:customStyle="1" w:styleId="BodyTextIndent2Char">
    <w:name w:val="Body Text Indent 2 Char"/>
    <w:basedOn w:val="DefaultParagraphFont"/>
    <w:link w:val="BodyTextIndent2"/>
    <w:uiPriority w:val="99"/>
    <w:semiHidden/>
    <w:locked/>
    <w:rsid w:val="001333CC"/>
    <w:rPr>
      <w:rFonts w:cs="Times New Roman"/>
      <w:sz w:val="20"/>
      <w:szCs w:val="20"/>
    </w:rPr>
  </w:style>
  <w:style w:type="paragraph" w:styleId="BodyTextIndent3">
    <w:name w:val="Body Text Indent 3"/>
    <w:basedOn w:val="Normal"/>
    <w:link w:val="BodyTextIndent3Char"/>
    <w:uiPriority w:val="99"/>
    <w:rsid w:val="001333CC"/>
    <w:pPr>
      <w:ind w:firstLine="720"/>
    </w:pPr>
    <w:rPr>
      <w:rFonts w:ascii="Helvetica" w:hAnsi="Helvetica" w:cs="Helvetica"/>
      <w:sz w:val="24"/>
      <w:szCs w:val="24"/>
    </w:rPr>
  </w:style>
  <w:style w:type="character" w:customStyle="1" w:styleId="BodyTextIndent3Char">
    <w:name w:val="Body Text Indent 3 Char"/>
    <w:basedOn w:val="DefaultParagraphFont"/>
    <w:link w:val="BodyTextIndent3"/>
    <w:uiPriority w:val="99"/>
    <w:semiHidden/>
    <w:locked/>
    <w:rsid w:val="001333CC"/>
    <w:rPr>
      <w:rFonts w:cs="Times New Roman"/>
      <w:sz w:val="16"/>
      <w:szCs w:val="16"/>
    </w:rPr>
  </w:style>
  <w:style w:type="paragraph" w:customStyle="1" w:styleId="HeaderRevisionLines">
    <w:name w:val="Header Revision Lines"/>
    <w:basedOn w:val="Header"/>
    <w:uiPriority w:val="99"/>
    <w:rsid w:val="001333CC"/>
    <w:pPr>
      <w:pBdr>
        <w:right w:val="single" w:sz="6" w:space="0" w:color="auto"/>
      </w:pBdr>
      <w:tabs>
        <w:tab w:val="clear" w:pos="4320"/>
        <w:tab w:val="clear" w:pos="8640"/>
        <w:tab w:val="right" w:pos="6300"/>
        <w:tab w:val="right" w:pos="9720"/>
      </w:tabs>
      <w:ind w:right="3240"/>
    </w:pPr>
    <w:rPr>
      <w:rFonts w:ascii="New York" w:hAnsi="New York" w:cs="New York"/>
      <w:noProof/>
      <w:sz w:val="24"/>
      <w:szCs w:val="24"/>
    </w:rPr>
  </w:style>
  <w:style w:type="paragraph" w:customStyle="1" w:styleId="Text">
    <w:name w:val="Text"/>
    <w:basedOn w:val="Normal"/>
    <w:uiPriority w:val="99"/>
    <w:rsid w:val="001333CC"/>
    <w:pPr>
      <w:ind w:firstLine="360"/>
      <w:jc w:val="both"/>
    </w:pPr>
    <w:rPr>
      <w:rFonts w:ascii="Helvetica" w:hAnsi="Helvetica" w:cs="Helvetic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2915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1243B25525BDE4A81B4D2D45BCBDDC8" ma:contentTypeVersion="56" ma:contentTypeDescription="" ma:contentTypeScope="" ma:versionID="d5a2d39fa64bbcdc32761c3ac56249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2019-04-30T07:00:00+00:00</OpenedDate>
    <SignificantOrder xmlns="dc463f71-b30c-4ab2-9473-d307f9d35888">false</SignificantOrder>
    <Date1 xmlns="dc463f71-b30c-4ab2-9473-d307f9d35888">2019-04-30T07:00:00+00:00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190334</DocketNumber>
    <DelegatedOrder xmlns="dc463f71-b30c-4ab2-9473-d307f9d35888">false</DelegatedOrder>
  </documentManagement>
</p:properties>
</file>

<file path=customXml/itemProps1.xml><?xml version="1.0" encoding="utf-8"?>
<ds:datastoreItem xmlns:ds="http://schemas.openxmlformats.org/officeDocument/2006/customXml" ds:itemID="{152D51BF-A8AE-4D07-8D13-AB603A5CDA75}"/>
</file>

<file path=customXml/itemProps2.xml><?xml version="1.0" encoding="utf-8"?>
<ds:datastoreItem xmlns:ds="http://schemas.openxmlformats.org/officeDocument/2006/customXml" ds:itemID="{F4D406ED-5CEB-4928-B53B-2667BED7993D}"/>
</file>

<file path=customXml/itemProps3.xml><?xml version="1.0" encoding="utf-8"?>
<ds:datastoreItem xmlns:ds="http://schemas.openxmlformats.org/officeDocument/2006/customXml" ds:itemID="{7A964ED7-377B-405B-9A53-A022FBB154AD}"/>
</file>

<file path=customXml/itemProps4.xml><?xml version="1.0" encoding="utf-8"?>
<ds:datastoreItem xmlns:ds="http://schemas.openxmlformats.org/officeDocument/2006/customXml" ds:itemID="{B612BC2A-7C6F-4045-905B-7797FE234FF1}"/>
</file>

<file path=docProps/app.xml><?xml version="1.0" encoding="utf-8"?>
<Properties xmlns="http://schemas.openxmlformats.org/officeDocument/2006/extended-properties" xmlns:vt="http://schemas.openxmlformats.org/officeDocument/2006/docPropsVTypes">
  <Template>Normal</Template>
  <TotalTime>177</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SCHEDULE 58</vt:lpstr>
    </vt:vector>
  </TitlesOfParts>
  <Company>Avista Corp</Company>
  <LinksUpToDate>false</LinksUpToDate>
  <CharactersWithSpaces>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58</dc:title>
  <dc:subject/>
  <dc:creator>Jason Fletcher</dc:creator>
  <cp:keywords/>
  <dc:description/>
  <cp:lastModifiedBy>Miller, Joe</cp:lastModifiedBy>
  <cp:revision>59</cp:revision>
  <cp:lastPrinted>2004-08-17T18:36:00Z</cp:lastPrinted>
  <dcterms:created xsi:type="dcterms:W3CDTF">2011-10-24T21:24:00Z</dcterms:created>
  <dcterms:modified xsi:type="dcterms:W3CDTF">2018-04-27T02:09:00Z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0x0101006E56B4D1795A2E4DB2F0B01679ED314A0061243B25525BDE4A81B4D2D45BCBDDC8</vt:lpwstr>
  </property>
  <property fmtid="{D5CDD505-2E9C-101B-9397-08002B2CF9AE}" pid="3" name="_docset_NoMedatataSyncRequired">
    <vt:lpwstr>False</vt:lpwstr>
  </property>
  <property fmtid="{D5CDD505-2E9C-101B-9397-08002B2CF9AE}" pid="4" name="IsEFSEC">
    <vt:bool>false</vt:bool>
  </property>
</Properties>
</file>