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B91" w:rsidRPr="00EF333C" w:rsidRDefault="00864B91" w:rsidP="00864B91">
      <w:pPr>
        <w:tabs>
          <w:tab w:val="left" w:pos="720"/>
        </w:tabs>
        <w:autoSpaceDE w:val="0"/>
        <w:autoSpaceDN w:val="0"/>
        <w:adjustRightInd w:val="0"/>
        <w:spacing w:line="480" w:lineRule="auto"/>
        <w:ind w:right="-720"/>
        <w:rPr>
          <w:rFonts w:ascii="Times New Roman" w:hAnsi="Times New Roman"/>
          <w:bCs/>
        </w:rPr>
      </w:pPr>
      <w:r>
        <w:rPr>
          <w:rFonts w:ascii="Times New Roman" w:hAnsi="Times New Roman"/>
          <w:bCs/>
        </w:rPr>
        <w:t>Q.</w:t>
      </w:r>
      <w:r>
        <w:rPr>
          <w:rFonts w:ascii="Times New Roman" w:hAnsi="Times New Roman"/>
          <w:bCs/>
        </w:rPr>
        <w:tab/>
      </w:r>
      <w:r w:rsidRPr="00EF333C">
        <w:rPr>
          <w:rFonts w:ascii="Times New Roman" w:hAnsi="Times New Roman"/>
          <w:bCs/>
        </w:rPr>
        <w:t>Please state your name, address, and employment.</w:t>
      </w:r>
    </w:p>
    <w:p w:rsidR="00E30A0E" w:rsidRDefault="00864B91" w:rsidP="00864B91">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A.</w:t>
      </w:r>
      <w:r>
        <w:rPr>
          <w:rFonts w:ascii="Times New Roman" w:hAnsi="Times New Roman"/>
          <w:bCs/>
        </w:rPr>
        <w:tab/>
        <w:t>My name is Charles Eberdt.  I am the Director of the Energy Project, 3406 Redwood Avenue, Bellingham, WA 98225.</w:t>
      </w:r>
    </w:p>
    <w:p w:rsidR="00864B91" w:rsidRDefault="00E30A0E" w:rsidP="00E30A0E">
      <w:pPr>
        <w:tabs>
          <w:tab w:val="left" w:pos="720"/>
        </w:tabs>
        <w:autoSpaceDE w:val="0"/>
        <w:autoSpaceDN w:val="0"/>
        <w:adjustRightInd w:val="0"/>
        <w:spacing w:line="480" w:lineRule="auto"/>
        <w:ind w:left="720" w:right="-720" w:hanging="720"/>
        <w:rPr>
          <w:rFonts w:ascii="Times New Roman" w:hAnsi="Times New Roman"/>
          <w:bCs/>
        </w:rPr>
      </w:pPr>
      <w:r w:rsidRPr="00EF333C">
        <w:rPr>
          <w:rFonts w:ascii="Times New Roman" w:hAnsi="Times New Roman"/>
          <w:bCs/>
        </w:rPr>
        <w:t>Q.</w:t>
      </w:r>
      <w:r w:rsidRPr="00EF333C">
        <w:rPr>
          <w:rFonts w:ascii="Times New Roman" w:hAnsi="Times New Roman"/>
          <w:bCs/>
        </w:rPr>
        <w:tab/>
      </w:r>
      <w:r w:rsidR="00864B91">
        <w:rPr>
          <w:rFonts w:ascii="Times New Roman" w:hAnsi="Times New Roman"/>
          <w:bCs/>
        </w:rPr>
        <w:t>Are you the same Charles Eberdt who previously filed testimony in this proceeding?</w:t>
      </w:r>
    </w:p>
    <w:p w:rsidR="00864B91" w:rsidRDefault="00864B91"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A.</w:t>
      </w:r>
      <w:r>
        <w:rPr>
          <w:rFonts w:ascii="Times New Roman" w:hAnsi="Times New Roman"/>
          <w:bCs/>
        </w:rPr>
        <w:tab/>
        <w:t>Yes I am.</w:t>
      </w:r>
    </w:p>
    <w:p w:rsidR="00612203" w:rsidRDefault="00612203"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Q.</w:t>
      </w:r>
      <w:r>
        <w:rPr>
          <w:rFonts w:ascii="Times New Roman" w:hAnsi="Times New Roman"/>
          <w:bCs/>
        </w:rPr>
        <w:tab/>
        <w:t>Were your qualifications contained in that prior testimony?</w:t>
      </w:r>
    </w:p>
    <w:p w:rsidR="00612203" w:rsidRDefault="00612203"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A.</w:t>
      </w:r>
      <w:r>
        <w:rPr>
          <w:rFonts w:ascii="Times New Roman" w:hAnsi="Times New Roman"/>
          <w:bCs/>
        </w:rPr>
        <w:tab/>
        <w:t>Yes, they were.</w:t>
      </w:r>
    </w:p>
    <w:p w:rsidR="00612203" w:rsidRDefault="00612203"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Q.</w:t>
      </w:r>
      <w:r>
        <w:rPr>
          <w:rFonts w:ascii="Times New Roman" w:hAnsi="Times New Roman"/>
          <w:bCs/>
        </w:rPr>
        <w:tab/>
        <w:t>What is the purpose of this cross-answering testimony?</w:t>
      </w:r>
    </w:p>
    <w:p w:rsidR="00612203" w:rsidRDefault="00612203"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A.</w:t>
      </w:r>
      <w:r>
        <w:rPr>
          <w:rFonts w:ascii="Times New Roman" w:hAnsi="Times New Roman"/>
          <w:bCs/>
        </w:rPr>
        <w:tab/>
        <w:t>I want to state the Energy Project's objection to Staff witness</w:t>
      </w:r>
      <w:r w:rsidR="006B6B97">
        <w:rPr>
          <w:rFonts w:ascii="Times New Roman" w:hAnsi="Times New Roman"/>
          <w:bCs/>
        </w:rPr>
        <w:t xml:space="preserve"> Christopher T. Mickelson's proposal to change </w:t>
      </w:r>
      <w:r w:rsidR="003175B9">
        <w:rPr>
          <w:rFonts w:ascii="Times New Roman" w:hAnsi="Times New Roman"/>
          <w:bCs/>
        </w:rPr>
        <w:t>PacifiCorp's existing residential rate design structure.  Specifically, the Energy Project opposes Mr. Mickelson's proposal to change</w:t>
      </w:r>
      <w:r w:rsidR="00F046F1">
        <w:rPr>
          <w:rFonts w:ascii="Times New Roman" w:hAnsi="Times New Roman"/>
          <w:bCs/>
        </w:rPr>
        <w:t xml:space="preserve"> the first tier </w:t>
      </w:r>
      <w:r w:rsidR="003175B9">
        <w:rPr>
          <w:rFonts w:ascii="Times New Roman" w:hAnsi="Times New Roman"/>
          <w:bCs/>
        </w:rPr>
        <w:t xml:space="preserve">block to include </w:t>
      </w:r>
      <w:r w:rsidR="00F046F1">
        <w:rPr>
          <w:rFonts w:ascii="Times New Roman" w:hAnsi="Times New Roman"/>
          <w:bCs/>
        </w:rPr>
        <w:t>consumption from 0-600 kWh to 0-800 kWh</w:t>
      </w:r>
      <w:r w:rsidR="0065214D">
        <w:rPr>
          <w:rFonts w:ascii="Times New Roman" w:hAnsi="Times New Roman"/>
          <w:bCs/>
        </w:rPr>
        <w:t xml:space="preserve"> and his proposal to add a</w:t>
      </w:r>
      <w:r w:rsidR="00F046F1">
        <w:rPr>
          <w:rFonts w:ascii="Times New Roman" w:hAnsi="Times New Roman"/>
          <w:bCs/>
        </w:rPr>
        <w:t xml:space="preserve"> third tier.</w:t>
      </w:r>
      <w:r w:rsidR="00641408">
        <w:rPr>
          <w:rStyle w:val="FootnoteReference"/>
          <w:rFonts w:ascii="Times New Roman" w:hAnsi="Times New Roman"/>
          <w:bCs/>
        </w:rPr>
        <w:footnoteReference w:id="2"/>
      </w:r>
    </w:p>
    <w:p w:rsidR="00F046F1" w:rsidRDefault="00F046F1"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Q.</w:t>
      </w:r>
      <w:r>
        <w:rPr>
          <w:rFonts w:ascii="Times New Roman" w:hAnsi="Times New Roman"/>
          <w:bCs/>
        </w:rPr>
        <w:tab/>
        <w:t>Would you please state the basis for your objections?</w:t>
      </w:r>
    </w:p>
    <w:p w:rsidR="00F046F1" w:rsidRDefault="00F046F1"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A.</w:t>
      </w:r>
      <w:r>
        <w:rPr>
          <w:rFonts w:ascii="Times New Roman" w:hAnsi="Times New Roman"/>
          <w:bCs/>
        </w:rPr>
        <w:tab/>
        <w:t xml:space="preserve">Yes.  </w:t>
      </w:r>
      <w:r w:rsidR="0019370E">
        <w:rPr>
          <w:rFonts w:ascii="Times New Roman" w:hAnsi="Times New Roman"/>
          <w:bCs/>
        </w:rPr>
        <w:t>Though the relevant information upon which I am relying and that I have reviewed is limited, and the matter not yet thoroughly analyzed, it is</w:t>
      </w:r>
      <w:r w:rsidR="006720EA">
        <w:rPr>
          <w:rFonts w:ascii="Times New Roman" w:hAnsi="Times New Roman"/>
          <w:bCs/>
        </w:rPr>
        <w:t xml:space="preserve"> my impression that the rate design changes could advers</w:t>
      </w:r>
      <w:r w:rsidR="00E06712">
        <w:rPr>
          <w:rFonts w:ascii="Times New Roman" w:hAnsi="Times New Roman"/>
          <w:bCs/>
        </w:rPr>
        <w:t xml:space="preserve">ely </w:t>
      </w:r>
      <w:r w:rsidR="000E19B4">
        <w:rPr>
          <w:rFonts w:ascii="Times New Roman" w:hAnsi="Times New Roman"/>
          <w:bCs/>
        </w:rPr>
        <w:t xml:space="preserve">unduly </w:t>
      </w:r>
      <w:r w:rsidR="005969E9">
        <w:rPr>
          <w:rFonts w:ascii="Times New Roman" w:hAnsi="Times New Roman"/>
          <w:bCs/>
        </w:rPr>
        <w:t xml:space="preserve">and unfairly </w:t>
      </w:r>
      <w:r w:rsidR="00E06712">
        <w:rPr>
          <w:rFonts w:ascii="Times New Roman" w:hAnsi="Times New Roman"/>
          <w:bCs/>
        </w:rPr>
        <w:t>affect t</w:t>
      </w:r>
      <w:r w:rsidR="006720EA">
        <w:rPr>
          <w:rFonts w:ascii="Times New Roman" w:hAnsi="Times New Roman"/>
          <w:bCs/>
        </w:rPr>
        <w:t>he Company's low-income customers, and the consequence in some cases might be considerable.</w:t>
      </w:r>
    </w:p>
    <w:p w:rsidR="006720EA" w:rsidRDefault="006720EA"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Q.</w:t>
      </w:r>
      <w:r>
        <w:rPr>
          <w:rFonts w:ascii="Times New Roman" w:hAnsi="Times New Roman"/>
          <w:bCs/>
        </w:rPr>
        <w:tab/>
        <w:t>Please explain what information you're referring to?</w:t>
      </w:r>
    </w:p>
    <w:p w:rsidR="006720EA" w:rsidRDefault="006720EA"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A.</w:t>
      </w:r>
      <w:r>
        <w:rPr>
          <w:rFonts w:ascii="Times New Roman" w:hAnsi="Times New Roman"/>
          <w:bCs/>
        </w:rPr>
        <w:tab/>
      </w:r>
      <w:r w:rsidR="00D33EAD">
        <w:rPr>
          <w:rFonts w:ascii="Times New Roman" w:hAnsi="Times New Roman"/>
          <w:bCs/>
        </w:rPr>
        <w:t xml:space="preserve">The Energy Project </w:t>
      </w:r>
      <w:r w:rsidR="00E06712">
        <w:rPr>
          <w:rFonts w:ascii="Times New Roman" w:hAnsi="Times New Roman"/>
          <w:bCs/>
        </w:rPr>
        <w:t xml:space="preserve">previously </w:t>
      </w:r>
      <w:r w:rsidR="00D33EAD">
        <w:rPr>
          <w:rFonts w:ascii="Times New Roman" w:hAnsi="Times New Roman"/>
          <w:bCs/>
        </w:rPr>
        <w:t>submitted a number of discovery requests to PacifiCorp in this case seeking information about the consumption habits of low-income customers and the potential bill impacts to those customers if residential rate design changes of the nature proposed by Mr. Mickelson are implemented.</w:t>
      </w:r>
    </w:p>
    <w:p w:rsidR="00D33EAD" w:rsidRDefault="00D33EAD"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Q.</w:t>
      </w:r>
      <w:r>
        <w:rPr>
          <w:rFonts w:ascii="Times New Roman" w:hAnsi="Times New Roman"/>
          <w:bCs/>
        </w:rPr>
        <w:tab/>
        <w:t xml:space="preserve">What is </w:t>
      </w:r>
      <w:r w:rsidR="00312DA9">
        <w:rPr>
          <w:rFonts w:ascii="Times New Roman" w:hAnsi="Times New Roman"/>
          <w:bCs/>
        </w:rPr>
        <w:t>your conclusion regarding those consequences?</w:t>
      </w:r>
    </w:p>
    <w:p w:rsidR="00312DA9" w:rsidRDefault="00312DA9"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lastRenderedPageBreak/>
        <w:t>A.</w:t>
      </w:r>
      <w:r>
        <w:rPr>
          <w:rFonts w:ascii="Times New Roman" w:hAnsi="Times New Roman"/>
          <w:bCs/>
        </w:rPr>
        <w:tab/>
        <w:t>It is too early to be certain.  Though the information provided by the Company will prove to be useful, the Energy Project has had neither the time nor resources to fully vet this issue.  Furthermore, such an analysis should be done in collaboration with other parties, especially the Company and individuals such as Mr. Mickelson.</w:t>
      </w:r>
    </w:p>
    <w:p w:rsidR="00312DA9" w:rsidRDefault="00312DA9"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Q.</w:t>
      </w:r>
      <w:r>
        <w:rPr>
          <w:rFonts w:ascii="Times New Roman" w:hAnsi="Times New Roman"/>
          <w:bCs/>
        </w:rPr>
        <w:tab/>
        <w:t xml:space="preserve">Have you gleaned enough from the data provided thus far to </w:t>
      </w:r>
      <w:r w:rsidR="000055C4">
        <w:rPr>
          <w:rFonts w:ascii="Times New Roman" w:hAnsi="Times New Roman"/>
          <w:bCs/>
        </w:rPr>
        <w:t>form a basis for objecting to Mr. Mickelson's proposal?</w:t>
      </w:r>
    </w:p>
    <w:p w:rsidR="000055C4" w:rsidRDefault="000055C4"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A.</w:t>
      </w:r>
      <w:r>
        <w:rPr>
          <w:rFonts w:ascii="Times New Roman" w:hAnsi="Times New Roman"/>
          <w:bCs/>
        </w:rPr>
        <w:tab/>
        <w:t>Yes.  It appears</w:t>
      </w:r>
      <w:r w:rsidR="00646E64">
        <w:rPr>
          <w:rFonts w:ascii="Times New Roman" w:hAnsi="Times New Roman"/>
          <w:bCs/>
        </w:rPr>
        <w:t>,</w:t>
      </w:r>
      <w:r>
        <w:rPr>
          <w:rFonts w:ascii="Times New Roman" w:hAnsi="Times New Roman"/>
          <w:bCs/>
        </w:rPr>
        <w:t xml:space="preserve"> perhaps contrary to dated assumptions, that low-income customers consume more energy than their now-low income, residential counterparts.</w:t>
      </w:r>
    </w:p>
    <w:p w:rsidR="0047183D" w:rsidRDefault="0047183D"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Q.</w:t>
      </w:r>
      <w:r>
        <w:rPr>
          <w:rFonts w:ascii="Times New Roman" w:hAnsi="Times New Roman"/>
          <w:bCs/>
        </w:rPr>
        <w:tab/>
        <w:t xml:space="preserve"> If this is the case, why does Mr. Mickelson's proposal concern you?</w:t>
      </w:r>
    </w:p>
    <w:p w:rsidR="0047183D" w:rsidRDefault="0047183D"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A.</w:t>
      </w:r>
      <w:r>
        <w:rPr>
          <w:rFonts w:ascii="Times New Roman" w:hAnsi="Times New Roman"/>
          <w:bCs/>
        </w:rPr>
        <w:tab/>
        <w:t>I base my conclusion on simple logic and arithmetic.  If the Company is authorized to recover a set amount of revenue requirement from the residenti</w:t>
      </w:r>
      <w:r w:rsidR="00845954">
        <w:rPr>
          <w:rFonts w:ascii="Times New Roman" w:hAnsi="Times New Roman"/>
          <w:bCs/>
        </w:rPr>
        <w:t>al class</w:t>
      </w:r>
      <w:r w:rsidR="00D00755">
        <w:rPr>
          <w:rFonts w:ascii="Times New Roman" w:hAnsi="Times New Roman"/>
          <w:bCs/>
        </w:rPr>
        <w:t xml:space="preserve"> and has two rate tiers, as is currently the case</w:t>
      </w:r>
      <w:r w:rsidR="00845954">
        <w:rPr>
          <w:rFonts w:ascii="Times New Roman" w:hAnsi="Times New Roman"/>
          <w:bCs/>
        </w:rPr>
        <w:t xml:space="preserve">, and if that class' existing two-tiered rate design is changed such that the first consumption block is increased in terms of Kilowatt hours </w:t>
      </w:r>
      <w:r w:rsidR="00646E64">
        <w:rPr>
          <w:rFonts w:ascii="Times New Roman" w:hAnsi="Times New Roman"/>
          <w:bCs/>
        </w:rPr>
        <w:t xml:space="preserve">which are priced </w:t>
      </w:r>
      <w:r w:rsidR="00845954">
        <w:rPr>
          <w:rFonts w:ascii="Times New Roman" w:hAnsi="Times New Roman"/>
          <w:bCs/>
        </w:rPr>
        <w:t xml:space="preserve">at a lower rate than the </w:t>
      </w:r>
      <w:r w:rsidR="00D00755">
        <w:rPr>
          <w:rFonts w:ascii="Times New Roman" w:hAnsi="Times New Roman"/>
          <w:bCs/>
        </w:rPr>
        <w:t>second</w:t>
      </w:r>
      <w:r w:rsidR="00845954">
        <w:rPr>
          <w:rFonts w:ascii="Times New Roman" w:hAnsi="Times New Roman"/>
          <w:bCs/>
        </w:rPr>
        <w:t xml:space="preserve"> consumption tier, then more of the revenue requirement must be obtained from the higher tier</w:t>
      </w:r>
      <w:r w:rsidR="00C6211D">
        <w:rPr>
          <w:rFonts w:ascii="Times New Roman" w:hAnsi="Times New Roman"/>
          <w:bCs/>
        </w:rPr>
        <w:t xml:space="preserve"> </w:t>
      </w:r>
      <w:r w:rsidR="00D00755">
        <w:rPr>
          <w:rFonts w:ascii="Times New Roman" w:hAnsi="Times New Roman"/>
          <w:bCs/>
        </w:rPr>
        <w:t>(</w:t>
      </w:r>
      <w:r w:rsidR="00C6211D">
        <w:rPr>
          <w:rFonts w:ascii="Times New Roman" w:hAnsi="Times New Roman"/>
          <w:bCs/>
        </w:rPr>
        <w:t>or tiers if a third tier is added</w:t>
      </w:r>
      <w:r w:rsidR="00D00755">
        <w:rPr>
          <w:rFonts w:ascii="Times New Roman" w:hAnsi="Times New Roman"/>
          <w:bCs/>
        </w:rPr>
        <w:t>)</w:t>
      </w:r>
      <w:r w:rsidR="00C6211D">
        <w:rPr>
          <w:rFonts w:ascii="Times New Roman" w:hAnsi="Times New Roman"/>
          <w:bCs/>
        </w:rPr>
        <w:t xml:space="preserve">.  Because low-income customers </w:t>
      </w:r>
      <w:r w:rsidR="00342599">
        <w:rPr>
          <w:rFonts w:ascii="Times New Roman" w:hAnsi="Times New Roman"/>
          <w:bCs/>
        </w:rPr>
        <w:t>appear</w:t>
      </w:r>
      <w:r w:rsidR="00C6211D">
        <w:rPr>
          <w:rFonts w:ascii="Times New Roman" w:hAnsi="Times New Roman"/>
          <w:bCs/>
        </w:rPr>
        <w:t xml:space="preserve"> to be higher consumers, they are likely to occupy the higher tier(s) and will end up with higher monthly bills because of the </w:t>
      </w:r>
      <w:r w:rsidR="00B321E8">
        <w:rPr>
          <w:rFonts w:ascii="Times New Roman" w:hAnsi="Times New Roman"/>
          <w:bCs/>
        </w:rPr>
        <w:t>shifting of revenue requirement recovery on to th</w:t>
      </w:r>
      <w:r w:rsidR="00D842E8">
        <w:rPr>
          <w:rFonts w:ascii="Times New Roman" w:hAnsi="Times New Roman"/>
          <w:bCs/>
        </w:rPr>
        <w:t>ose</w:t>
      </w:r>
      <w:r w:rsidR="00B321E8">
        <w:rPr>
          <w:rFonts w:ascii="Times New Roman" w:hAnsi="Times New Roman"/>
          <w:bCs/>
        </w:rPr>
        <w:t xml:space="preserve"> higher users.</w:t>
      </w:r>
    </w:p>
    <w:p w:rsidR="00B321E8" w:rsidRDefault="00B321E8"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Q.</w:t>
      </w:r>
      <w:r>
        <w:rPr>
          <w:rFonts w:ascii="Times New Roman" w:hAnsi="Times New Roman"/>
          <w:bCs/>
        </w:rPr>
        <w:tab/>
        <w:t>Do you have any studies or analyses that support your contention?</w:t>
      </w:r>
    </w:p>
    <w:p w:rsidR="00B321E8" w:rsidRDefault="00B321E8"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A.</w:t>
      </w:r>
      <w:r>
        <w:rPr>
          <w:rFonts w:ascii="Times New Roman" w:hAnsi="Times New Roman"/>
          <w:bCs/>
        </w:rPr>
        <w:tab/>
        <w:t xml:space="preserve">Not yet.  As I stated earlier, it is my opinion that this matter is far from fully assessed and </w:t>
      </w:r>
      <w:r w:rsidR="00D0373E">
        <w:rPr>
          <w:rFonts w:ascii="Times New Roman" w:hAnsi="Times New Roman"/>
          <w:bCs/>
        </w:rPr>
        <w:t xml:space="preserve">that </w:t>
      </w:r>
      <w:r w:rsidR="00206E9D">
        <w:rPr>
          <w:rFonts w:ascii="Times New Roman" w:hAnsi="Times New Roman"/>
          <w:bCs/>
        </w:rPr>
        <w:t>such a</w:t>
      </w:r>
      <w:r w:rsidR="00342599">
        <w:rPr>
          <w:rFonts w:ascii="Times New Roman" w:hAnsi="Times New Roman"/>
          <w:bCs/>
        </w:rPr>
        <w:t>n</w:t>
      </w:r>
      <w:r w:rsidR="00206E9D">
        <w:rPr>
          <w:rFonts w:ascii="Times New Roman" w:hAnsi="Times New Roman"/>
          <w:bCs/>
        </w:rPr>
        <w:t xml:space="preserve"> assessment should be embarked upon in a collaborative manner.  It is further my opinion that, for the same reason, it is premature to alter the</w:t>
      </w:r>
      <w:r w:rsidR="007470BC">
        <w:rPr>
          <w:rFonts w:ascii="Times New Roman" w:hAnsi="Times New Roman"/>
          <w:bCs/>
        </w:rPr>
        <w:t xml:space="preserve"> Company's existing</w:t>
      </w:r>
      <w:r w:rsidR="00206E9D">
        <w:rPr>
          <w:rFonts w:ascii="Times New Roman" w:hAnsi="Times New Roman"/>
          <w:bCs/>
        </w:rPr>
        <w:t xml:space="preserve"> </w:t>
      </w:r>
      <w:r w:rsidR="007470BC">
        <w:rPr>
          <w:rFonts w:ascii="Times New Roman" w:hAnsi="Times New Roman"/>
          <w:bCs/>
        </w:rPr>
        <w:lastRenderedPageBreak/>
        <w:t>residential class rate design</w:t>
      </w:r>
      <w:r w:rsidR="00D7201A">
        <w:rPr>
          <w:rFonts w:ascii="Times New Roman" w:hAnsi="Times New Roman"/>
          <w:bCs/>
        </w:rPr>
        <w:t xml:space="preserve"> as proposed by Mr. Mickelson</w:t>
      </w:r>
      <w:r w:rsidR="00342599">
        <w:rPr>
          <w:rFonts w:ascii="Times New Roman" w:hAnsi="Times New Roman"/>
          <w:bCs/>
        </w:rPr>
        <w:t xml:space="preserve"> until</w:t>
      </w:r>
      <w:r w:rsidR="00D0373E">
        <w:rPr>
          <w:rFonts w:ascii="Times New Roman" w:hAnsi="Times New Roman"/>
          <w:bCs/>
        </w:rPr>
        <w:t xml:space="preserve"> such assessment has been made</w:t>
      </w:r>
      <w:r w:rsidR="00D7201A">
        <w:rPr>
          <w:rFonts w:ascii="Times New Roman" w:hAnsi="Times New Roman"/>
          <w:bCs/>
        </w:rPr>
        <w:t>.</w:t>
      </w:r>
    </w:p>
    <w:p w:rsidR="00D7201A" w:rsidRDefault="00D7201A"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Q.</w:t>
      </w:r>
      <w:r>
        <w:rPr>
          <w:rFonts w:ascii="Times New Roman" w:hAnsi="Times New Roman"/>
          <w:bCs/>
        </w:rPr>
        <w:tab/>
        <w:t>Are you able to quantify the impact that Mr. Mickelson's proposal would have on PacifiCorp's low-income customers?</w:t>
      </w:r>
    </w:p>
    <w:p w:rsidR="00D7201A" w:rsidRDefault="00D7201A"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A.</w:t>
      </w:r>
      <w:r>
        <w:rPr>
          <w:rFonts w:ascii="Times New Roman" w:hAnsi="Times New Roman"/>
          <w:bCs/>
        </w:rPr>
        <w:tab/>
        <w:t xml:space="preserve">No, and for the reasons already stated.  First, the limited data that the Energy Project has received thus far was based on a "proxy group" consisting of those customers who receive some form of bill assistance or low-income weatherization.  </w:t>
      </w:r>
      <w:r w:rsidR="004B5204">
        <w:rPr>
          <w:rFonts w:ascii="Times New Roman" w:hAnsi="Times New Roman"/>
          <w:bCs/>
        </w:rPr>
        <w:t>Needless to say, this proxy group is vastly smaller than the actual number of PacifiCorp customers who otherwise qualify as "low-income" using, for example, the standard for qualification under the LIHEAP program.</w:t>
      </w:r>
    </w:p>
    <w:p w:rsidR="001A2747" w:rsidRDefault="001A2747"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Q.</w:t>
      </w:r>
      <w:r>
        <w:rPr>
          <w:rFonts w:ascii="Times New Roman" w:hAnsi="Times New Roman"/>
          <w:bCs/>
        </w:rPr>
        <w:tab/>
        <w:t>The limited data notwithstanding, what is your primary concern?</w:t>
      </w:r>
    </w:p>
    <w:p w:rsidR="001A2747" w:rsidRDefault="001A2747"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A.</w:t>
      </w:r>
      <w:r>
        <w:rPr>
          <w:rFonts w:ascii="Times New Roman" w:hAnsi="Times New Roman"/>
          <w:bCs/>
        </w:rPr>
        <w:tab/>
        <w:t xml:space="preserve">My biggest concern is that if low-income customers as a whole occupy the highest consumption levels of the Company's residential class, then shifting rate recovery on to those higher users could have literally devastating consequences for families </w:t>
      </w:r>
      <w:r w:rsidR="00C11FB5">
        <w:rPr>
          <w:rFonts w:ascii="Times New Roman" w:hAnsi="Times New Roman"/>
          <w:bCs/>
        </w:rPr>
        <w:t xml:space="preserve">who are, financially, </w:t>
      </w:r>
      <w:r w:rsidR="00AB7F85">
        <w:rPr>
          <w:rFonts w:ascii="Times New Roman" w:hAnsi="Times New Roman"/>
          <w:bCs/>
        </w:rPr>
        <w:t xml:space="preserve">already </w:t>
      </w:r>
      <w:r w:rsidR="00C11FB5">
        <w:rPr>
          <w:rFonts w:ascii="Times New Roman" w:hAnsi="Times New Roman"/>
          <w:bCs/>
        </w:rPr>
        <w:t>on the razor's edge of their ability to pay their electric bill.</w:t>
      </w:r>
      <w:r w:rsidR="005969E9">
        <w:rPr>
          <w:rFonts w:ascii="Times New Roman" w:hAnsi="Times New Roman"/>
          <w:bCs/>
        </w:rPr>
        <w:t xml:space="preserve">  </w:t>
      </w:r>
      <w:r w:rsidR="0068518D">
        <w:rPr>
          <w:rFonts w:ascii="Times New Roman" w:hAnsi="Times New Roman"/>
          <w:bCs/>
        </w:rPr>
        <w:t xml:space="preserve">It is generally understood that low-income customers have relatively little "discretionary usage."  Their financial situation simply does not allow for such luxury.  The reason that </w:t>
      </w:r>
      <w:r w:rsidR="00C44124">
        <w:rPr>
          <w:rFonts w:ascii="Times New Roman" w:hAnsi="Times New Roman"/>
          <w:bCs/>
        </w:rPr>
        <w:t>these customers are relatively high users is that they typically live in poor housing stock that is not sufficiently weatherized and that relies on electric baseboard heating.  These two factors alone explain the majority of possible reasons that the poor use relatively more electricity.</w:t>
      </w:r>
    </w:p>
    <w:p w:rsidR="00C11FB5" w:rsidRDefault="00C11FB5"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Q.</w:t>
      </w:r>
      <w:r>
        <w:rPr>
          <w:rFonts w:ascii="Times New Roman" w:hAnsi="Times New Roman"/>
          <w:bCs/>
        </w:rPr>
        <w:tab/>
        <w:t>Are there other concerns you have?</w:t>
      </w:r>
    </w:p>
    <w:p w:rsidR="00C11FB5" w:rsidRDefault="00C11FB5"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lastRenderedPageBreak/>
        <w:t>A.</w:t>
      </w:r>
      <w:r>
        <w:rPr>
          <w:rFonts w:ascii="Times New Roman" w:hAnsi="Times New Roman"/>
          <w:bCs/>
        </w:rPr>
        <w:tab/>
        <w:t>Another concern is the interplay between consumption and eligibility under the Company's low-income bill assistance program</w:t>
      </w:r>
      <w:r w:rsidR="00067D3A">
        <w:rPr>
          <w:rFonts w:ascii="Times New Roman" w:hAnsi="Times New Roman"/>
          <w:bCs/>
        </w:rPr>
        <w:t xml:space="preserve"> (LIBA)</w:t>
      </w:r>
      <w:r>
        <w:rPr>
          <w:rFonts w:ascii="Times New Roman" w:hAnsi="Times New Roman"/>
          <w:bCs/>
        </w:rPr>
        <w:t>.  It is possible that</w:t>
      </w:r>
      <w:r w:rsidR="00973BF9">
        <w:rPr>
          <w:rFonts w:ascii="Times New Roman" w:hAnsi="Times New Roman"/>
          <w:bCs/>
        </w:rPr>
        <w:t xml:space="preserve">, if Mr. Mickelson's recommendations are approved, it could </w:t>
      </w:r>
      <w:r w:rsidR="00C670EC">
        <w:rPr>
          <w:rFonts w:ascii="Times New Roman" w:hAnsi="Times New Roman"/>
          <w:bCs/>
        </w:rPr>
        <w:t>result in certain customers no longer receiving LIBA benefits</w:t>
      </w:r>
      <w:r w:rsidR="00973BF9">
        <w:rPr>
          <w:rFonts w:ascii="Times New Roman" w:hAnsi="Times New Roman"/>
          <w:bCs/>
        </w:rPr>
        <w:t xml:space="preserve">.  It certainly will offset, and possibly override, LIBA benefits if </w:t>
      </w:r>
      <w:r w:rsidR="003C353C">
        <w:rPr>
          <w:rFonts w:ascii="Times New Roman" w:hAnsi="Times New Roman"/>
          <w:bCs/>
        </w:rPr>
        <w:t>a LIBA recipient's bill is significantly increased due to a rate design change such as that proposed by Mr. Mickelson.</w:t>
      </w:r>
    </w:p>
    <w:p w:rsidR="003C353C" w:rsidRDefault="003C353C"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Q.</w:t>
      </w:r>
      <w:r>
        <w:rPr>
          <w:rFonts w:ascii="Times New Roman" w:hAnsi="Times New Roman"/>
          <w:bCs/>
        </w:rPr>
        <w:tab/>
        <w:t>What is your recommendation for the Commission then?</w:t>
      </w:r>
    </w:p>
    <w:p w:rsidR="003C353C" w:rsidRDefault="003C353C"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A.</w:t>
      </w:r>
      <w:r>
        <w:rPr>
          <w:rFonts w:ascii="Times New Roman" w:hAnsi="Times New Roman"/>
          <w:bCs/>
        </w:rPr>
        <w:tab/>
        <w:t xml:space="preserve">I recommend that the Commission decline to adopt Mr. Mickelson's rate design proposal </w:t>
      </w:r>
      <w:r w:rsidR="00052C35">
        <w:rPr>
          <w:rFonts w:ascii="Times New Roman" w:hAnsi="Times New Roman"/>
          <w:bCs/>
        </w:rPr>
        <w:t xml:space="preserve">at this time, </w:t>
      </w:r>
      <w:r w:rsidR="00A439C4">
        <w:rPr>
          <w:rFonts w:ascii="Times New Roman" w:hAnsi="Times New Roman"/>
          <w:bCs/>
        </w:rPr>
        <w:t>to the extent that</w:t>
      </w:r>
      <w:r>
        <w:rPr>
          <w:rFonts w:ascii="Times New Roman" w:hAnsi="Times New Roman"/>
          <w:bCs/>
        </w:rPr>
        <w:t xml:space="preserve"> it relates to changing the consumption amounts of the existing two tiers or adding a third tier</w:t>
      </w:r>
      <w:r w:rsidR="00052C35">
        <w:rPr>
          <w:rFonts w:ascii="Times New Roman" w:hAnsi="Times New Roman"/>
          <w:bCs/>
        </w:rPr>
        <w:t>,</w:t>
      </w:r>
      <w:r>
        <w:rPr>
          <w:rFonts w:ascii="Times New Roman" w:hAnsi="Times New Roman"/>
          <w:bCs/>
        </w:rPr>
        <w:t xml:space="preserve"> and direct the parties to engage in collaborative discussions to fully analyze and assess the impact that residential rate designs of this nature have on the poor</w:t>
      </w:r>
      <w:r w:rsidR="00052C35">
        <w:rPr>
          <w:rFonts w:ascii="Times New Roman" w:hAnsi="Times New Roman"/>
          <w:bCs/>
        </w:rPr>
        <w:t xml:space="preserve"> before any residential rate design changes of this nature are app</w:t>
      </w:r>
      <w:r w:rsidR="00A439C4">
        <w:rPr>
          <w:rFonts w:ascii="Times New Roman" w:hAnsi="Times New Roman"/>
          <w:bCs/>
        </w:rPr>
        <w:t>r</w:t>
      </w:r>
      <w:r w:rsidR="00052C35">
        <w:rPr>
          <w:rFonts w:ascii="Times New Roman" w:hAnsi="Times New Roman"/>
          <w:bCs/>
        </w:rPr>
        <w:t>oved</w:t>
      </w:r>
      <w:r>
        <w:rPr>
          <w:rFonts w:ascii="Times New Roman" w:hAnsi="Times New Roman"/>
          <w:bCs/>
        </w:rPr>
        <w:t>.</w:t>
      </w:r>
    </w:p>
    <w:p w:rsidR="003C353C" w:rsidRDefault="003C353C"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Q.</w:t>
      </w:r>
      <w:r>
        <w:rPr>
          <w:rFonts w:ascii="Times New Roman" w:hAnsi="Times New Roman"/>
          <w:bCs/>
        </w:rPr>
        <w:tab/>
        <w:t>Does that conclude your testimony?</w:t>
      </w:r>
    </w:p>
    <w:p w:rsidR="003C353C" w:rsidRDefault="003C353C" w:rsidP="00E30A0E">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A.</w:t>
      </w:r>
      <w:r>
        <w:rPr>
          <w:rFonts w:ascii="Times New Roman" w:hAnsi="Times New Roman"/>
          <w:bCs/>
        </w:rPr>
        <w:tab/>
        <w:t>Yes it does.</w:t>
      </w:r>
    </w:p>
    <w:p w:rsidR="003C353C" w:rsidRDefault="003C353C" w:rsidP="00E30A0E">
      <w:pPr>
        <w:tabs>
          <w:tab w:val="left" w:pos="720"/>
        </w:tabs>
        <w:autoSpaceDE w:val="0"/>
        <w:autoSpaceDN w:val="0"/>
        <w:adjustRightInd w:val="0"/>
        <w:spacing w:line="480" w:lineRule="auto"/>
        <w:ind w:left="720" w:right="-720" w:hanging="720"/>
        <w:rPr>
          <w:rFonts w:ascii="Times New Roman" w:hAnsi="Times New Roman"/>
          <w:bCs/>
        </w:rPr>
      </w:pPr>
    </w:p>
    <w:p w:rsidR="00D026E3" w:rsidRDefault="00D026E3" w:rsidP="00E30A0E">
      <w:pPr>
        <w:tabs>
          <w:tab w:val="left" w:pos="720"/>
        </w:tabs>
        <w:autoSpaceDE w:val="0"/>
        <w:autoSpaceDN w:val="0"/>
        <w:adjustRightInd w:val="0"/>
        <w:spacing w:line="480" w:lineRule="auto"/>
        <w:ind w:left="720" w:right="-720" w:hanging="720"/>
        <w:rPr>
          <w:rFonts w:ascii="Times New Roman" w:hAnsi="Times New Roman"/>
          <w:bCs/>
        </w:rPr>
      </w:pPr>
    </w:p>
    <w:p w:rsidR="00D026E3" w:rsidRDefault="00D026E3" w:rsidP="00E30A0E">
      <w:pPr>
        <w:tabs>
          <w:tab w:val="left" w:pos="720"/>
        </w:tabs>
        <w:autoSpaceDE w:val="0"/>
        <w:autoSpaceDN w:val="0"/>
        <w:adjustRightInd w:val="0"/>
        <w:spacing w:line="480" w:lineRule="auto"/>
        <w:ind w:left="720" w:right="-720" w:hanging="720"/>
        <w:rPr>
          <w:rFonts w:ascii="Times New Roman" w:hAnsi="Times New Roman"/>
          <w:bCs/>
        </w:rPr>
      </w:pPr>
    </w:p>
    <w:p w:rsidR="00D026E3" w:rsidRDefault="00D026E3" w:rsidP="00E30A0E">
      <w:pPr>
        <w:tabs>
          <w:tab w:val="left" w:pos="720"/>
        </w:tabs>
        <w:autoSpaceDE w:val="0"/>
        <w:autoSpaceDN w:val="0"/>
        <w:adjustRightInd w:val="0"/>
        <w:spacing w:line="480" w:lineRule="auto"/>
        <w:ind w:left="720" w:right="-720" w:hanging="720"/>
        <w:rPr>
          <w:rFonts w:ascii="Times New Roman" w:hAnsi="Times New Roman"/>
          <w:bCs/>
        </w:rPr>
      </w:pPr>
    </w:p>
    <w:p w:rsidR="00D026E3" w:rsidRDefault="00D026E3" w:rsidP="00E30A0E">
      <w:pPr>
        <w:tabs>
          <w:tab w:val="left" w:pos="720"/>
        </w:tabs>
        <w:autoSpaceDE w:val="0"/>
        <w:autoSpaceDN w:val="0"/>
        <w:adjustRightInd w:val="0"/>
        <w:spacing w:line="480" w:lineRule="auto"/>
        <w:ind w:left="720" w:right="-720" w:hanging="720"/>
        <w:rPr>
          <w:rFonts w:ascii="Times New Roman" w:hAnsi="Times New Roman"/>
          <w:bCs/>
        </w:rPr>
      </w:pPr>
    </w:p>
    <w:p w:rsidR="00D026E3" w:rsidRDefault="00D026E3" w:rsidP="00E30A0E">
      <w:pPr>
        <w:tabs>
          <w:tab w:val="left" w:pos="720"/>
        </w:tabs>
        <w:autoSpaceDE w:val="0"/>
        <w:autoSpaceDN w:val="0"/>
        <w:adjustRightInd w:val="0"/>
        <w:spacing w:line="480" w:lineRule="auto"/>
        <w:ind w:left="720" w:right="-720" w:hanging="720"/>
        <w:rPr>
          <w:rFonts w:ascii="Times New Roman" w:hAnsi="Times New Roman"/>
          <w:bCs/>
        </w:rPr>
      </w:pPr>
    </w:p>
    <w:p w:rsidR="00D026E3" w:rsidRDefault="00D026E3" w:rsidP="00E30A0E">
      <w:pPr>
        <w:tabs>
          <w:tab w:val="left" w:pos="720"/>
        </w:tabs>
        <w:autoSpaceDE w:val="0"/>
        <w:autoSpaceDN w:val="0"/>
        <w:adjustRightInd w:val="0"/>
        <w:spacing w:line="480" w:lineRule="auto"/>
        <w:ind w:left="720" w:right="-720" w:hanging="720"/>
        <w:rPr>
          <w:rFonts w:ascii="Times New Roman" w:hAnsi="Times New Roman"/>
          <w:bCs/>
        </w:rPr>
      </w:pPr>
    </w:p>
    <w:p w:rsidR="00D026E3" w:rsidRDefault="00D026E3" w:rsidP="00E30A0E">
      <w:pPr>
        <w:tabs>
          <w:tab w:val="left" w:pos="720"/>
        </w:tabs>
        <w:autoSpaceDE w:val="0"/>
        <w:autoSpaceDN w:val="0"/>
        <w:adjustRightInd w:val="0"/>
        <w:spacing w:line="480" w:lineRule="auto"/>
        <w:ind w:left="720" w:right="-720" w:hanging="720"/>
        <w:rPr>
          <w:rFonts w:ascii="Times New Roman" w:hAnsi="Times New Roman"/>
          <w:bCs/>
        </w:rPr>
      </w:pPr>
    </w:p>
    <w:p w:rsidR="00D026E3" w:rsidRDefault="00D026E3" w:rsidP="00E30A0E">
      <w:pPr>
        <w:tabs>
          <w:tab w:val="left" w:pos="720"/>
        </w:tabs>
        <w:autoSpaceDE w:val="0"/>
        <w:autoSpaceDN w:val="0"/>
        <w:adjustRightInd w:val="0"/>
        <w:spacing w:line="480" w:lineRule="auto"/>
        <w:ind w:left="720" w:right="-720" w:hanging="720"/>
        <w:rPr>
          <w:rFonts w:ascii="Times New Roman" w:hAnsi="Times New Roman"/>
          <w:bCs/>
        </w:rPr>
      </w:pPr>
    </w:p>
    <w:p w:rsidR="00D026E3" w:rsidRDefault="00D026E3" w:rsidP="00E30A0E">
      <w:pPr>
        <w:tabs>
          <w:tab w:val="left" w:pos="720"/>
        </w:tabs>
        <w:autoSpaceDE w:val="0"/>
        <w:autoSpaceDN w:val="0"/>
        <w:adjustRightInd w:val="0"/>
        <w:spacing w:line="480" w:lineRule="auto"/>
        <w:ind w:left="720" w:right="-720" w:hanging="720"/>
        <w:rPr>
          <w:rFonts w:ascii="Times New Roman" w:hAnsi="Times New Roman"/>
          <w:bCs/>
        </w:rPr>
      </w:pPr>
    </w:p>
    <w:p w:rsidR="00D026E3" w:rsidRDefault="00D026E3" w:rsidP="00E30A0E">
      <w:pPr>
        <w:tabs>
          <w:tab w:val="left" w:pos="720"/>
        </w:tabs>
        <w:autoSpaceDE w:val="0"/>
        <w:autoSpaceDN w:val="0"/>
        <w:adjustRightInd w:val="0"/>
        <w:spacing w:line="480" w:lineRule="auto"/>
        <w:ind w:left="720" w:right="-720" w:hanging="720"/>
        <w:rPr>
          <w:rFonts w:ascii="Times New Roman" w:hAnsi="Times New Roman"/>
          <w:bCs/>
        </w:rPr>
      </w:pPr>
    </w:p>
    <w:p w:rsidR="00D026E3" w:rsidRDefault="00D026E3" w:rsidP="00E30A0E">
      <w:pPr>
        <w:tabs>
          <w:tab w:val="left" w:pos="720"/>
        </w:tabs>
        <w:autoSpaceDE w:val="0"/>
        <w:autoSpaceDN w:val="0"/>
        <w:adjustRightInd w:val="0"/>
        <w:spacing w:line="480" w:lineRule="auto"/>
        <w:ind w:left="720" w:right="-720" w:hanging="720"/>
        <w:rPr>
          <w:rFonts w:ascii="Times New Roman" w:hAnsi="Times New Roman"/>
          <w:bCs/>
        </w:rPr>
      </w:pPr>
    </w:p>
    <w:p w:rsidR="00D026E3" w:rsidRDefault="00D026E3" w:rsidP="00E30A0E">
      <w:pPr>
        <w:tabs>
          <w:tab w:val="left" w:pos="720"/>
        </w:tabs>
        <w:autoSpaceDE w:val="0"/>
        <w:autoSpaceDN w:val="0"/>
        <w:adjustRightInd w:val="0"/>
        <w:spacing w:line="480" w:lineRule="auto"/>
        <w:ind w:left="720" w:right="-720" w:hanging="720"/>
        <w:rPr>
          <w:rFonts w:ascii="Times New Roman" w:hAnsi="Times New Roman"/>
          <w:bCs/>
        </w:rPr>
      </w:pPr>
    </w:p>
    <w:p w:rsidR="00D026E3" w:rsidRDefault="00D026E3" w:rsidP="00E30A0E">
      <w:pPr>
        <w:tabs>
          <w:tab w:val="left" w:pos="720"/>
        </w:tabs>
        <w:autoSpaceDE w:val="0"/>
        <w:autoSpaceDN w:val="0"/>
        <w:adjustRightInd w:val="0"/>
        <w:spacing w:line="480" w:lineRule="auto"/>
        <w:ind w:left="720" w:right="-720" w:hanging="720"/>
        <w:rPr>
          <w:rFonts w:ascii="Times New Roman" w:hAnsi="Times New Roman"/>
          <w:bCs/>
        </w:rPr>
      </w:pPr>
    </w:p>
    <w:p w:rsidR="00D026E3" w:rsidRDefault="00D026E3" w:rsidP="00E30A0E">
      <w:pPr>
        <w:tabs>
          <w:tab w:val="left" w:pos="720"/>
        </w:tabs>
        <w:autoSpaceDE w:val="0"/>
        <w:autoSpaceDN w:val="0"/>
        <w:adjustRightInd w:val="0"/>
        <w:spacing w:line="480" w:lineRule="auto"/>
        <w:ind w:left="720" w:right="-720" w:hanging="720"/>
        <w:rPr>
          <w:rFonts w:ascii="Times New Roman" w:hAnsi="Times New Roman"/>
          <w:bCs/>
        </w:rPr>
      </w:pPr>
    </w:p>
    <w:p w:rsidR="00D026E3" w:rsidRDefault="00D026E3" w:rsidP="00E30A0E">
      <w:pPr>
        <w:tabs>
          <w:tab w:val="left" w:pos="720"/>
        </w:tabs>
        <w:autoSpaceDE w:val="0"/>
        <w:autoSpaceDN w:val="0"/>
        <w:adjustRightInd w:val="0"/>
        <w:spacing w:line="480" w:lineRule="auto"/>
        <w:ind w:left="720" w:right="-720" w:hanging="720"/>
        <w:rPr>
          <w:rFonts w:ascii="Times New Roman" w:hAnsi="Times New Roman"/>
          <w:bCs/>
        </w:rPr>
      </w:pPr>
    </w:p>
    <w:p w:rsidR="00D026E3" w:rsidRDefault="00D026E3" w:rsidP="00E30A0E">
      <w:pPr>
        <w:tabs>
          <w:tab w:val="left" w:pos="720"/>
        </w:tabs>
        <w:autoSpaceDE w:val="0"/>
        <w:autoSpaceDN w:val="0"/>
        <w:adjustRightInd w:val="0"/>
        <w:spacing w:line="480" w:lineRule="auto"/>
        <w:ind w:left="720" w:right="-720" w:hanging="720"/>
        <w:rPr>
          <w:rFonts w:ascii="Times New Roman" w:hAnsi="Times New Roman"/>
          <w:bCs/>
        </w:rPr>
      </w:pPr>
    </w:p>
    <w:sectPr w:rsidR="00D026E3" w:rsidSect="006720EA">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lnNumType w:countBy="1"/>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78B" w:rsidRDefault="00D2578B" w:rsidP="00867943">
      <w:r>
        <w:separator/>
      </w:r>
    </w:p>
  </w:endnote>
  <w:endnote w:type="continuationSeparator" w:id="1">
    <w:p w:rsidR="00D2578B" w:rsidRDefault="00D2578B" w:rsidP="00867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F9" w:rsidRDefault="00ED7F5D" w:rsidP="006720EA">
    <w:pPr>
      <w:pStyle w:val="Footer"/>
      <w:framePr w:wrap="around" w:vAnchor="text" w:hAnchor="margin" w:xAlign="right" w:y="1"/>
      <w:rPr>
        <w:rStyle w:val="PageNumber"/>
      </w:rPr>
    </w:pPr>
    <w:r>
      <w:rPr>
        <w:rStyle w:val="PageNumber"/>
      </w:rPr>
      <w:fldChar w:fldCharType="begin"/>
    </w:r>
    <w:r w:rsidR="00973BF9">
      <w:rPr>
        <w:rStyle w:val="PageNumber"/>
      </w:rPr>
      <w:instrText xml:space="preserve">PAGE  </w:instrText>
    </w:r>
    <w:r>
      <w:rPr>
        <w:rStyle w:val="PageNumber"/>
      </w:rPr>
      <w:fldChar w:fldCharType="end"/>
    </w:r>
  </w:p>
  <w:p w:rsidR="00973BF9" w:rsidRDefault="00973BF9" w:rsidP="006720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23294"/>
      <w:docPartObj>
        <w:docPartGallery w:val="Page Numbers (Bottom of Page)"/>
        <w:docPartUnique/>
      </w:docPartObj>
    </w:sdtPr>
    <w:sdtContent>
      <w:p w:rsidR="00E44C26" w:rsidRDefault="00E44C26">
        <w:pPr>
          <w:pStyle w:val="Footer"/>
        </w:pPr>
        <w:r>
          <w:t>CROSS-ANSWERING TESTIMONY OF CHARLES M. EBERDT</w:t>
        </w:r>
        <w:r>
          <w:tab/>
        </w:r>
        <w:fldSimple w:instr=" PAGE   \* MERGEFORMAT ">
          <w:r w:rsidR="002F5EA0">
            <w:rPr>
              <w:noProof/>
            </w:rPr>
            <w:t>3</w:t>
          </w:r>
        </w:fldSimple>
      </w:p>
    </w:sdtContent>
  </w:sdt>
  <w:p w:rsidR="00973BF9" w:rsidRDefault="00973BF9" w:rsidP="006720EA">
    <w:pPr>
      <w:pStyle w:val="Head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42607"/>
      <w:docPartObj>
        <w:docPartGallery w:val="Page Numbers (Bottom of Page)"/>
        <w:docPartUnique/>
      </w:docPartObj>
    </w:sdtPr>
    <w:sdtContent>
      <w:p w:rsidR="00470C9C" w:rsidRDefault="00470C9C">
        <w:pPr>
          <w:pStyle w:val="Footer"/>
        </w:pPr>
        <w:r>
          <w:t>CROSS-ANSWERING TESTIMONY OF CHARLES M. EBERDT</w:t>
        </w:r>
        <w:r>
          <w:tab/>
        </w:r>
        <w:fldSimple w:instr=" PAGE   \* MERGEFORMAT ">
          <w:r w:rsidR="00C670EC">
            <w:rPr>
              <w:noProof/>
            </w:rPr>
            <w:t>1</w:t>
          </w:r>
        </w:fldSimple>
      </w:p>
    </w:sdtContent>
  </w:sdt>
  <w:p w:rsidR="00973BF9" w:rsidRDefault="00973BF9" w:rsidP="006720EA">
    <w:pPr>
      <w:pStyle w:val="Footer"/>
      <w:tabs>
        <w:tab w:val="clear" w:pos="4320"/>
        <w:tab w:val="left" w:pos="774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78B" w:rsidRDefault="00D2578B" w:rsidP="00867943">
      <w:r>
        <w:separator/>
      </w:r>
    </w:p>
  </w:footnote>
  <w:footnote w:type="continuationSeparator" w:id="1">
    <w:p w:rsidR="00D2578B" w:rsidRDefault="00D2578B" w:rsidP="00867943">
      <w:r>
        <w:continuationSeparator/>
      </w:r>
    </w:p>
  </w:footnote>
  <w:footnote w:id="2">
    <w:p w:rsidR="00641408" w:rsidRPr="00641408" w:rsidRDefault="00641408">
      <w:pPr>
        <w:pStyle w:val="FootnoteText"/>
        <w:rPr>
          <w:i/>
        </w:rPr>
      </w:pPr>
      <w:r>
        <w:rPr>
          <w:rStyle w:val="FootnoteReference"/>
        </w:rPr>
        <w:footnoteRef/>
      </w:r>
      <w:r>
        <w:t xml:space="preserve"> </w:t>
      </w:r>
      <w:r>
        <w:rPr>
          <w:i/>
        </w:rPr>
        <w:t xml:space="preserve">See, Exhibit No. ___ </w:t>
      </w:r>
      <w:r w:rsidR="00D65FA9">
        <w:rPr>
          <w:i/>
        </w:rPr>
        <w:t xml:space="preserve">CTM1T at </w:t>
      </w:r>
      <w:r w:rsidR="003F36AD">
        <w:rPr>
          <w:i/>
        </w:rPr>
        <w:t>p</w:t>
      </w:r>
      <w:r w:rsidR="00D65FA9">
        <w:rPr>
          <w:i/>
        </w:rPr>
        <w:t>p. 33</w:t>
      </w:r>
      <w:r w:rsidR="003F36AD">
        <w:rPr>
          <w:i/>
        </w:rPr>
        <w:t>-35.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F9" w:rsidRDefault="00973BF9">
    <w:pPr>
      <w:pStyle w:val="Header"/>
    </w:pPr>
    <w:r>
      <w:tab/>
    </w:r>
    <w:r>
      <w:tab/>
      <w:t>Exhibit No. ___ CME-</w:t>
    </w:r>
    <w:r w:rsidR="00E05461">
      <w:t>8</w:t>
    </w:r>
    <w:r>
      <w:t>T</w:t>
    </w:r>
  </w:p>
  <w:p w:rsidR="00973BF9" w:rsidRDefault="00973B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F9" w:rsidRDefault="00973BF9">
    <w:pPr>
      <w:pStyle w:val="Header"/>
    </w:pPr>
    <w:r>
      <w:tab/>
    </w:r>
    <w:r>
      <w:tab/>
      <w:t>Exhibit No. ___ CME-</w:t>
    </w:r>
    <w:r w:rsidR="00470C9C">
      <w:t>8</w:t>
    </w:r>
    <w:r>
      <w:t>T</w:t>
    </w:r>
  </w:p>
  <w:p w:rsidR="00973BF9" w:rsidRDefault="00973B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30A0E"/>
    <w:rsid w:val="000055C4"/>
    <w:rsid w:val="00025AF9"/>
    <w:rsid w:val="00052C35"/>
    <w:rsid w:val="00067D3A"/>
    <w:rsid w:val="000E19B4"/>
    <w:rsid w:val="0019370E"/>
    <w:rsid w:val="001A2747"/>
    <w:rsid w:val="00206E9D"/>
    <w:rsid w:val="00290820"/>
    <w:rsid w:val="002B1E2D"/>
    <w:rsid w:val="002F5EA0"/>
    <w:rsid w:val="00312DA9"/>
    <w:rsid w:val="003175B9"/>
    <w:rsid w:val="00342599"/>
    <w:rsid w:val="003C353C"/>
    <w:rsid w:val="003F36AD"/>
    <w:rsid w:val="00470C9C"/>
    <w:rsid w:val="0047183D"/>
    <w:rsid w:val="004B5204"/>
    <w:rsid w:val="00562F03"/>
    <w:rsid w:val="005969E9"/>
    <w:rsid w:val="00612203"/>
    <w:rsid w:val="00617A0F"/>
    <w:rsid w:val="00641408"/>
    <w:rsid w:val="00646E64"/>
    <w:rsid w:val="0065214D"/>
    <w:rsid w:val="006720EA"/>
    <w:rsid w:val="0068518D"/>
    <w:rsid w:val="006B3ECE"/>
    <w:rsid w:val="006B6B97"/>
    <w:rsid w:val="007470BC"/>
    <w:rsid w:val="00845954"/>
    <w:rsid w:val="00864B91"/>
    <w:rsid w:val="00867943"/>
    <w:rsid w:val="008730FA"/>
    <w:rsid w:val="00887893"/>
    <w:rsid w:val="00916EB0"/>
    <w:rsid w:val="00973BF9"/>
    <w:rsid w:val="00A439C4"/>
    <w:rsid w:val="00AB7F85"/>
    <w:rsid w:val="00AE0C3C"/>
    <w:rsid w:val="00B321E8"/>
    <w:rsid w:val="00BE5086"/>
    <w:rsid w:val="00C00970"/>
    <w:rsid w:val="00C11FB5"/>
    <w:rsid w:val="00C44124"/>
    <w:rsid w:val="00C6211D"/>
    <w:rsid w:val="00C670EC"/>
    <w:rsid w:val="00D00755"/>
    <w:rsid w:val="00D026E3"/>
    <w:rsid w:val="00D0373E"/>
    <w:rsid w:val="00D2578B"/>
    <w:rsid w:val="00D33EAD"/>
    <w:rsid w:val="00D51698"/>
    <w:rsid w:val="00D65FA9"/>
    <w:rsid w:val="00D7201A"/>
    <w:rsid w:val="00D842E8"/>
    <w:rsid w:val="00E05461"/>
    <w:rsid w:val="00E06712"/>
    <w:rsid w:val="00E30A0E"/>
    <w:rsid w:val="00E44C26"/>
    <w:rsid w:val="00E701B4"/>
    <w:rsid w:val="00ED7F5D"/>
    <w:rsid w:val="00F046F1"/>
    <w:rsid w:val="00FC3DDF"/>
    <w:rsid w:val="00FF64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A0E"/>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A0E"/>
    <w:pPr>
      <w:tabs>
        <w:tab w:val="center" w:pos="4320"/>
        <w:tab w:val="right" w:pos="8640"/>
      </w:tabs>
    </w:pPr>
  </w:style>
  <w:style w:type="character" w:customStyle="1" w:styleId="HeaderChar">
    <w:name w:val="Header Char"/>
    <w:basedOn w:val="DefaultParagraphFont"/>
    <w:link w:val="Header"/>
    <w:uiPriority w:val="99"/>
    <w:rsid w:val="00E30A0E"/>
    <w:rPr>
      <w:rFonts w:asciiTheme="minorHAnsi" w:hAnsiTheme="minorHAnsi"/>
      <w:szCs w:val="24"/>
    </w:rPr>
  </w:style>
  <w:style w:type="paragraph" w:styleId="Footer">
    <w:name w:val="footer"/>
    <w:basedOn w:val="Normal"/>
    <w:link w:val="FooterChar"/>
    <w:uiPriority w:val="99"/>
    <w:unhideWhenUsed/>
    <w:rsid w:val="00E30A0E"/>
    <w:pPr>
      <w:tabs>
        <w:tab w:val="center" w:pos="4320"/>
        <w:tab w:val="right" w:pos="8640"/>
      </w:tabs>
    </w:pPr>
  </w:style>
  <w:style w:type="character" w:customStyle="1" w:styleId="FooterChar">
    <w:name w:val="Footer Char"/>
    <w:basedOn w:val="DefaultParagraphFont"/>
    <w:link w:val="Footer"/>
    <w:uiPriority w:val="99"/>
    <w:rsid w:val="00E30A0E"/>
    <w:rPr>
      <w:rFonts w:asciiTheme="minorHAnsi" w:hAnsiTheme="minorHAnsi"/>
      <w:szCs w:val="24"/>
    </w:rPr>
  </w:style>
  <w:style w:type="character" w:styleId="PageNumber">
    <w:name w:val="page number"/>
    <w:basedOn w:val="DefaultParagraphFont"/>
    <w:uiPriority w:val="99"/>
    <w:semiHidden/>
    <w:unhideWhenUsed/>
    <w:rsid w:val="00E30A0E"/>
  </w:style>
  <w:style w:type="character" w:styleId="LineNumber">
    <w:name w:val="line number"/>
    <w:basedOn w:val="DefaultParagraphFont"/>
    <w:uiPriority w:val="99"/>
    <w:semiHidden/>
    <w:unhideWhenUsed/>
    <w:rsid w:val="00E30A0E"/>
  </w:style>
  <w:style w:type="paragraph" w:styleId="FootnoteText">
    <w:name w:val="footnote text"/>
    <w:basedOn w:val="Normal"/>
    <w:link w:val="FootnoteTextChar"/>
    <w:uiPriority w:val="99"/>
    <w:semiHidden/>
    <w:unhideWhenUsed/>
    <w:rsid w:val="00641408"/>
    <w:rPr>
      <w:sz w:val="20"/>
      <w:szCs w:val="20"/>
    </w:rPr>
  </w:style>
  <w:style w:type="character" w:customStyle="1" w:styleId="FootnoteTextChar">
    <w:name w:val="Footnote Text Char"/>
    <w:basedOn w:val="DefaultParagraphFont"/>
    <w:link w:val="FootnoteText"/>
    <w:uiPriority w:val="99"/>
    <w:semiHidden/>
    <w:rsid w:val="00641408"/>
    <w:rPr>
      <w:rFonts w:asciiTheme="minorHAnsi" w:hAnsiTheme="minorHAnsi"/>
      <w:sz w:val="20"/>
      <w:szCs w:val="20"/>
    </w:rPr>
  </w:style>
  <w:style w:type="character" w:styleId="FootnoteReference">
    <w:name w:val="footnote reference"/>
    <w:basedOn w:val="DefaultParagraphFont"/>
    <w:uiPriority w:val="99"/>
    <w:semiHidden/>
    <w:unhideWhenUsed/>
    <w:rsid w:val="00641408"/>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2013-08-02T07:00:00+00:00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7D87E-749B-436C-80C3-6AB7D5EF68FD}"/>
</file>

<file path=customXml/itemProps2.xml><?xml version="1.0" encoding="utf-8"?>
<ds:datastoreItem xmlns:ds="http://schemas.openxmlformats.org/officeDocument/2006/customXml" ds:itemID="{AB657EC8-A5BD-413D-BE4E-0C90D773F30A}"/>
</file>

<file path=customXml/itemProps3.xml><?xml version="1.0" encoding="utf-8"?>
<ds:datastoreItem xmlns:ds="http://schemas.openxmlformats.org/officeDocument/2006/customXml" ds:itemID="{6584CB9A-C73D-4FF5-BCAE-D28039020DAB}"/>
</file>

<file path=customXml/itemProps4.xml><?xml version="1.0" encoding="utf-8"?>
<ds:datastoreItem xmlns:ds="http://schemas.openxmlformats.org/officeDocument/2006/customXml" ds:itemID="{E5BCEB25-599F-414F-B4CC-52FFB65760C2}"/>
</file>

<file path=docProps/app.xml><?xml version="1.0" encoding="utf-8"?>
<Properties xmlns="http://schemas.openxmlformats.org/officeDocument/2006/extended-properties" xmlns:vt="http://schemas.openxmlformats.org/officeDocument/2006/docPropsVTypes">
  <Template>Normal</Template>
  <TotalTime>174</TotalTime>
  <Pages>5</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Purdy</dc:creator>
  <cp:lastModifiedBy>Brad Purdy</cp:lastModifiedBy>
  <cp:revision>13</cp:revision>
  <dcterms:created xsi:type="dcterms:W3CDTF">2013-08-02T19:44:00Z</dcterms:created>
  <dcterms:modified xsi:type="dcterms:W3CDTF">2013-08-02T22:58:00Z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