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737F18" w:rsidP="00F45919">
      <w:pPr>
        <w:pStyle w:val="NoSpacing"/>
        <w:ind w:right="-270"/>
        <w:jc w:val="both"/>
        <w:rPr>
          <w:rFonts w:ascii="Times New Roman" w:hAnsi="Times New Roman"/>
          <w:sz w:val="24"/>
          <w:szCs w:val="24"/>
        </w:rPr>
      </w:pPr>
      <w:r>
        <w:rPr>
          <w:rFonts w:ascii="Times New Roman" w:hAnsi="Times New Roman"/>
          <w:sz w:val="24"/>
          <w:szCs w:val="24"/>
        </w:rPr>
        <w:t>January 19, 2017</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C6404">
        <w:rPr>
          <w:rFonts w:ascii="Times New Roman" w:hAnsi="Times New Roman"/>
          <w:sz w:val="24"/>
          <w:szCs w:val="24"/>
        </w:rPr>
        <w:t xml:space="preserve">Docket No. UE-152076 </w:t>
      </w:r>
      <w:r w:rsidR="00FA7E1E">
        <w:rPr>
          <w:rFonts w:ascii="Times New Roman" w:hAnsi="Times New Roman"/>
          <w:sz w:val="24"/>
          <w:szCs w:val="24"/>
        </w:rPr>
        <w:t>–</w:t>
      </w:r>
      <w:r w:rsidR="006C6404">
        <w:rPr>
          <w:rFonts w:ascii="Times New Roman" w:hAnsi="Times New Roman"/>
          <w:sz w:val="24"/>
          <w:szCs w:val="24"/>
        </w:rPr>
        <w:t xml:space="preserve"> </w:t>
      </w:r>
      <w:r w:rsidR="00FA7E1E">
        <w:rPr>
          <w:rFonts w:ascii="Times New Roman" w:hAnsi="Times New Roman"/>
          <w:sz w:val="24"/>
          <w:szCs w:val="24"/>
        </w:rPr>
        <w:t xml:space="preserve">Addendum to </w:t>
      </w:r>
      <w:r w:rsidR="001A7B6D">
        <w:rPr>
          <w:rFonts w:ascii="Times New Roman" w:hAnsi="Times New Roman"/>
          <w:sz w:val="24"/>
          <w:szCs w:val="24"/>
        </w:rPr>
        <w:t>A</w:t>
      </w:r>
      <w:r w:rsidRPr="004E6D17">
        <w:rPr>
          <w:rFonts w:ascii="Times New Roman" w:hAnsi="Times New Roman"/>
          <w:sz w:val="24"/>
          <w:szCs w:val="24"/>
        </w:rPr>
        <w:t xml:space="preserve">vista Utilities </w:t>
      </w:r>
      <w:r w:rsidR="00DF3E76">
        <w:rPr>
          <w:rFonts w:ascii="Times New Roman" w:hAnsi="Times New Roman"/>
          <w:sz w:val="24"/>
          <w:szCs w:val="24"/>
        </w:rPr>
        <w:t xml:space="preserve">“Revised” </w:t>
      </w:r>
      <w:r w:rsidR="00373120">
        <w:rPr>
          <w:rFonts w:ascii="Times New Roman" w:hAnsi="Times New Roman"/>
          <w:sz w:val="24"/>
          <w:szCs w:val="24"/>
        </w:rPr>
        <w:t>Annual Conservation Plan (A</w:t>
      </w:r>
      <w:r w:rsidR="001A7B6D">
        <w:rPr>
          <w:rFonts w:ascii="Times New Roman" w:hAnsi="Times New Roman"/>
          <w:sz w:val="24"/>
          <w:szCs w:val="24"/>
        </w:rPr>
        <w:t xml:space="preserve">CP) </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BC5BFA" w:rsidRDefault="001A7B6D" w:rsidP="00BC5BFA">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w:t>
      </w:r>
      <w:r w:rsidR="00BC5BFA">
        <w:rPr>
          <w:rFonts w:ascii="Times New Roman" w:hAnsi="Times New Roman"/>
          <w:sz w:val="24"/>
          <w:szCs w:val="24"/>
        </w:rPr>
        <w:t>response to Commission Staff request, the Company provides this addendum to its 2017 Annual Conservation Plan. On January 17, 2017 the Company shared with its Advisory Group its 2016 Energy Savings and Tariff Rider Balance Summary for December. The 2016 Electric energy savings are tracking higher than forecasted. Although good news for Avista customers, the Commission staff raised the concern that Avista should increase its 2017</w:t>
      </w:r>
      <w:r w:rsidR="004F7A52">
        <w:rPr>
          <w:rFonts w:ascii="Times New Roman" w:hAnsi="Times New Roman"/>
          <w:color w:val="FF0000"/>
          <w:sz w:val="24"/>
          <w:szCs w:val="24"/>
        </w:rPr>
        <w:t xml:space="preserve"> </w:t>
      </w:r>
      <w:r w:rsidR="004F7A52" w:rsidRPr="0013127D">
        <w:rPr>
          <w:rFonts w:ascii="Times New Roman" w:hAnsi="Times New Roman"/>
          <w:sz w:val="24"/>
          <w:szCs w:val="24"/>
        </w:rPr>
        <w:t>Business Plan</w:t>
      </w:r>
      <w:r w:rsidR="00BC5BFA" w:rsidRPr="0013127D">
        <w:rPr>
          <w:rFonts w:ascii="Times New Roman" w:hAnsi="Times New Roman"/>
          <w:sz w:val="24"/>
          <w:szCs w:val="24"/>
        </w:rPr>
        <w:t xml:space="preserve"> </w:t>
      </w:r>
      <w:r w:rsidR="00BC5BFA">
        <w:rPr>
          <w:rFonts w:ascii="Times New Roman" w:hAnsi="Times New Roman"/>
          <w:sz w:val="24"/>
          <w:szCs w:val="24"/>
        </w:rPr>
        <w:t xml:space="preserve">goal to reflect the current status. </w:t>
      </w:r>
    </w:p>
    <w:p w:rsidR="00BC5BFA" w:rsidRDefault="00BC5BFA" w:rsidP="00BC5BFA">
      <w:pPr>
        <w:pStyle w:val="NoSpacing"/>
        <w:spacing w:line="360" w:lineRule="auto"/>
        <w:ind w:firstLine="720"/>
        <w:jc w:val="both"/>
        <w:rPr>
          <w:rFonts w:ascii="Times New Roman" w:hAnsi="Times New Roman"/>
          <w:sz w:val="24"/>
          <w:szCs w:val="24"/>
        </w:rPr>
      </w:pPr>
      <w:r>
        <w:rPr>
          <w:rFonts w:ascii="Times New Roman" w:hAnsi="Times New Roman"/>
          <w:sz w:val="24"/>
          <w:szCs w:val="24"/>
        </w:rPr>
        <w:t>As noted in t</w:t>
      </w:r>
      <w:r w:rsidR="00917BBE">
        <w:rPr>
          <w:rFonts w:ascii="Times New Roman" w:hAnsi="Times New Roman"/>
          <w:sz w:val="24"/>
          <w:szCs w:val="24"/>
        </w:rPr>
        <w:t>he Commission Staff memo dated December 17, 2015:</w:t>
      </w:r>
      <w:bookmarkStart w:id="0" w:name="_GoBack"/>
      <w:bookmarkEnd w:id="0"/>
    </w:p>
    <w:p w:rsidR="001A7B6D" w:rsidRDefault="00BC5BFA" w:rsidP="00BC5BFA">
      <w:pPr>
        <w:pStyle w:val="NoSpacing"/>
        <w:ind w:left="720" w:right="810"/>
        <w:jc w:val="both"/>
        <w:rPr>
          <w:rFonts w:ascii="Times New Roman" w:hAnsi="Times New Roman"/>
          <w:sz w:val="24"/>
          <w:szCs w:val="24"/>
        </w:rPr>
      </w:pPr>
      <w:r w:rsidRPr="004454CF">
        <w:rPr>
          <w:rFonts w:ascii="Times New Roman" w:hAnsi="Times New Roman"/>
          <w:sz w:val="24"/>
          <w:szCs w:val="24"/>
        </w:rPr>
        <w:t>The target setting process begins with the development of the Conservation Potential Assessments (CPA), which establish the savings potential in a utility’s service territory over twenty-, ten- and two-year periods. Once the potential is set, the utilities may make necessary adjustments to derive their biennial conservation target. Examples of the changes that might be made include updating savings estimates based on new information, adding savings associated with measures not captured in the CPA (such as behavioral efficiency), and removing savings that will be achieved through regional programs, such as the market transformation work done by the Northwest Energy Efficiency Alliance (NEEA).</w:t>
      </w:r>
      <w:r>
        <w:rPr>
          <w:rFonts w:ascii="Times New Roman" w:hAnsi="Times New Roman"/>
          <w:sz w:val="24"/>
          <w:szCs w:val="24"/>
        </w:rPr>
        <w:t xml:space="preserve"> </w:t>
      </w:r>
    </w:p>
    <w:p w:rsidR="00BC5BFA" w:rsidRDefault="00BC5BFA" w:rsidP="007B73D2">
      <w:pPr>
        <w:pStyle w:val="NoSpacing"/>
        <w:spacing w:line="360" w:lineRule="auto"/>
        <w:ind w:firstLine="720"/>
        <w:jc w:val="both"/>
        <w:rPr>
          <w:rFonts w:ascii="Times New Roman" w:hAnsi="Times New Roman"/>
          <w:sz w:val="24"/>
          <w:szCs w:val="24"/>
        </w:rPr>
      </w:pPr>
    </w:p>
    <w:p w:rsidR="00BC5BFA" w:rsidRPr="00917BBE" w:rsidRDefault="00BC5BFA" w:rsidP="007B73D2">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Given that the electric energy savings are tracking above originally forecasted, the Company has agreed to increase its forecasted electric energy savings to 50,000 MWh for 2017</w:t>
      </w:r>
      <w:r w:rsidR="00917BBE">
        <w:rPr>
          <w:rFonts w:ascii="Times New Roman" w:hAnsi="Times New Roman"/>
          <w:sz w:val="24"/>
          <w:szCs w:val="24"/>
        </w:rPr>
        <w:t xml:space="preserve"> which</w:t>
      </w:r>
      <w:r w:rsidR="00917BBE" w:rsidRPr="00917BBE">
        <w:rPr>
          <w:rFonts w:ascii="Times New Roman" w:hAnsi="Times New Roman"/>
          <w:sz w:val="24"/>
          <w:szCs w:val="24"/>
        </w:rPr>
        <w:t xml:space="preserve"> better represents the changing conditions for Avista’s conservation program.</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6806F9">
        <w:rPr>
          <w:rFonts w:ascii="Times New Roman" w:hAnsi="Times New Roman"/>
          <w:sz w:val="24"/>
          <w:szCs w:val="24"/>
        </w:rPr>
        <w:t>Dan Johnson at 509-495-</w:t>
      </w:r>
      <w:r w:rsidRPr="001A7B6D">
        <w:rPr>
          <w:rFonts w:ascii="Times New Roman" w:hAnsi="Times New Roman"/>
          <w:sz w:val="24"/>
          <w:szCs w:val="24"/>
        </w:rPr>
        <w:t xml:space="preserve"> </w:t>
      </w:r>
      <w:r w:rsidR="00AB5F4B">
        <w:rPr>
          <w:rFonts w:ascii="Times New Roman" w:hAnsi="Times New Roman"/>
          <w:sz w:val="24"/>
          <w:szCs w:val="24"/>
        </w:rPr>
        <w:t xml:space="preserve">2807 </w:t>
      </w:r>
      <w:r w:rsidRPr="001A7B6D">
        <w:rPr>
          <w:rFonts w:ascii="Times New Roman" w:hAnsi="Times New Roman"/>
          <w:sz w:val="24"/>
          <w:szCs w:val="24"/>
        </w:rPr>
        <w:t>or myself at 509-495-4975.</w:t>
      </w: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DF3E76"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917BBE"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sectPr w:rsidR="00337F64" w:rsidRPr="000D15BF"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92" w:rsidRDefault="00852592" w:rsidP="002A1126">
      <w:r>
        <w:separator/>
      </w:r>
    </w:p>
  </w:endnote>
  <w:endnote w:type="continuationSeparator" w:id="0">
    <w:p w:rsidR="00852592" w:rsidRDefault="00852592"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Pr="00F6459F" w:rsidRDefault="00E4016E">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9E36DF"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9E36DF" w:rsidRPr="00F6459F">
          <w:rPr>
            <w:rFonts w:ascii="Times New Roman" w:hAnsi="Times New Roman" w:cs="Times New Roman"/>
          </w:rPr>
          <w:fldChar w:fldCharType="separate"/>
        </w:r>
        <w:r w:rsidR="00917BBE">
          <w:rPr>
            <w:rFonts w:ascii="Times New Roman" w:hAnsi="Times New Roman" w:cs="Times New Roman"/>
            <w:noProof/>
          </w:rPr>
          <w:t>2</w:t>
        </w:r>
        <w:r w:rsidR="009E36DF" w:rsidRPr="00F6459F">
          <w:rPr>
            <w:rFonts w:ascii="Times New Roman" w:hAnsi="Times New Roman" w:cs="Times New Roman"/>
          </w:rPr>
          <w:fldChar w:fldCharType="end"/>
        </w:r>
      </w:sdtContent>
    </w:sdt>
  </w:p>
  <w:p w:rsidR="00E4016E" w:rsidRDefault="00E4016E"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92" w:rsidRDefault="00852592" w:rsidP="002A1126">
      <w:r>
        <w:separator/>
      </w:r>
    </w:p>
  </w:footnote>
  <w:footnote w:type="continuationSeparator" w:id="0">
    <w:p w:rsidR="00852592" w:rsidRDefault="00852592"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4398"/>
    <w:rsid w:val="000F4873"/>
    <w:rsid w:val="00114E77"/>
    <w:rsid w:val="0013127D"/>
    <w:rsid w:val="00161957"/>
    <w:rsid w:val="001A7B6D"/>
    <w:rsid w:val="001B29A5"/>
    <w:rsid w:val="001E2AB9"/>
    <w:rsid w:val="002A1126"/>
    <w:rsid w:val="00337F64"/>
    <w:rsid w:val="00355E5A"/>
    <w:rsid w:val="00373120"/>
    <w:rsid w:val="003A3C19"/>
    <w:rsid w:val="003D0502"/>
    <w:rsid w:val="00421E87"/>
    <w:rsid w:val="004A6346"/>
    <w:rsid w:val="004F7A52"/>
    <w:rsid w:val="005011E0"/>
    <w:rsid w:val="00645AC7"/>
    <w:rsid w:val="00651A83"/>
    <w:rsid w:val="006722CD"/>
    <w:rsid w:val="0067498C"/>
    <w:rsid w:val="006806F9"/>
    <w:rsid w:val="00694FC3"/>
    <w:rsid w:val="006A2183"/>
    <w:rsid w:val="006C6404"/>
    <w:rsid w:val="00706C17"/>
    <w:rsid w:val="00737F18"/>
    <w:rsid w:val="007B73D2"/>
    <w:rsid w:val="007B7AB8"/>
    <w:rsid w:val="00807809"/>
    <w:rsid w:val="008454FA"/>
    <w:rsid w:val="00852592"/>
    <w:rsid w:val="008C1322"/>
    <w:rsid w:val="00917BBE"/>
    <w:rsid w:val="00925B74"/>
    <w:rsid w:val="00971839"/>
    <w:rsid w:val="0098158F"/>
    <w:rsid w:val="009E36DF"/>
    <w:rsid w:val="00A56024"/>
    <w:rsid w:val="00A87384"/>
    <w:rsid w:val="00AB0867"/>
    <w:rsid w:val="00AB1633"/>
    <w:rsid w:val="00AB5F4B"/>
    <w:rsid w:val="00B156C5"/>
    <w:rsid w:val="00B3771B"/>
    <w:rsid w:val="00BC5BFA"/>
    <w:rsid w:val="00CA3409"/>
    <w:rsid w:val="00CB706C"/>
    <w:rsid w:val="00D41170"/>
    <w:rsid w:val="00D64EBE"/>
    <w:rsid w:val="00D96E8B"/>
    <w:rsid w:val="00DA1C41"/>
    <w:rsid w:val="00DC294F"/>
    <w:rsid w:val="00DF3E76"/>
    <w:rsid w:val="00E15441"/>
    <w:rsid w:val="00E241E0"/>
    <w:rsid w:val="00E3352F"/>
    <w:rsid w:val="00E4016E"/>
    <w:rsid w:val="00E657EE"/>
    <w:rsid w:val="00E72C00"/>
    <w:rsid w:val="00E83AF0"/>
    <w:rsid w:val="00F31804"/>
    <w:rsid w:val="00F3627B"/>
    <w:rsid w:val="00F45919"/>
    <w:rsid w:val="00F6459F"/>
    <w:rsid w:val="00F8014E"/>
    <w:rsid w:val="00F86C06"/>
    <w:rsid w:val="00FA7E1E"/>
    <w:rsid w:val="00FD44D5"/>
    <w:rsid w:val="00FF4B4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F0424069-11C3-4432-A4C7-DAF844B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2017-01-19T08:00:00+00:00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152076</DocketNumber>
    <DelegatedOrder xmlns="dc463f71-b30c-4ab2-9473-d307f9d35888">false</DelegatedOrder>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2227-F841-45DF-B106-36E1F824184D}">
  <ds:schemaRefs>
    <ds:schemaRef ds:uri="http://schemas.openxmlformats.org/officeDocument/2006/bibliography"/>
  </ds:schemaRefs>
</ds:datastoreItem>
</file>

<file path=customXml/itemProps2.xml><?xml version="1.0" encoding="utf-8"?>
<ds:datastoreItem xmlns:ds="http://schemas.openxmlformats.org/officeDocument/2006/customXml" ds:itemID="{73115522-0589-4FE5-8473-2A2253BAAF93}"/>
</file>

<file path=customXml/itemProps3.xml><?xml version="1.0" encoding="utf-8"?>
<ds:datastoreItem xmlns:ds="http://schemas.openxmlformats.org/officeDocument/2006/customXml" ds:itemID="{C55AD095-B95F-48E9-A40F-AA5A1BBCB8C4}"/>
</file>

<file path=customXml/itemProps4.xml><?xml version="1.0" encoding="utf-8"?>
<ds:datastoreItem xmlns:ds="http://schemas.openxmlformats.org/officeDocument/2006/customXml" ds:itemID="{AE56E6AF-DDF3-4737-97F8-E5A6C4BEE25F}"/>
</file>

<file path=customXml/itemProps5.xml><?xml version="1.0" encoding="utf-8"?>
<ds:datastoreItem xmlns:ds="http://schemas.openxmlformats.org/officeDocument/2006/customXml" ds:itemID="{910D32DF-16D9-41D0-B453-7EC524462ED4}"/>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monigle</dc:creator>
  <cp:lastModifiedBy>Gervais, Linda</cp:lastModifiedBy>
  <cp:revision>3</cp:revision>
  <cp:lastPrinted>2013-07-31T23:27:00Z</cp:lastPrinted>
  <dcterms:created xsi:type="dcterms:W3CDTF">2017-01-19T19:49:00Z</dcterms:created>
  <dcterms:modified xsi:type="dcterms:W3CDTF">2017-01-19T20:47:00Z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y fmtid="{D5CDD505-2E9C-101B-9397-08002B2CF9AE}" pid="4" name="IsEFSEC">
    <vt:bool>false</vt:bool>
  </property>
</Properties>
</file>