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6" w:type="dxa"/>
        <w:tblLook w:val="04A0" w:firstRow="1" w:lastRow="0" w:firstColumn="1" w:lastColumn="0" w:noHBand="0" w:noVBand="1"/>
      </w:tblPr>
      <w:tblGrid>
        <w:gridCol w:w="4937"/>
        <w:gridCol w:w="4519"/>
      </w:tblGrid>
      <w:tr w:rsidR="005A718A" w:rsidRPr="005A718A" w:rsidTr="009C560D">
        <w:trPr>
          <w:trHeight w:val="1815"/>
        </w:trPr>
        <w:tc>
          <w:tcPr>
            <w:tcW w:w="4937" w:type="dxa"/>
          </w:tcPr>
          <w:p w:rsidR="005A718A" w:rsidRPr="005A718A" w:rsidRDefault="005A718A" w:rsidP="005A71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36140" cy="100330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14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9" w:type="dxa"/>
          </w:tcPr>
          <w:p w:rsidR="005A718A" w:rsidRPr="005A718A" w:rsidRDefault="005A718A" w:rsidP="005A718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5A718A">
              <w:rPr>
                <w:rFonts w:ascii="Times New Roman" w:eastAsia="Times New Roman" w:hAnsi="Times New Roman" w:cs="Times New Roman"/>
                <w:sz w:val="36"/>
                <w:szCs w:val="24"/>
              </w:rPr>
              <w:t>Northwest Regional Office</w:t>
            </w:r>
          </w:p>
          <w:p w:rsidR="005A718A" w:rsidRPr="005A718A" w:rsidRDefault="005A718A" w:rsidP="005A718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Street">
              <w:smartTag w:uri="urn:schemas-microsoft-com:office:smarttags" w:element="address">
                <w:r w:rsidRPr="005A71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180 Nickerson Street, Suite 202</w:t>
                </w:r>
              </w:smartTag>
            </w:smartTag>
          </w:p>
          <w:p w:rsidR="005A718A" w:rsidRPr="005A718A" w:rsidRDefault="005A718A" w:rsidP="005A718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5A71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Seattle</w:t>
                </w:r>
              </w:smartTag>
              <w:r w:rsidRPr="005A718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, </w:t>
              </w:r>
              <w:smartTag w:uri="urn:schemas-microsoft-com:office:smarttags" w:element="State">
                <w:r w:rsidRPr="005A71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WA</w:t>
                </w:r>
              </w:smartTag>
              <w:r w:rsidRPr="005A718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 </w:t>
              </w:r>
              <w:smartTag w:uri="urn:schemas-microsoft-com:office:smarttags" w:element="PostalCode">
                <w:r w:rsidRPr="005A71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98109</w:t>
                </w:r>
              </w:smartTag>
            </w:smartTag>
          </w:p>
          <w:p w:rsidR="005A718A" w:rsidRPr="005A718A" w:rsidRDefault="005A718A" w:rsidP="005A718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18A">
              <w:rPr>
                <w:rFonts w:ascii="Times New Roman" w:eastAsia="Times New Roman" w:hAnsi="Times New Roman" w:cs="Times New Roman"/>
                <w:sz w:val="24"/>
                <w:szCs w:val="24"/>
              </w:rPr>
              <w:t>Phone: (206) 378-0114</w:t>
            </w:r>
          </w:p>
          <w:p w:rsidR="005A718A" w:rsidRPr="005A718A" w:rsidRDefault="005A718A" w:rsidP="005A718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18A">
              <w:rPr>
                <w:rFonts w:ascii="Times New Roman" w:eastAsia="Times New Roman" w:hAnsi="Times New Roman" w:cs="Times New Roman"/>
                <w:sz w:val="24"/>
                <w:szCs w:val="24"/>
              </w:rPr>
              <w:t>Fax: (206) 378-0034</w:t>
            </w:r>
          </w:p>
        </w:tc>
      </w:tr>
    </w:tbl>
    <w:p w:rsidR="005A718A" w:rsidRDefault="005A718A" w:rsidP="005A718A"/>
    <w:p w:rsidR="005A718A" w:rsidRDefault="00616F58" w:rsidP="005A718A">
      <w:r>
        <w:t>December 23</w:t>
      </w:r>
      <w:r w:rsidR="005A718A">
        <w:t>, 2015</w:t>
      </w:r>
    </w:p>
    <w:p w:rsidR="005A718A" w:rsidRDefault="005A718A" w:rsidP="005A718A"/>
    <w:p w:rsidR="00616F58" w:rsidRDefault="00616F58" w:rsidP="00616F58">
      <w:r>
        <w:t>Washington Utilities and Transportation Commission</w:t>
      </w:r>
    </w:p>
    <w:p w:rsidR="00616F58" w:rsidRDefault="00616F58" w:rsidP="00616F58">
      <w:r>
        <w:t>P.O. Box 47250</w:t>
      </w:r>
    </w:p>
    <w:p w:rsidR="00616F58" w:rsidRDefault="00616F58" w:rsidP="00616F58">
      <w:r>
        <w:t>1300 S. Evergreen Park Dr. SW</w:t>
      </w:r>
    </w:p>
    <w:p w:rsidR="00616F58" w:rsidRDefault="00616F58" w:rsidP="00616F58">
      <w:r>
        <w:t>Olympia, WA 98504-7250</w:t>
      </w:r>
    </w:p>
    <w:p w:rsidR="00616F58" w:rsidRDefault="00616F58" w:rsidP="00616F58">
      <w:pPr>
        <w:tabs>
          <w:tab w:val="left" w:pos="2474"/>
        </w:tabs>
      </w:pPr>
    </w:p>
    <w:p w:rsidR="00616F58" w:rsidRPr="00616F58" w:rsidRDefault="00616F58" w:rsidP="00616F58">
      <w:pPr>
        <w:tabs>
          <w:tab w:val="left" w:pos="2474"/>
        </w:tabs>
        <w:jc w:val="center"/>
        <w:rPr>
          <w:b/>
        </w:rPr>
      </w:pPr>
      <w:r w:rsidRPr="00616F58">
        <w:rPr>
          <w:b/>
        </w:rPr>
        <w:t>Docket # 141170 – Request for Extension of Comment Period</w:t>
      </w:r>
    </w:p>
    <w:p w:rsidR="00616F58" w:rsidRDefault="00616F58" w:rsidP="00616F58">
      <w:pPr>
        <w:tabs>
          <w:tab w:val="left" w:pos="2474"/>
        </w:tabs>
      </w:pPr>
    </w:p>
    <w:p w:rsidR="00CC24C5" w:rsidRDefault="00CC24C5" w:rsidP="00616F58">
      <w:r>
        <w:t>On December 18, 2015, t</w:t>
      </w:r>
      <w:r w:rsidR="005A718A">
        <w:t xml:space="preserve">he Sierra Club </w:t>
      </w:r>
      <w:r>
        <w:t>filed comments on Docket #141170 for Puget Sound Energy’s 2015 Integrated Resource Plan requesting an extension of the publi</w:t>
      </w:r>
      <w:r w:rsidR="003E1081">
        <w:t>c comments from January 15, 2016 to February 15, 2016</w:t>
      </w:r>
      <w:r>
        <w:t>.   That request is attached again for the record.</w:t>
      </w:r>
    </w:p>
    <w:p w:rsidR="00CC24C5" w:rsidRDefault="00CC24C5" w:rsidP="00616F58"/>
    <w:p w:rsidR="00CC24C5" w:rsidRDefault="00CC24C5" w:rsidP="00616F58">
      <w:r w:rsidRPr="00CC24C5">
        <w:t>After consultation with</w:t>
      </w:r>
      <w:r>
        <w:t xml:space="preserve"> staff from the Washington Utilities and Transportation Commission</w:t>
      </w:r>
      <w:r w:rsidR="003E1081">
        <w:t xml:space="preserve"> (UTC)</w:t>
      </w:r>
      <w:r>
        <w:t xml:space="preserve">, the Sierra Club now </w:t>
      </w:r>
      <w:r w:rsidRPr="00CC24C5">
        <w:t>amend</w:t>
      </w:r>
      <w:r>
        <w:t>s its</w:t>
      </w:r>
      <w:r w:rsidRPr="00CC24C5">
        <w:t xml:space="preserve"> request </w:t>
      </w:r>
      <w:r w:rsidR="003E1081">
        <w:t xml:space="preserve">to extend the comment to 5:00pm, Monday, February 1, 2016 instead of 5:00pm, Monday, February 15, 2016.  The Sierra Club believes this is an acceptable compromise given scheduling needs and ensuring sufficient time for public comments.   </w:t>
      </w:r>
    </w:p>
    <w:p w:rsidR="00FE264E" w:rsidRDefault="00FE264E" w:rsidP="005A718A"/>
    <w:p w:rsidR="003E1081" w:rsidRDefault="003E1081" w:rsidP="005A718A">
      <w:r>
        <w:t>Thank you for your consideration.</w:t>
      </w:r>
    </w:p>
    <w:p w:rsidR="003E1081" w:rsidRDefault="003E1081" w:rsidP="005A718A"/>
    <w:p w:rsidR="003E1081" w:rsidRPr="003E1081" w:rsidRDefault="003E1081" w:rsidP="005A718A">
      <w:pPr>
        <w:rPr>
          <w:i/>
        </w:rPr>
      </w:pPr>
      <w:r>
        <w:rPr>
          <w:i/>
        </w:rPr>
        <w:t>____</w:t>
      </w:r>
      <w:r w:rsidRPr="003E1081">
        <w:rPr>
          <w:i/>
        </w:rPr>
        <w:t>/s/ Doug Howell</w:t>
      </w:r>
      <w:r>
        <w:rPr>
          <w:i/>
        </w:rPr>
        <w:t>_____</w:t>
      </w:r>
    </w:p>
    <w:p w:rsidR="003E1081" w:rsidRDefault="003E1081" w:rsidP="005A718A"/>
    <w:p w:rsidR="003E1081" w:rsidRDefault="003E1081" w:rsidP="005A718A">
      <w:r>
        <w:t>Doug Howell</w:t>
      </w:r>
    </w:p>
    <w:p w:rsidR="003E1081" w:rsidRDefault="003E1081" w:rsidP="005A718A">
      <w:r>
        <w:t>Sr. Campaign Representative</w:t>
      </w:r>
    </w:p>
    <w:p w:rsidR="003E1081" w:rsidRDefault="002170A7" w:rsidP="005A718A">
      <w:hyperlink r:id="rId7" w:history="1">
        <w:r w:rsidR="003E1081" w:rsidRPr="00B757D7">
          <w:rPr>
            <w:rStyle w:val="Hyperlink"/>
          </w:rPr>
          <w:t>doug.howell@sierraclub.org</w:t>
        </w:r>
      </w:hyperlink>
    </w:p>
    <w:p w:rsidR="003E1081" w:rsidRDefault="003E1081" w:rsidP="005A718A">
      <w:r>
        <w:t>(206) 378-0114 x304</w:t>
      </w:r>
    </w:p>
    <w:p w:rsidR="006244A4" w:rsidRDefault="006244A4" w:rsidP="005A718A"/>
    <w:sectPr w:rsidR="006244A4" w:rsidSect="00D032E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0A7" w:rsidRDefault="002170A7" w:rsidP="00780FB3">
      <w:pPr>
        <w:spacing w:line="240" w:lineRule="auto"/>
      </w:pPr>
      <w:r>
        <w:separator/>
      </w:r>
    </w:p>
  </w:endnote>
  <w:endnote w:type="continuationSeparator" w:id="0">
    <w:p w:rsidR="002170A7" w:rsidRDefault="002170A7" w:rsidP="00780F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70049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0FB3" w:rsidRDefault="00780F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63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80FB3" w:rsidRDefault="00780F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0A7" w:rsidRDefault="002170A7" w:rsidP="00780FB3">
      <w:pPr>
        <w:spacing w:line="240" w:lineRule="auto"/>
      </w:pPr>
      <w:r>
        <w:separator/>
      </w:r>
    </w:p>
  </w:footnote>
  <w:footnote w:type="continuationSeparator" w:id="0">
    <w:p w:rsidR="002170A7" w:rsidRDefault="002170A7" w:rsidP="00780FB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8A"/>
    <w:rsid w:val="000F40D5"/>
    <w:rsid w:val="001C62C9"/>
    <w:rsid w:val="001C6363"/>
    <w:rsid w:val="001D249C"/>
    <w:rsid w:val="002170A7"/>
    <w:rsid w:val="002B767F"/>
    <w:rsid w:val="003E1081"/>
    <w:rsid w:val="004D0072"/>
    <w:rsid w:val="004E1A7E"/>
    <w:rsid w:val="005A718A"/>
    <w:rsid w:val="00616F58"/>
    <w:rsid w:val="006244A4"/>
    <w:rsid w:val="00780FB3"/>
    <w:rsid w:val="007B38BD"/>
    <w:rsid w:val="008B3ACF"/>
    <w:rsid w:val="008D3157"/>
    <w:rsid w:val="00947E15"/>
    <w:rsid w:val="00CC24C5"/>
    <w:rsid w:val="00D032E6"/>
    <w:rsid w:val="00D35928"/>
    <w:rsid w:val="00E11042"/>
    <w:rsid w:val="00F168DA"/>
    <w:rsid w:val="00FE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5A6C468D-089D-4932-BF67-AC2B333D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1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1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0FB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FB3"/>
  </w:style>
  <w:style w:type="paragraph" w:styleId="Footer">
    <w:name w:val="footer"/>
    <w:basedOn w:val="Normal"/>
    <w:link w:val="FooterChar"/>
    <w:uiPriority w:val="99"/>
    <w:unhideWhenUsed/>
    <w:rsid w:val="00780F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FB3"/>
  </w:style>
  <w:style w:type="character" w:styleId="Hyperlink">
    <w:name w:val="Hyperlink"/>
    <w:basedOn w:val="DefaultParagraphFont"/>
    <w:uiPriority w:val="99"/>
    <w:unhideWhenUsed/>
    <w:rsid w:val="003E10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doug.howell@sierraclub.org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0EEB80310B274AAEEDF8ADF6616F1C" ma:contentTypeVersion="167" ma:contentTypeDescription="" ma:contentTypeScope="" ma:versionID="73df53f970bb7b90914ac45bc9415c3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2014-05-29T07:00:00+00:00</OpenedDate>
    <Date1 xmlns="dc463f71-b30c-4ab2-9473-d307f9d35888">2015-12-24T08:00:00+00:00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141170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4E3383F-322A-4CBF-B182-E45E3B7B4759}"/>
</file>

<file path=customXml/itemProps2.xml><?xml version="1.0" encoding="utf-8"?>
<ds:datastoreItem xmlns:ds="http://schemas.openxmlformats.org/officeDocument/2006/customXml" ds:itemID="{01262E2C-9D02-4E43-81FB-A3E4941392CA}"/>
</file>

<file path=customXml/itemProps3.xml><?xml version="1.0" encoding="utf-8"?>
<ds:datastoreItem xmlns:ds="http://schemas.openxmlformats.org/officeDocument/2006/customXml" ds:itemID="{57A4EB1D-287C-4FC0-A465-D04F6FF24927}"/>
</file>

<file path=customXml/itemProps4.xml><?xml version="1.0" encoding="utf-8"?>
<ds:datastoreItem xmlns:ds="http://schemas.openxmlformats.org/officeDocument/2006/customXml" ds:itemID="{6FBB6AFC-DF13-4162-BE09-CB7E5D0988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Sierra Club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Howell</dc:creator>
  <cp:lastModifiedBy>Wyse, Lisa (UTC)</cp:lastModifiedBy>
  <cp:revision>2</cp:revision>
  <cp:lastPrinted>2015-12-24T17:07:00Z</cp:lastPrinted>
  <dcterms:created xsi:type="dcterms:W3CDTF">2015-12-24T17:08:00Z</dcterms:created>
  <dcterms:modified xsi:type="dcterms:W3CDTF">2015-12-24T17:08:00Z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0x0101006E56B4D1795A2E4DB2F0B01679ED314A00D20EEB80310B274AAEEDF8ADF6616F1C</vt:lpwstr>
  </property>
  <property fmtid="{D5CDD505-2E9C-101B-9397-08002B2CF9AE}" pid="3" name="_docset_NoMedatataSyncRequired">
    <vt:lpwstr>False</vt:lpwstr>
  </property>
</Properties>
</file>