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1E" w14:textId="23C15AEC" w:rsidR="0077373C" w:rsidRPr="0077373C" w:rsidRDefault="00577C21" w:rsidP="00577C21">
      <w:pPr>
        <w:pStyle w:val="NoSpacing"/>
        <w:spacing w:line="276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>November 10, 2016</w:t>
      </w:r>
    </w:p>
    <w:p w14:paraId="16B1A420" w14:textId="77777777" w:rsidR="0077373C" w:rsidRDefault="0077373C" w:rsidP="00577C21">
      <w:pPr>
        <w:pStyle w:val="NoSpacing"/>
        <w:spacing w:line="276" w:lineRule="auto"/>
        <w:rPr>
          <w:rFonts w:cs="Times New Roman"/>
          <w:szCs w:val="25"/>
        </w:rPr>
      </w:pPr>
    </w:p>
    <w:p w14:paraId="16B1A421" w14:textId="1F5C643D" w:rsidR="0077373C" w:rsidRDefault="0077373C" w:rsidP="00577C21">
      <w:pPr>
        <w:pStyle w:val="NoSpacing"/>
        <w:spacing w:line="276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</w:t>
      </w:r>
      <w:r w:rsidR="009B55E0">
        <w:rPr>
          <w:rFonts w:cs="Times New Roman"/>
          <w:b/>
          <w:szCs w:val="25"/>
        </w:rPr>
        <w:t xml:space="preserve">SUSPENDING </w:t>
      </w:r>
      <w:r w:rsidR="00C271FF">
        <w:rPr>
          <w:rFonts w:cs="Times New Roman"/>
          <w:b/>
          <w:szCs w:val="25"/>
        </w:rPr>
        <w:t>PROCEDURAL</w:t>
      </w:r>
      <w:r w:rsidR="009B55E0">
        <w:rPr>
          <w:rFonts w:cs="Times New Roman"/>
          <w:b/>
          <w:szCs w:val="25"/>
        </w:rPr>
        <w:t xml:space="preserve"> SCHEDULE</w:t>
      </w:r>
    </w:p>
    <w:p w14:paraId="0F05A1EC" w14:textId="77777777" w:rsidR="00F0056B" w:rsidRPr="0077373C" w:rsidRDefault="00F0056B" w:rsidP="00577C21">
      <w:pPr>
        <w:pStyle w:val="NoSpacing"/>
        <w:spacing w:line="276" w:lineRule="auto"/>
        <w:rPr>
          <w:rFonts w:cs="Times New Roman"/>
          <w:szCs w:val="25"/>
        </w:rPr>
      </w:pPr>
    </w:p>
    <w:p w14:paraId="251E1BD9" w14:textId="703D5CD0" w:rsidR="003B1BD6" w:rsidRDefault="0077373C" w:rsidP="00577C21">
      <w:pPr>
        <w:spacing w:line="276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577C21">
        <w:rPr>
          <w:rFonts w:ascii="Times New Roman" w:eastAsia="Calibri" w:hAnsi="Times New Roman"/>
          <w:i/>
          <w:sz w:val="25"/>
          <w:szCs w:val="25"/>
        </w:rPr>
        <w:t>In the Matter of the Application of Bobby Wolford Trucking &amp; Salvage, Inc. For Authority to Operate as a Solid Waste Collection Company in Washington</w:t>
      </w:r>
      <w:r w:rsidR="00052DDD">
        <w:rPr>
          <w:rFonts w:ascii="Times New Roman" w:eastAsia="Calibri" w:hAnsi="Times New Roman"/>
          <w:i/>
          <w:sz w:val="25"/>
          <w:szCs w:val="25"/>
        </w:rPr>
        <w:t xml:space="preserve">, </w:t>
      </w:r>
      <w:r w:rsidR="00D358E4">
        <w:rPr>
          <w:rFonts w:ascii="Times New Roman" w:eastAsia="Calibri" w:hAnsi="Times New Roman"/>
          <w:sz w:val="25"/>
          <w:szCs w:val="25"/>
        </w:rPr>
        <w:t xml:space="preserve">Docket </w:t>
      </w:r>
      <w:r w:rsidR="00052DDD">
        <w:rPr>
          <w:rFonts w:ascii="Times New Roman" w:eastAsia="Calibri" w:hAnsi="Times New Roman"/>
          <w:sz w:val="25"/>
          <w:szCs w:val="25"/>
        </w:rPr>
        <w:t>TG</w:t>
      </w:r>
      <w:r w:rsidR="003B1BD6">
        <w:rPr>
          <w:rFonts w:ascii="Times New Roman" w:eastAsia="Calibri" w:hAnsi="Times New Roman"/>
          <w:sz w:val="25"/>
          <w:szCs w:val="25"/>
        </w:rPr>
        <w:t>-</w:t>
      </w:r>
      <w:r w:rsidR="00577C21">
        <w:rPr>
          <w:rFonts w:ascii="Times New Roman" w:eastAsia="Calibri" w:hAnsi="Times New Roman"/>
          <w:sz w:val="25"/>
          <w:szCs w:val="25"/>
        </w:rPr>
        <w:t>152228</w:t>
      </w:r>
    </w:p>
    <w:p w14:paraId="16B1A427" w14:textId="77777777" w:rsidR="00C5481C" w:rsidRPr="0077373C" w:rsidRDefault="00C5481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</w:p>
    <w:p w14:paraId="16B1A428" w14:textId="77777777" w:rsidR="0077373C" w:rsidRPr="0077373C" w:rsidRDefault="0077373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16B1A429" w14:textId="77777777" w:rsidR="0077373C" w:rsidRPr="0077373C" w:rsidRDefault="0077373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</w:p>
    <w:p w14:paraId="3922CC89" w14:textId="77777777" w:rsidR="00577C21" w:rsidRDefault="00577C21" w:rsidP="00577C21">
      <w:pPr>
        <w:pStyle w:val="PHCNoticeParagraph"/>
        <w:numPr>
          <w:ilvl w:val="0"/>
          <w:numId w:val="0"/>
        </w:numPr>
        <w:spacing w:line="276" w:lineRule="auto"/>
      </w:pPr>
      <w:r w:rsidRPr="009F2ECB">
        <w:rPr>
          <w:bCs/>
        </w:rPr>
        <w:t xml:space="preserve">On </w:t>
      </w:r>
      <w:r>
        <w:rPr>
          <w:bCs/>
        </w:rPr>
        <w:t>November 19, 2015</w:t>
      </w:r>
      <w:r w:rsidRPr="009F2ECB">
        <w:rPr>
          <w:bCs/>
        </w:rPr>
        <w:t xml:space="preserve">, </w:t>
      </w:r>
      <w:r>
        <w:rPr>
          <w:bCs/>
        </w:rPr>
        <w:t xml:space="preserve">Bobby Wolford Trucking &amp; Salvage, Inc. (Bobby Wolford Trucking or Company) </w:t>
      </w:r>
      <w:r w:rsidRPr="009F2ECB">
        <w:t xml:space="preserve">filed with the Washington Utilities and Transportation Commission (Commission) an application for authority to operate as a solid waste collection company (Application). </w:t>
      </w:r>
      <w:r>
        <w:t xml:space="preserve">Rabanco Companies, Ltd. d/b/a Republic Services, Waste Management of Washington, Inc., and Rubatino Refuse Removal, Inc. </w:t>
      </w:r>
      <w:r w:rsidRPr="009F2ECB">
        <w:t>protested the Application.</w:t>
      </w:r>
    </w:p>
    <w:p w14:paraId="16B1A42A" w14:textId="59EDD666" w:rsidR="0077373C" w:rsidRPr="00577C21" w:rsidRDefault="00577C21" w:rsidP="00577C21">
      <w:pPr>
        <w:pStyle w:val="PHCNoticeParagraph"/>
        <w:numPr>
          <w:ilvl w:val="0"/>
          <w:numId w:val="0"/>
        </w:numPr>
        <w:spacing w:line="276" w:lineRule="auto"/>
      </w:pPr>
      <w:r w:rsidRPr="009F2ECB">
        <w:t xml:space="preserve">On </w:t>
      </w:r>
      <w:r>
        <w:t>September 21</w:t>
      </w:r>
      <w:r w:rsidRPr="009F2ECB">
        <w:t>, 2016, the Commission convened a prehearing conference before Administ</w:t>
      </w:r>
      <w:r w:rsidR="00AF6A14">
        <w:t>rative Law Judge Rayne Pearson and</w:t>
      </w:r>
      <w:r w:rsidRPr="009F2ECB">
        <w:t xml:space="preserve"> issued Order 01, Prehearing Conference Order; Notice of </w:t>
      </w:r>
      <w:r>
        <w:t>Hearing</w:t>
      </w:r>
      <w:r w:rsidRPr="009F2ECB">
        <w:t xml:space="preserve">, set for </w:t>
      </w:r>
      <w:r>
        <w:t>November 14, 2016, at 9:30</w:t>
      </w:r>
      <w:r w:rsidRPr="009F2ECB">
        <w:t xml:space="preserve"> a.m.</w:t>
      </w:r>
      <w:r>
        <w:br/>
      </w:r>
      <w:bookmarkStart w:id="0" w:name="_GoBack"/>
      <w:bookmarkEnd w:id="0"/>
      <w:r w:rsidR="005C5499">
        <w:rPr>
          <w:szCs w:val="25"/>
        </w:rPr>
        <w:br/>
      </w:r>
      <w:r w:rsidRPr="009F2ECB">
        <w:t xml:space="preserve">On </w:t>
      </w:r>
      <w:r>
        <w:t>November 7</w:t>
      </w:r>
      <w:r w:rsidRPr="009F2ECB">
        <w:t xml:space="preserve">, 2016, </w:t>
      </w:r>
      <w:r>
        <w:rPr>
          <w:bCs/>
        </w:rPr>
        <w:t>Bobby Wolford Trucking sent an email to t</w:t>
      </w:r>
      <w:r w:rsidRPr="009F2ECB">
        <w:t xml:space="preserve">he </w:t>
      </w:r>
      <w:r>
        <w:t xml:space="preserve">parties </w:t>
      </w:r>
      <w:r w:rsidR="00F40CAB">
        <w:t xml:space="preserve">and Judge Pearson </w:t>
      </w:r>
      <w:r>
        <w:t>stating</w:t>
      </w:r>
      <w:r w:rsidRPr="009F2ECB">
        <w:t xml:space="preserve"> its des</w:t>
      </w:r>
      <w:r>
        <w:t>ire to withdraw its Application. The Company further stated that a formal request</w:t>
      </w:r>
      <w:r w:rsidR="00AF6A14">
        <w:t xml:space="preserve"> to withdraw</w:t>
      </w:r>
      <w:r>
        <w:t xml:space="preserve"> would follow.</w:t>
      </w:r>
    </w:p>
    <w:p w14:paraId="16B1A42E" w14:textId="71038691" w:rsidR="0094197B" w:rsidRDefault="00790D6D" w:rsidP="00577C21">
      <w:pPr>
        <w:pStyle w:val="NoSpacing"/>
        <w:spacing w:line="276" w:lineRule="auto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Pending </w:t>
      </w:r>
      <w:r w:rsidR="00577C21">
        <w:rPr>
          <w:rFonts w:cs="Times New Roman"/>
          <w:szCs w:val="25"/>
        </w:rPr>
        <w:t>receipt of the Company’s formal request to withdraw its Application</w:t>
      </w:r>
      <w:r>
        <w:rPr>
          <w:rFonts w:cs="Times New Roman"/>
          <w:szCs w:val="25"/>
        </w:rPr>
        <w:t xml:space="preserve">, the Commission finds good cause to suspend the procedural schedule. </w:t>
      </w:r>
    </w:p>
    <w:p w14:paraId="16B1A42F" w14:textId="77777777" w:rsidR="00FE43B7" w:rsidRDefault="00FE43B7" w:rsidP="00577C21">
      <w:pPr>
        <w:pStyle w:val="NoSpacing"/>
        <w:spacing w:line="276" w:lineRule="auto"/>
        <w:rPr>
          <w:rFonts w:cs="Times New Roman"/>
          <w:szCs w:val="25"/>
        </w:rPr>
      </w:pPr>
    </w:p>
    <w:p w14:paraId="16B1A430" w14:textId="657912C3" w:rsidR="00FE43B7" w:rsidRDefault="00052DDD" w:rsidP="00577C21">
      <w:pPr>
        <w:pStyle w:val="NoSpacing"/>
        <w:spacing w:line="276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THE COMMISSION GIVES NOTICE That </w:t>
      </w:r>
      <w:r w:rsidR="00790D6D">
        <w:rPr>
          <w:rFonts w:cs="Times New Roman"/>
          <w:b/>
          <w:szCs w:val="25"/>
        </w:rPr>
        <w:t xml:space="preserve">the </w:t>
      </w:r>
      <w:r w:rsidR="005C5499">
        <w:rPr>
          <w:rFonts w:cs="Times New Roman"/>
          <w:b/>
          <w:szCs w:val="25"/>
        </w:rPr>
        <w:t xml:space="preserve">Commission suspends the </w:t>
      </w:r>
      <w:r w:rsidR="00790D6D">
        <w:rPr>
          <w:rFonts w:cs="Times New Roman"/>
          <w:b/>
          <w:szCs w:val="25"/>
        </w:rPr>
        <w:t>pr</w:t>
      </w:r>
      <w:r w:rsidR="005C5499">
        <w:rPr>
          <w:rFonts w:cs="Times New Roman"/>
          <w:b/>
          <w:szCs w:val="25"/>
        </w:rPr>
        <w:t>ocedural schedule in this docket</w:t>
      </w:r>
      <w:r w:rsidR="00790D6D">
        <w:rPr>
          <w:rFonts w:cs="Times New Roman"/>
          <w:b/>
          <w:szCs w:val="25"/>
        </w:rPr>
        <w:t>.</w:t>
      </w:r>
    </w:p>
    <w:p w14:paraId="2F67D9A9" w14:textId="77777777" w:rsidR="008C2EC0" w:rsidRDefault="008C2EC0" w:rsidP="0077373C">
      <w:pPr>
        <w:pStyle w:val="NoSpacing"/>
        <w:spacing w:line="264" w:lineRule="auto"/>
        <w:rPr>
          <w:rFonts w:cs="Times New Roman"/>
          <w:b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6250EE72" w:rsidR="0094197B" w:rsidRDefault="00F40CAB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RAYNE PEARSON</w:t>
      </w:r>
    </w:p>
    <w:p w14:paraId="16B1A435" w14:textId="4FE072BA" w:rsidR="006C391D" w:rsidRPr="0077373C" w:rsidRDefault="00F40CAB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Administrative Law Judge</w:t>
      </w:r>
    </w:p>
    <w:sectPr w:rsidR="006C391D" w:rsidRPr="0077373C" w:rsidSect="00C5481C">
      <w:headerReference w:type="default" r:id="rId11"/>
      <w:pgSz w:w="12240" w:h="15840" w:code="1"/>
      <w:pgMar w:top="72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5B04" w14:textId="77777777" w:rsidR="00BE64A0" w:rsidRDefault="00BE64A0" w:rsidP="00AC653D">
      <w:r>
        <w:separator/>
      </w:r>
    </w:p>
  </w:endnote>
  <w:endnote w:type="continuationSeparator" w:id="0">
    <w:p w14:paraId="0042B09C" w14:textId="77777777" w:rsidR="00BE64A0" w:rsidRDefault="00BE64A0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EE728" w14:textId="77777777" w:rsidR="00BE64A0" w:rsidRDefault="00BE64A0" w:rsidP="00AC653D">
      <w:r>
        <w:separator/>
      </w:r>
    </w:p>
  </w:footnote>
  <w:footnote w:type="continuationSeparator" w:id="0">
    <w:p w14:paraId="52FB286F" w14:textId="77777777" w:rsidR="00BE64A0" w:rsidRDefault="00BE64A0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6B37" w14:textId="680F4E78" w:rsidR="00C271FF" w:rsidRPr="00C271FF" w:rsidRDefault="00C271FF" w:rsidP="00C271F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Service Date: November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9E94001E"/>
    <w:lvl w:ilvl="0" w:tplc="F45053FC">
      <w:start w:val="1"/>
      <w:numFmt w:val="decimal"/>
      <w:pStyle w:val="PHCNoticeParagraph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2DDD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5795B"/>
    <w:rsid w:val="00262124"/>
    <w:rsid w:val="00270B6C"/>
    <w:rsid w:val="002726E1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B1BD6"/>
    <w:rsid w:val="003E7B87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D03CC"/>
    <w:rsid w:val="004D5E7A"/>
    <w:rsid w:val="004E5924"/>
    <w:rsid w:val="00506508"/>
    <w:rsid w:val="00546385"/>
    <w:rsid w:val="00571C63"/>
    <w:rsid w:val="0057556D"/>
    <w:rsid w:val="00577C21"/>
    <w:rsid w:val="005811C7"/>
    <w:rsid w:val="005963E1"/>
    <w:rsid w:val="005970BC"/>
    <w:rsid w:val="005A4601"/>
    <w:rsid w:val="005C5499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51967"/>
    <w:rsid w:val="00760467"/>
    <w:rsid w:val="0077373C"/>
    <w:rsid w:val="007777F4"/>
    <w:rsid w:val="00782B25"/>
    <w:rsid w:val="007845B3"/>
    <w:rsid w:val="00790D6D"/>
    <w:rsid w:val="007A316D"/>
    <w:rsid w:val="007B1BB5"/>
    <w:rsid w:val="007D026E"/>
    <w:rsid w:val="007E4058"/>
    <w:rsid w:val="007E6723"/>
    <w:rsid w:val="007F7C8A"/>
    <w:rsid w:val="008067DA"/>
    <w:rsid w:val="00816A67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B3CDF"/>
    <w:rsid w:val="008C2EC0"/>
    <w:rsid w:val="008C4198"/>
    <w:rsid w:val="008E6F70"/>
    <w:rsid w:val="008F56B3"/>
    <w:rsid w:val="0091303D"/>
    <w:rsid w:val="0094197B"/>
    <w:rsid w:val="00950B86"/>
    <w:rsid w:val="00956140"/>
    <w:rsid w:val="00976A7E"/>
    <w:rsid w:val="009931C1"/>
    <w:rsid w:val="009A5465"/>
    <w:rsid w:val="009A68EE"/>
    <w:rsid w:val="009B5279"/>
    <w:rsid w:val="009B55E0"/>
    <w:rsid w:val="009F2B54"/>
    <w:rsid w:val="009F41E3"/>
    <w:rsid w:val="00A06B24"/>
    <w:rsid w:val="00A06FCB"/>
    <w:rsid w:val="00A13853"/>
    <w:rsid w:val="00A1719B"/>
    <w:rsid w:val="00A25D45"/>
    <w:rsid w:val="00A30C4A"/>
    <w:rsid w:val="00A35B1C"/>
    <w:rsid w:val="00A372DE"/>
    <w:rsid w:val="00A6640F"/>
    <w:rsid w:val="00A82346"/>
    <w:rsid w:val="00AA1D38"/>
    <w:rsid w:val="00AB33FE"/>
    <w:rsid w:val="00AC653D"/>
    <w:rsid w:val="00AE465D"/>
    <w:rsid w:val="00AF6A14"/>
    <w:rsid w:val="00B01186"/>
    <w:rsid w:val="00B4193F"/>
    <w:rsid w:val="00B4564F"/>
    <w:rsid w:val="00B6469B"/>
    <w:rsid w:val="00BA4723"/>
    <w:rsid w:val="00BC18E9"/>
    <w:rsid w:val="00BC5678"/>
    <w:rsid w:val="00BD4460"/>
    <w:rsid w:val="00BE0AD2"/>
    <w:rsid w:val="00BE64A0"/>
    <w:rsid w:val="00BE754D"/>
    <w:rsid w:val="00C02040"/>
    <w:rsid w:val="00C227FD"/>
    <w:rsid w:val="00C26AD2"/>
    <w:rsid w:val="00C271FF"/>
    <w:rsid w:val="00C30BF0"/>
    <w:rsid w:val="00C32100"/>
    <w:rsid w:val="00C5481C"/>
    <w:rsid w:val="00C55CFC"/>
    <w:rsid w:val="00C77E1D"/>
    <w:rsid w:val="00C93A82"/>
    <w:rsid w:val="00CA4286"/>
    <w:rsid w:val="00CB2C63"/>
    <w:rsid w:val="00CB7F41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0056B"/>
    <w:rsid w:val="00F2296D"/>
    <w:rsid w:val="00F35267"/>
    <w:rsid w:val="00F40CAB"/>
    <w:rsid w:val="00F50B69"/>
    <w:rsid w:val="00F54581"/>
    <w:rsid w:val="00F558A0"/>
    <w:rsid w:val="00F733C5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customStyle="1" w:styleId="PHCNoticeParagraph">
    <w:name w:val="PHC Notice Paragraph"/>
    <w:basedOn w:val="Normal"/>
    <w:link w:val="PHCNoticeParagraphChar"/>
    <w:qFormat/>
    <w:rsid w:val="00577C21"/>
    <w:pPr>
      <w:numPr>
        <w:numId w:val="1"/>
      </w:numPr>
      <w:spacing w:after="240"/>
      <w:ind w:hanging="720"/>
    </w:pPr>
    <w:rPr>
      <w:rFonts w:ascii="Times New Roman" w:hAnsi="Times New Roman"/>
    </w:rPr>
  </w:style>
  <w:style w:type="character" w:customStyle="1" w:styleId="PHCNoticeParagraphChar">
    <w:name w:val="PHC Notice Paragraph Char"/>
    <w:link w:val="PHCNoticeParagraph"/>
    <w:rsid w:val="00577C2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2016-11-10T22:22:43+00:00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C859CA-53C3-49B4-998C-6E05CA55A907}"/>
</file>

<file path=customXml/itemProps2.xml><?xml version="1.0" encoding="utf-8"?>
<ds:datastoreItem xmlns:ds="http://schemas.openxmlformats.org/officeDocument/2006/customXml" ds:itemID="{A74FCF42-8745-4832-9F75-DEED30B2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8A9F9-8FE1-44A7-94E6-EABC19F9911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554ae50-06e8-4536-9b65-e0b3a2b78f8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A12590-A802-4699-84D7-8EB6EE359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Suspending Procedural Schedule</dc:title>
  <dc:creator/>
  <cp:lastModifiedBy/>
  <cp:revision>1</cp:revision>
  <dcterms:created xsi:type="dcterms:W3CDTF">2016-11-10T20:58:00Z</dcterms:created>
  <dcterms:modified xsi:type="dcterms:W3CDTF">2016-11-10T20:58:00Z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0x0101006E56B4D1795A2E4DB2F0B01679ED314A0051745058DB6FEF4485086EAFDE206C77</vt:lpwstr>
  </property>
  <property fmtid="{D5CDD505-2E9C-101B-9397-08002B2CF9AE}" pid="3" name="_docset_NoMedatataSyncRequired">
    <vt:lpwstr>False</vt:lpwstr>
  </property>
</Properties>
</file>