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3" w:rsidRDefault="00A34B53" w:rsidP="00A34B53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A34B53" w:rsidRDefault="00A34B53" w:rsidP="00A34B53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A34B53" w:rsidRDefault="00A34B53" w:rsidP="00A34B53">
      <w:pPr>
        <w:tabs>
          <w:tab w:val="center" w:pos="4680"/>
        </w:tabs>
        <w:rPr>
          <w:b/>
        </w:rPr>
      </w:pPr>
    </w:p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A34B53" w:rsidTr="00401750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A34B53" w:rsidRPr="003D3DCC" w:rsidRDefault="00A34B53" w:rsidP="005E4F08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 w:rsidRPr="003D3DCC">
              <w:rPr>
                <w:snapToGrid/>
              </w:rPr>
              <w:t>In the Matter of the Petition of</w:t>
            </w:r>
          </w:p>
          <w:p w:rsidR="00A34B53" w:rsidRDefault="00A34B53" w:rsidP="005E4F08">
            <w:pPr>
              <w:tabs>
                <w:tab w:val="left" w:pos="2168"/>
              </w:tabs>
            </w:pPr>
          </w:p>
          <w:p w:rsidR="00A34B53" w:rsidRDefault="00A34B53" w:rsidP="005E4F08">
            <w:pPr>
              <w:tabs>
                <w:tab w:val="left" w:pos="2168"/>
              </w:tabs>
            </w:pPr>
            <w:r>
              <w:t>PUGET SOUND ENERGY, INC., and</w:t>
            </w:r>
          </w:p>
          <w:p w:rsidR="00A34B53" w:rsidRDefault="00A34B53" w:rsidP="005E4F08">
            <w:pPr>
              <w:tabs>
                <w:tab w:val="left" w:pos="2168"/>
              </w:tabs>
            </w:pPr>
            <w:r>
              <w:t>NW ENERGY COALITION</w:t>
            </w:r>
          </w:p>
          <w:p w:rsidR="00A34B53" w:rsidRDefault="00A34B53" w:rsidP="005E4F08">
            <w:pPr>
              <w:tabs>
                <w:tab w:val="left" w:pos="2168"/>
              </w:tabs>
            </w:pPr>
          </w:p>
          <w:p w:rsidR="00A34B53" w:rsidRPr="00F90CD2" w:rsidRDefault="00A34B53" w:rsidP="005E4F08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 w:rsidRPr="003D3DCC">
              <w:t xml:space="preserve">For an Order </w:t>
            </w:r>
            <w:r w:rsidRPr="003D3DCC">
              <w:rPr>
                <w:szCs w:val="24"/>
              </w:rPr>
              <w:t>Authorizing PSE to Implement Electric and Natural Gas Decoupling Mechanisms and to Record Accounting Entries Associated with the Mechanisms</w:t>
            </w:r>
          </w:p>
        </w:tc>
        <w:tc>
          <w:tcPr>
            <w:tcW w:w="274" w:type="dxa"/>
          </w:tcPr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  <w:r w:rsidRPr="005A2AFA">
              <w:t>)</w:t>
            </w:r>
          </w:p>
          <w:p w:rsidR="00A34B53" w:rsidRPr="00BE7413" w:rsidRDefault="00A34B53" w:rsidP="005E4F08">
            <w:pPr>
              <w:pStyle w:val="SingleSpacing"/>
              <w:spacing w:line="240" w:lineRule="auto"/>
              <w:rPr>
                <w:i/>
              </w:rPr>
            </w:pPr>
            <w:r w:rsidRPr="005A2AFA">
              <w:t>)</w:t>
            </w:r>
          </w:p>
        </w:tc>
        <w:tc>
          <w:tcPr>
            <w:tcW w:w="4113" w:type="dxa"/>
          </w:tcPr>
          <w:p w:rsidR="00401750" w:rsidRDefault="00401750" w:rsidP="00401750">
            <w:pPr>
              <w:pStyle w:val="SingleSpacing"/>
              <w:spacing w:line="240" w:lineRule="auto"/>
            </w:pPr>
            <w:bookmarkStart w:id="1" w:name="CaseNumber"/>
            <w:bookmarkEnd w:id="1"/>
            <w:r w:rsidRPr="007A1546">
              <w:t xml:space="preserve">DOCKET NO. </w:t>
            </w:r>
            <w:r w:rsidRPr="007A1546">
              <w:rPr>
                <w:bCs/>
              </w:rPr>
              <w:t>UE-</w:t>
            </w:r>
            <w:r>
              <w:t>121697</w:t>
            </w:r>
          </w:p>
          <w:p w:rsidR="00401750" w:rsidRDefault="00401750" w:rsidP="00401750">
            <w:pPr>
              <w:pStyle w:val="SingleSpacing"/>
              <w:spacing w:line="240" w:lineRule="auto"/>
            </w:pPr>
            <w:r>
              <w:t>DOCKET NO. UG-121705</w:t>
            </w:r>
          </w:p>
          <w:p w:rsidR="00A34B53" w:rsidRDefault="00401750" w:rsidP="00401750">
            <w:pPr>
              <w:pStyle w:val="SingleSpacing"/>
              <w:spacing w:line="240" w:lineRule="auto"/>
            </w:pPr>
            <w:r>
              <w:t>(Consolidated)</w:t>
            </w:r>
          </w:p>
          <w:p w:rsidR="00A34B53" w:rsidRDefault="00A34B53" w:rsidP="005E4F08">
            <w:pPr>
              <w:pStyle w:val="SingleSpacing"/>
              <w:spacing w:line="240" w:lineRule="auto"/>
            </w:pPr>
          </w:p>
          <w:p w:rsidR="00A34B53" w:rsidRDefault="00401750" w:rsidP="005E4F08">
            <w:pPr>
              <w:pStyle w:val="SingleSpacing"/>
              <w:spacing w:line="240" w:lineRule="auto"/>
            </w:pPr>
            <w:r>
              <w:t>MOTION OF INDUSTRIAL CUSTOMERS OF NORTHWEST UTILITIES FOR LEAVE TO FILE RESPONSE TO REPLY OF ELECTRIC AND GAS JOINT PARTIES</w:t>
            </w:r>
          </w:p>
          <w:p w:rsidR="00A34B53" w:rsidRPr="005A2AFA" w:rsidRDefault="00A34B53" w:rsidP="005E4F08">
            <w:pPr>
              <w:pStyle w:val="SingleSpacing"/>
              <w:spacing w:line="240" w:lineRule="auto"/>
            </w:pPr>
          </w:p>
        </w:tc>
      </w:tr>
    </w:tbl>
    <w:p w:rsidR="00A34B53" w:rsidRDefault="00A34B53" w:rsidP="00A34B53">
      <w:pPr>
        <w:ind w:left="1080"/>
        <w:rPr>
          <w:b/>
        </w:rPr>
      </w:pPr>
    </w:p>
    <w:p w:rsidR="00711419" w:rsidRDefault="00DD79DC" w:rsidP="00DD79DC">
      <w:pPr>
        <w:pStyle w:val="WUTCParagraph"/>
      </w:pPr>
      <w:r>
        <w:t xml:space="preserve">                        </w:t>
      </w:r>
      <w:r w:rsidR="00A34B53">
        <w:t xml:space="preserve">Pursuant to WAC 480-07-375, the Industrial Customers of Northwest Utilities (“ICNU”) files this motion for leave to file a brief response to the “Reply of Electric and Gas Joint Parties” (“Joint Parties’ Reply”), filed on November 15, 2013.  </w:t>
      </w:r>
      <w:r w:rsidR="001030A6">
        <w:t>Although there is no official procedural schedule in place for this phase of the dockets</w:t>
      </w:r>
      <w:r w:rsidR="001030A6">
        <w:t xml:space="preserve">, because the Joint Parties’ Reply mischaracterizes ICNU’s arguments, </w:t>
      </w:r>
      <w:r w:rsidR="00711419">
        <w:t>ICNU seeks leave, to the extent such leave is deemed necessary, to</w:t>
      </w:r>
      <w:r w:rsidR="001030A6">
        <w:t xml:space="preserve"> respond to the Joint Parties’ Reply</w:t>
      </w:r>
      <w:r w:rsidR="00711419">
        <w:t xml:space="preserve"> </w:t>
      </w:r>
      <w:r w:rsidR="001030A6">
        <w:t xml:space="preserve">to </w:t>
      </w:r>
      <w:r w:rsidR="00711419">
        <w:t>c</w:t>
      </w:r>
      <w:r w:rsidR="00401750">
        <w:t xml:space="preserve">larify </w:t>
      </w:r>
      <w:r w:rsidR="001030A6">
        <w:t>its</w:t>
      </w:r>
      <w:r w:rsidR="00401750">
        <w:t xml:space="preserve"> arguments </w:t>
      </w:r>
      <w:r w:rsidR="001030A6">
        <w:t>and</w:t>
      </w:r>
      <w:r w:rsidR="00711419">
        <w:t xml:space="preserve"> ensure an accurate record.</w:t>
      </w:r>
      <w:r w:rsidR="001030A6">
        <w:t xml:space="preserve">  ICNU’s response is attached to this motion.</w:t>
      </w:r>
      <w:bookmarkStart w:id="2" w:name="_GoBack"/>
      <w:bookmarkEnd w:id="2"/>
    </w:p>
    <w:p w:rsidR="00711419" w:rsidRDefault="00D715E4" w:rsidP="00401750">
      <w:pPr>
        <w:spacing w:line="480" w:lineRule="auto"/>
        <w:ind w:left="720" w:firstLine="1440"/>
        <w:rPr>
          <w:szCs w:val="24"/>
        </w:rPr>
      </w:pPr>
      <w:proofErr w:type="gramStart"/>
      <w:r w:rsidRPr="00A60DC8">
        <w:rPr>
          <w:szCs w:val="24"/>
        </w:rPr>
        <w:t xml:space="preserve">Dated in Portland, Oregon, this </w:t>
      </w:r>
      <w:r w:rsidR="001030A6">
        <w:rPr>
          <w:szCs w:val="24"/>
        </w:rPr>
        <w:t>20th</w:t>
      </w:r>
      <w:r>
        <w:rPr>
          <w:szCs w:val="24"/>
        </w:rPr>
        <w:t xml:space="preserve"> day of November</w:t>
      </w:r>
      <w:r w:rsidRPr="00A60DC8">
        <w:rPr>
          <w:szCs w:val="24"/>
        </w:rPr>
        <w:t>, 2013.</w:t>
      </w:r>
      <w:proofErr w:type="gramEnd"/>
    </w:p>
    <w:p w:rsidR="00401750" w:rsidRDefault="00D715E4" w:rsidP="00401750">
      <w:pPr>
        <w:spacing w:line="480" w:lineRule="auto"/>
        <w:ind w:left="2880" w:firstLine="1440"/>
        <w:rPr>
          <w:szCs w:val="24"/>
        </w:rPr>
      </w:pPr>
      <w:r w:rsidRPr="00A60DC8">
        <w:rPr>
          <w:szCs w:val="24"/>
        </w:rPr>
        <w:t>Respectfully submitted,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>DAVISON VAN CLEVE, P.C.</w:t>
      </w:r>
    </w:p>
    <w:p w:rsidR="00401750" w:rsidRDefault="00D715E4" w:rsidP="00401750">
      <w:pPr>
        <w:spacing w:before="240"/>
        <w:ind w:left="2880" w:firstLine="1440"/>
        <w:rPr>
          <w:i/>
          <w:szCs w:val="24"/>
          <w:u w:val="single"/>
        </w:rPr>
      </w:pPr>
      <w:r w:rsidRPr="00A60DC8">
        <w:rPr>
          <w:i/>
          <w:szCs w:val="24"/>
          <w:u w:val="single"/>
        </w:rPr>
        <w:t xml:space="preserve">/s/ </w:t>
      </w:r>
      <w:r w:rsidR="001030A6">
        <w:rPr>
          <w:i/>
          <w:szCs w:val="24"/>
          <w:u w:val="single"/>
        </w:rPr>
        <w:t>Tyler C. Pepple</w:t>
      </w:r>
    </w:p>
    <w:p w:rsidR="00401750" w:rsidRDefault="00D715E4" w:rsidP="00401750">
      <w:pPr>
        <w:ind w:left="2880" w:firstLine="1440"/>
        <w:rPr>
          <w:szCs w:val="24"/>
        </w:rPr>
      </w:pPr>
      <w:r>
        <w:rPr>
          <w:szCs w:val="24"/>
        </w:rPr>
        <w:t>Tyler C. Pepple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>333 S.W. Taylor, Suite 400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>Portland, Oregon 97204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>(503) 241-7242 telephone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>(503) 241-8160 facsimile</w:t>
      </w:r>
    </w:p>
    <w:p w:rsidR="00401750" w:rsidRDefault="00D715E4" w:rsidP="00401750">
      <w:pPr>
        <w:ind w:left="2880" w:firstLine="1440"/>
        <w:rPr>
          <w:szCs w:val="24"/>
        </w:rPr>
      </w:pPr>
      <w:r>
        <w:rPr>
          <w:szCs w:val="24"/>
        </w:rPr>
        <w:t>tcp</w:t>
      </w:r>
      <w:r w:rsidRPr="00A60DC8">
        <w:rPr>
          <w:szCs w:val="24"/>
        </w:rPr>
        <w:t>@dvclaw.com</w:t>
      </w:r>
    </w:p>
    <w:p w:rsidR="00401750" w:rsidRDefault="00D715E4" w:rsidP="00401750">
      <w:pPr>
        <w:ind w:left="2880" w:firstLine="1440"/>
        <w:rPr>
          <w:szCs w:val="24"/>
        </w:rPr>
      </w:pPr>
      <w:r w:rsidRPr="00A60DC8">
        <w:rPr>
          <w:szCs w:val="24"/>
        </w:rPr>
        <w:t xml:space="preserve">Of Attorneys for Industrial Customers </w:t>
      </w:r>
    </w:p>
    <w:p w:rsidR="00D715E4" w:rsidRPr="00401750" w:rsidRDefault="003416C9" w:rsidP="00401750">
      <w:pPr>
        <w:ind w:left="2880" w:firstLine="1440"/>
        <w:rPr>
          <w:szCs w:val="24"/>
        </w:rPr>
      </w:pPr>
      <w:r>
        <w:rPr>
          <w:szCs w:val="24"/>
        </w:rPr>
        <w:t xml:space="preserve"> </w:t>
      </w:r>
      <w:r w:rsidR="00D715E4" w:rsidRPr="00A60DC8">
        <w:rPr>
          <w:szCs w:val="24"/>
        </w:rPr>
        <w:t>of Northwest Utilities</w:t>
      </w:r>
    </w:p>
    <w:sectPr w:rsidR="00D715E4" w:rsidRPr="00401750" w:rsidSect="00401750">
      <w:footerReference w:type="default" r:id="rId8"/>
      <w:footerReference w:type="firs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1A" w:rsidRDefault="00D77B1A" w:rsidP="00B240FA">
      <w:r>
        <w:separator/>
      </w:r>
    </w:p>
  </w:endnote>
  <w:endnote w:type="continuationSeparator" w:id="0">
    <w:p w:rsidR="00D77B1A" w:rsidRDefault="00D77B1A" w:rsidP="00B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A" w:rsidRPr="005618A0" w:rsidRDefault="00B240FA" w:rsidP="00B240FA">
    <w:pPr>
      <w:pStyle w:val="Footer"/>
    </w:pPr>
    <w:r>
      <w:t xml:space="preserve">PAGE </w:t>
    </w:r>
    <w:r w:rsidR="003E0A95">
      <w:fldChar w:fldCharType="begin"/>
    </w:r>
    <w:r>
      <w:instrText xml:space="preserve"> PAGE   \* MERGEFORMAT </w:instrText>
    </w:r>
    <w:r w:rsidR="003E0A95">
      <w:fldChar w:fldCharType="separate"/>
    </w:r>
    <w:r w:rsidR="001030A6">
      <w:rPr>
        <w:noProof/>
      </w:rPr>
      <w:t>2</w:t>
    </w:r>
    <w:r w:rsidR="003E0A95">
      <w:rPr>
        <w:noProof/>
      </w:rPr>
      <w:fldChar w:fldCharType="end"/>
    </w:r>
    <w:r>
      <w:rPr>
        <w:noProof/>
      </w:rPr>
      <w:t xml:space="preserve"> – ICNU MOTION FOR LEAVE TO FILE RESPONSE TO JOINT PARTIES’ REPLY</w:t>
    </w:r>
  </w:p>
  <w:p w:rsidR="00B240FA" w:rsidRDefault="00B24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50" w:rsidRDefault="00401750">
    <w:pPr>
      <w:pStyle w:val="Footer"/>
    </w:pPr>
    <w:r>
      <w:t>PAGE 1 – ICNU MOTION FOR LEAVE TO FILE RESPONSE TO JOINT PARTIES’ REPLY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1A" w:rsidRDefault="00D77B1A" w:rsidP="00B240FA">
      <w:r>
        <w:separator/>
      </w:r>
    </w:p>
  </w:footnote>
  <w:footnote w:type="continuationSeparator" w:id="0">
    <w:p w:rsidR="00D77B1A" w:rsidRDefault="00D77B1A" w:rsidP="00B2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5E2"/>
    <w:multiLevelType w:val="multilevel"/>
    <w:tmpl w:val="8AFA1C42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68931D5B"/>
    <w:multiLevelType w:val="hybridMultilevel"/>
    <w:tmpl w:val="17904CC2"/>
    <w:lvl w:ilvl="0" w:tplc="371C94AA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B53"/>
    <w:rsid w:val="001030A6"/>
    <w:rsid w:val="001549A2"/>
    <w:rsid w:val="001C6437"/>
    <w:rsid w:val="00317AF4"/>
    <w:rsid w:val="003416C9"/>
    <w:rsid w:val="003E0A95"/>
    <w:rsid w:val="00401750"/>
    <w:rsid w:val="00637C6D"/>
    <w:rsid w:val="0065672F"/>
    <w:rsid w:val="00683C55"/>
    <w:rsid w:val="006C1DBD"/>
    <w:rsid w:val="00701E45"/>
    <w:rsid w:val="00711419"/>
    <w:rsid w:val="00A34B53"/>
    <w:rsid w:val="00B240FA"/>
    <w:rsid w:val="00B54A9D"/>
    <w:rsid w:val="00D715E4"/>
    <w:rsid w:val="00D77B1A"/>
    <w:rsid w:val="00DD79DC"/>
    <w:rsid w:val="00F337A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A34B53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B53"/>
    <w:rPr>
      <w:rFonts w:eastAsia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34B53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34B53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A34B53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color w:val="0000FF" w:themeColor="hyperlink"/>
      <w:u w:val="single"/>
    </w:rPr>
  </w:style>
  <w:style w:type="paragraph" w:customStyle="1" w:styleId="WUTCHeading1">
    <w:name w:val="WUTC Heading 1"/>
    <w:basedOn w:val="Normal"/>
    <w:next w:val="Normal"/>
    <w:rsid w:val="00317AF4"/>
    <w:pPr>
      <w:keepNext/>
      <w:keepLines/>
      <w:numPr>
        <w:numId w:val="3"/>
      </w:numPr>
      <w:tabs>
        <w:tab w:val="left" w:pos="720"/>
      </w:tabs>
      <w:spacing w:after="240"/>
      <w:jc w:val="center"/>
      <w:outlineLvl w:val="0"/>
    </w:pPr>
    <w:rPr>
      <w:b/>
      <w:caps/>
      <w:color w:val="auto"/>
      <w:szCs w:val="24"/>
    </w:rPr>
  </w:style>
  <w:style w:type="paragraph" w:customStyle="1" w:styleId="WUTCHeading2">
    <w:name w:val="WUTC Heading 2"/>
    <w:basedOn w:val="WUTCHeading1"/>
    <w:next w:val="Normal"/>
    <w:rsid w:val="00317AF4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317AF4"/>
    <w:pPr>
      <w:numPr>
        <w:ilvl w:val="2"/>
      </w:numPr>
      <w:jc w:val="left"/>
      <w:outlineLvl w:val="2"/>
    </w:pPr>
    <w:rPr>
      <w:caps w:val="0"/>
    </w:rPr>
  </w:style>
  <w:style w:type="paragraph" w:customStyle="1" w:styleId="WUTCParagraph">
    <w:name w:val="WUTC Paragraph"/>
    <w:basedOn w:val="Normal"/>
    <w:qFormat/>
    <w:rsid w:val="00317AF4"/>
    <w:pPr>
      <w:numPr>
        <w:numId w:val="4"/>
      </w:numPr>
      <w:tabs>
        <w:tab w:val="left" w:pos="1440"/>
      </w:tabs>
      <w:spacing w:line="480" w:lineRule="auto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53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A34B53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B53"/>
    <w:rPr>
      <w:rFonts w:eastAsia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A34B53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34B53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A34B53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34B53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A34B53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A34B53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A34B53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0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2F6ED-B585-4B28-8649-100500FD9DC8}"/>
</file>

<file path=customXml/itemProps2.xml><?xml version="1.0" encoding="utf-8"?>
<ds:datastoreItem xmlns:ds="http://schemas.openxmlformats.org/officeDocument/2006/customXml" ds:itemID="{A75A3166-8689-40B3-A3BC-DE8F57596DD5}"/>
</file>

<file path=customXml/itemProps3.xml><?xml version="1.0" encoding="utf-8"?>
<ds:datastoreItem xmlns:ds="http://schemas.openxmlformats.org/officeDocument/2006/customXml" ds:itemID="{95FC2D54-38D1-4B0F-B36A-A59782406B34}"/>
</file>

<file path=customXml/itemProps4.xml><?xml version="1.0" encoding="utf-8"?>
<ds:datastoreItem xmlns:ds="http://schemas.openxmlformats.org/officeDocument/2006/customXml" ds:itemID="{FA2D3A42-4E26-4B84-8810-10E436F9C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Tyler C. Pepple</cp:lastModifiedBy>
  <cp:revision>7</cp:revision>
  <dcterms:created xsi:type="dcterms:W3CDTF">2013-11-18T17:15:00Z</dcterms:created>
  <dcterms:modified xsi:type="dcterms:W3CDTF">2013-11-20T18:12:00Z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