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72A6D" w14:textId="77777777" w:rsidR="00D2493D" w:rsidRDefault="00EE3F03" w:rsidP="00507185">
      <w:pPr>
        <w:ind w:left="-810" w:right="-540"/>
      </w:pPr>
      <w:bookmarkStart w:id="0" w:name="_GoBack"/>
      <w:bookmarkEnd w:id="0"/>
      <w:r w:rsidRPr="00EE3F03">
        <w:rPr>
          <w:noProof/>
        </w:rPr>
        <w:drawing>
          <wp:inline distT="0" distB="0" distL="0" distR="0" wp14:anchorId="2CA72A9D" wp14:editId="2CA72A9E">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2CA72A6E" w14:textId="77777777"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14:paraId="2CA72A76" w14:textId="77777777">
        <w:tc>
          <w:tcPr>
            <w:tcW w:w="4788" w:type="dxa"/>
          </w:tcPr>
          <w:p w14:paraId="2CA72A6F" w14:textId="77777777" w:rsidR="00040621" w:rsidRDefault="00040621">
            <w:pPr>
              <w:pStyle w:val="Header"/>
              <w:rPr>
                <w:rFonts w:ascii="Arial" w:hAnsi="Arial" w:cs="Arial"/>
                <w:b/>
                <w:bCs/>
                <w:sz w:val="18"/>
                <w:szCs w:val="18"/>
              </w:rPr>
            </w:pPr>
            <w:r>
              <w:rPr>
                <w:rFonts w:ascii="Arial" w:hAnsi="Arial" w:cs="Arial"/>
                <w:b/>
                <w:bCs/>
                <w:sz w:val="18"/>
                <w:szCs w:val="18"/>
              </w:rPr>
              <w:t>Avista Corp.</w:t>
            </w:r>
          </w:p>
          <w:p w14:paraId="2CA72A70" w14:textId="77777777"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2CA72A71" w14:textId="77777777"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2CA72A72" w14:textId="77777777" w:rsidR="00040621" w:rsidRDefault="00040621">
            <w:pPr>
              <w:pStyle w:val="Header"/>
              <w:rPr>
                <w:rFonts w:ascii="Arial" w:hAnsi="Arial" w:cs="Arial"/>
                <w:sz w:val="18"/>
                <w:szCs w:val="18"/>
              </w:rPr>
            </w:pPr>
            <w:r>
              <w:rPr>
                <w:rFonts w:ascii="Arial" w:hAnsi="Arial" w:cs="Arial"/>
                <w:sz w:val="18"/>
                <w:szCs w:val="18"/>
              </w:rPr>
              <w:t>Telephone 509-489-0500</w:t>
            </w:r>
          </w:p>
          <w:p w14:paraId="2CA72A73" w14:textId="77777777" w:rsidR="00040621" w:rsidRDefault="00040621">
            <w:pPr>
              <w:pStyle w:val="Header"/>
              <w:rPr>
                <w:sz w:val="18"/>
                <w:szCs w:val="18"/>
              </w:rPr>
            </w:pPr>
            <w:r>
              <w:rPr>
                <w:rFonts w:ascii="Arial" w:hAnsi="Arial" w:cs="Arial"/>
                <w:sz w:val="18"/>
                <w:szCs w:val="18"/>
              </w:rPr>
              <w:t>Toll Free   800-727-9170</w:t>
            </w:r>
          </w:p>
          <w:p w14:paraId="2CA72A74" w14:textId="77777777" w:rsidR="00040621" w:rsidRDefault="00040621">
            <w:pPr>
              <w:pStyle w:val="Header"/>
              <w:rPr>
                <w:rFonts w:ascii="Arial" w:hAnsi="Arial" w:cs="Arial"/>
                <w:b/>
                <w:bCs/>
                <w:sz w:val="18"/>
                <w:szCs w:val="18"/>
              </w:rPr>
            </w:pPr>
          </w:p>
        </w:tc>
        <w:tc>
          <w:tcPr>
            <w:tcW w:w="4788" w:type="dxa"/>
          </w:tcPr>
          <w:p w14:paraId="2CA72A75" w14:textId="77777777"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2CA72A77" w14:textId="77777777" w:rsidR="00040621" w:rsidRDefault="00040621">
      <w:pPr>
        <w:jc w:val="both"/>
        <w:rPr>
          <w:sz w:val="24"/>
        </w:rPr>
      </w:pPr>
    </w:p>
    <w:p w14:paraId="2CA72A78" w14:textId="77777777" w:rsidR="000F3236" w:rsidRDefault="000F3236">
      <w:pPr>
        <w:jc w:val="both"/>
        <w:rPr>
          <w:sz w:val="24"/>
        </w:rPr>
      </w:pPr>
    </w:p>
    <w:p w14:paraId="2CA72A79" w14:textId="77777777" w:rsidR="004C3C45" w:rsidRPr="00D23FE7" w:rsidRDefault="00CD60DE">
      <w:pPr>
        <w:jc w:val="both"/>
        <w:rPr>
          <w:b/>
          <w:i/>
          <w:sz w:val="24"/>
        </w:rPr>
      </w:pPr>
      <w:r w:rsidRPr="00D23FE7">
        <w:rPr>
          <w:b/>
          <w:i/>
          <w:sz w:val="24"/>
        </w:rPr>
        <w:t xml:space="preserve">VIA – </w:t>
      </w:r>
      <w:r w:rsidR="003F1C8C">
        <w:rPr>
          <w:b/>
          <w:i/>
          <w:sz w:val="24"/>
        </w:rPr>
        <w:t>Commission Web-Portal</w:t>
      </w:r>
    </w:p>
    <w:p w14:paraId="2CA72A7A" w14:textId="77777777" w:rsidR="00CD60DE" w:rsidRDefault="00CD60DE">
      <w:pPr>
        <w:jc w:val="both"/>
        <w:rPr>
          <w:sz w:val="24"/>
        </w:rPr>
      </w:pPr>
    </w:p>
    <w:p w14:paraId="2CA72A7B" w14:textId="77777777" w:rsidR="00040621" w:rsidRDefault="00E36747">
      <w:pPr>
        <w:jc w:val="both"/>
        <w:rPr>
          <w:sz w:val="24"/>
        </w:rPr>
      </w:pPr>
      <w:r>
        <w:rPr>
          <w:sz w:val="24"/>
        </w:rPr>
        <w:t>January 3</w:t>
      </w:r>
      <w:r w:rsidR="00B72F5E">
        <w:rPr>
          <w:sz w:val="24"/>
        </w:rPr>
        <w:t>1</w:t>
      </w:r>
      <w:r w:rsidR="00337912">
        <w:rPr>
          <w:sz w:val="24"/>
        </w:rPr>
        <w:t>, 2018</w:t>
      </w:r>
    </w:p>
    <w:p w14:paraId="2CA72A7C" w14:textId="77777777" w:rsidR="005C2F04" w:rsidRDefault="005C2F04">
      <w:pPr>
        <w:pStyle w:val="BodyTextIndent"/>
        <w:widowControl w:val="0"/>
        <w:tabs>
          <w:tab w:val="clear" w:pos="1440"/>
        </w:tabs>
        <w:ind w:firstLine="0"/>
        <w:jc w:val="left"/>
        <w:outlineLvl w:val="0"/>
      </w:pPr>
    </w:p>
    <w:p w14:paraId="2CA72A7D" w14:textId="77777777" w:rsidR="008F221D" w:rsidRPr="00C4686F" w:rsidRDefault="008F221D" w:rsidP="008F221D">
      <w:pPr>
        <w:ind w:right="-270"/>
        <w:jc w:val="both"/>
        <w:rPr>
          <w:sz w:val="24"/>
          <w:szCs w:val="24"/>
        </w:rPr>
      </w:pPr>
      <w:r>
        <w:rPr>
          <w:sz w:val="24"/>
          <w:szCs w:val="24"/>
        </w:rPr>
        <w:t>Steven V. King</w:t>
      </w:r>
    </w:p>
    <w:p w14:paraId="2CA72A7E" w14:textId="77777777" w:rsidR="008F221D" w:rsidRPr="00C4686F" w:rsidRDefault="008F221D" w:rsidP="008F221D">
      <w:pPr>
        <w:ind w:right="-270"/>
        <w:jc w:val="both"/>
        <w:rPr>
          <w:sz w:val="24"/>
          <w:szCs w:val="24"/>
        </w:rPr>
      </w:pPr>
      <w:r w:rsidRPr="00C4686F">
        <w:rPr>
          <w:sz w:val="24"/>
          <w:szCs w:val="24"/>
        </w:rPr>
        <w:t>Executive Director and Secretary</w:t>
      </w:r>
    </w:p>
    <w:p w14:paraId="2CA72A7F" w14:textId="77777777" w:rsidR="008F221D" w:rsidRPr="00C4686F" w:rsidRDefault="008F221D" w:rsidP="008F221D">
      <w:pPr>
        <w:ind w:right="-270"/>
        <w:jc w:val="both"/>
        <w:rPr>
          <w:sz w:val="24"/>
          <w:szCs w:val="24"/>
        </w:rPr>
      </w:pPr>
      <w:r w:rsidRPr="00C4686F">
        <w:rPr>
          <w:sz w:val="24"/>
          <w:szCs w:val="24"/>
        </w:rPr>
        <w:t>Washington Utilities &amp; Transportation Commission</w:t>
      </w:r>
    </w:p>
    <w:p w14:paraId="2CA72A80" w14:textId="77777777" w:rsidR="008F221D" w:rsidRPr="00C4686F" w:rsidRDefault="008F221D" w:rsidP="008F221D">
      <w:pPr>
        <w:ind w:right="-270"/>
        <w:jc w:val="both"/>
        <w:rPr>
          <w:sz w:val="24"/>
          <w:szCs w:val="24"/>
        </w:rPr>
      </w:pPr>
      <w:r w:rsidRPr="00C4686F">
        <w:rPr>
          <w:sz w:val="24"/>
          <w:szCs w:val="24"/>
        </w:rPr>
        <w:t>1300 S. Evergreen Park Drive S. W.</w:t>
      </w:r>
    </w:p>
    <w:p w14:paraId="2CA72A81" w14:textId="77777777" w:rsidR="008F221D" w:rsidRPr="00C4686F" w:rsidRDefault="008F221D" w:rsidP="008F221D">
      <w:pPr>
        <w:ind w:right="-270"/>
        <w:jc w:val="both"/>
        <w:rPr>
          <w:sz w:val="24"/>
          <w:szCs w:val="24"/>
        </w:rPr>
      </w:pPr>
      <w:r w:rsidRPr="00C4686F">
        <w:rPr>
          <w:sz w:val="24"/>
          <w:szCs w:val="24"/>
        </w:rPr>
        <w:t>P.O. Box 47250</w:t>
      </w:r>
    </w:p>
    <w:p w14:paraId="2CA72A82" w14:textId="77777777" w:rsidR="00EE3F03" w:rsidRPr="006B0A55" w:rsidRDefault="008F221D" w:rsidP="006B0A55">
      <w:pPr>
        <w:ind w:right="-270"/>
        <w:jc w:val="both"/>
        <w:rPr>
          <w:sz w:val="24"/>
          <w:szCs w:val="24"/>
        </w:rPr>
      </w:pPr>
      <w:r w:rsidRPr="004E6D17">
        <w:rPr>
          <w:sz w:val="24"/>
          <w:szCs w:val="24"/>
        </w:rPr>
        <w:t>Olympia, Washington  98504-7250</w:t>
      </w:r>
    </w:p>
    <w:p w14:paraId="2CA72A83" w14:textId="77777777" w:rsidR="006B0A55" w:rsidRDefault="006B0A55">
      <w:pPr>
        <w:jc w:val="both"/>
        <w:rPr>
          <w:sz w:val="24"/>
        </w:rPr>
      </w:pPr>
    </w:p>
    <w:p w14:paraId="2CA72A84" w14:textId="77777777" w:rsidR="000F3236" w:rsidRDefault="00E36747">
      <w:pPr>
        <w:jc w:val="both"/>
        <w:rPr>
          <w:sz w:val="24"/>
        </w:rPr>
      </w:pPr>
      <w:r>
        <w:rPr>
          <w:sz w:val="24"/>
        </w:rPr>
        <w:t>Re: Avista Compliance – Docket No. UE-160100</w:t>
      </w:r>
    </w:p>
    <w:p w14:paraId="2CA72A85" w14:textId="77777777" w:rsidR="00E36747" w:rsidRDefault="00E36747" w:rsidP="00AD3271">
      <w:pPr>
        <w:ind w:right="360"/>
        <w:jc w:val="both"/>
        <w:rPr>
          <w:sz w:val="24"/>
        </w:rPr>
      </w:pPr>
    </w:p>
    <w:p w14:paraId="2CA72A86" w14:textId="77777777" w:rsidR="00040621" w:rsidRDefault="00134550" w:rsidP="00AD3271">
      <w:pPr>
        <w:ind w:right="360"/>
        <w:jc w:val="both"/>
        <w:rPr>
          <w:sz w:val="24"/>
        </w:rPr>
      </w:pPr>
      <w:r>
        <w:rPr>
          <w:sz w:val="24"/>
        </w:rPr>
        <w:t>Dear Mr</w:t>
      </w:r>
      <w:r w:rsidR="00040621">
        <w:rPr>
          <w:sz w:val="24"/>
        </w:rPr>
        <w:t xml:space="preserve">. </w:t>
      </w:r>
      <w:r w:rsidR="008F221D">
        <w:rPr>
          <w:sz w:val="24"/>
        </w:rPr>
        <w:t>King</w:t>
      </w:r>
      <w:r w:rsidR="00040621">
        <w:rPr>
          <w:sz w:val="24"/>
        </w:rPr>
        <w:t>:</w:t>
      </w:r>
    </w:p>
    <w:p w14:paraId="2CA72A87" w14:textId="77777777" w:rsidR="006B0A55" w:rsidRDefault="006B0A55" w:rsidP="00AD3271">
      <w:pPr>
        <w:ind w:right="360"/>
        <w:jc w:val="both"/>
        <w:rPr>
          <w:sz w:val="24"/>
        </w:rPr>
      </w:pPr>
    </w:p>
    <w:p w14:paraId="2CA72A88" w14:textId="77777777" w:rsidR="00EE795F" w:rsidRPr="00EE795F" w:rsidRDefault="00E36747" w:rsidP="00EE795F">
      <w:pPr>
        <w:spacing w:line="360" w:lineRule="auto"/>
        <w:ind w:right="360" w:firstLine="720"/>
        <w:jc w:val="both"/>
        <w:rPr>
          <w:sz w:val="24"/>
          <w:szCs w:val="24"/>
        </w:rPr>
      </w:pPr>
      <w:r>
        <w:rPr>
          <w:sz w:val="24"/>
          <w:szCs w:val="24"/>
        </w:rPr>
        <w:t xml:space="preserve">Avista </w:t>
      </w:r>
      <w:r w:rsidRPr="00E36747">
        <w:rPr>
          <w:sz w:val="24"/>
          <w:szCs w:val="24"/>
        </w:rPr>
        <w:t>Corporation dba Avista Utilities (Avista or Company),</w:t>
      </w:r>
      <w:r>
        <w:rPr>
          <w:sz w:val="24"/>
          <w:szCs w:val="24"/>
        </w:rPr>
        <w:t xml:space="preserve"> respectfully submits it</w:t>
      </w:r>
      <w:r w:rsidRPr="001A7B6D">
        <w:rPr>
          <w:sz w:val="24"/>
          <w:szCs w:val="24"/>
        </w:rPr>
        <w:t xml:space="preserve">s </w:t>
      </w:r>
      <w:r w:rsidR="00BE0152">
        <w:rPr>
          <w:sz w:val="24"/>
          <w:szCs w:val="24"/>
        </w:rPr>
        <w:t>retired electr</w:t>
      </w:r>
      <w:r w:rsidR="00337912">
        <w:rPr>
          <w:sz w:val="24"/>
          <w:szCs w:val="24"/>
        </w:rPr>
        <w:t>ic meters annual report for 2017</w:t>
      </w:r>
      <w:r>
        <w:rPr>
          <w:sz w:val="24"/>
          <w:szCs w:val="24"/>
        </w:rPr>
        <w:t xml:space="preserve"> to the Washington Utilities and Transportation Commission (UTC) i</w:t>
      </w:r>
      <w:r w:rsidRPr="001A7B6D">
        <w:rPr>
          <w:sz w:val="24"/>
          <w:szCs w:val="24"/>
        </w:rPr>
        <w:t xml:space="preserve">n compliance with </w:t>
      </w:r>
      <w:r>
        <w:rPr>
          <w:bCs/>
          <w:sz w:val="24"/>
          <w:szCs w:val="24"/>
        </w:rPr>
        <w:t>Order 01, in the above referenced Docket No</w:t>
      </w:r>
      <w:r>
        <w:rPr>
          <w:sz w:val="24"/>
          <w:szCs w:val="24"/>
        </w:rPr>
        <w:t>.</w:t>
      </w:r>
      <w:r w:rsidR="00EE795F">
        <w:rPr>
          <w:sz w:val="24"/>
          <w:szCs w:val="24"/>
        </w:rPr>
        <w:t xml:space="preserve"> </w:t>
      </w:r>
      <w:r w:rsidR="00EE795F" w:rsidRPr="00EE795F">
        <w:rPr>
          <w:sz w:val="24"/>
          <w:szCs w:val="24"/>
        </w:rPr>
        <w:t>This report is intended to comply with the requirements outlined below:</w:t>
      </w:r>
    </w:p>
    <w:p w14:paraId="2CA72A89" w14:textId="77777777" w:rsidR="00EE795F" w:rsidRDefault="00EE795F" w:rsidP="00EE795F">
      <w:pPr>
        <w:pStyle w:val="ListParagraph"/>
        <w:ind w:left="0"/>
        <w:jc w:val="both"/>
      </w:pPr>
    </w:p>
    <w:p w14:paraId="2CA72A8A" w14:textId="77777777" w:rsidR="00EE795F" w:rsidRDefault="00EE795F" w:rsidP="00EE795F">
      <w:pPr>
        <w:ind w:firstLine="360"/>
        <w:jc w:val="both"/>
        <w:rPr>
          <w:sz w:val="24"/>
          <w:szCs w:val="24"/>
        </w:rPr>
      </w:pPr>
      <w:r>
        <w:rPr>
          <w:sz w:val="24"/>
          <w:szCs w:val="24"/>
        </w:rPr>
        <w:t>Order 01 in Docket UE-160100:</w:t>
      </w:r>
    </w:p>
    <w:p w14:paraId="2CA72A8B" w14:textId="77777777" w:rsidR="00EE795F" w:rsidRDefault="00EE795F" w:rsidP="00EE795F">
      <w:pPr>
        <w:ind w:left="1260" w:hanging="540"/>
        <w:jc w:val="both"/>
        <w:rPr>
          <w:sz w:val="24"/>
          <w:szCs w:val="24"/>
        </w:rPr>
      </w:pPr>
    </w:p>
    <w:p w14:paraId="2CA72A8C" w14:textId="77777777" w:rsidR="00EE795F" w:rsidRDefault="00EE795F" w:rsidP="00EE795F">
      <w:pPr>
        <w:pStyle w:val="NoSpacing"/>
        <w:ind w:left="720" w:hanging="360"/>
        <w:jc w:val="both"/>
        <w:rPr>
          <w:rFonts w:ascii="Times New Roman" w:hAnsi="Times New Roman"/>
          <w:sz w:val="24"/>
          <w:szCs w:val="24"/>
        </w:rPr>
      </w:pPr>
      <w:r w:rsidRPr="00C4531F">
        <w:rPr>
          <w:rFonts w:ascii="Times New Roman" w:eastAsia="Times New Roman" w:hAnsi="Times New Roman"/>
          <w:sz w:val="24"/>
          <w:szCs w:val="24"/>
        </w:rPr>
        <w:t>(2) Avista Corporation must file with the Commission an annual report by January 31 of each year, beginning January 31, 2017, documenting the actual number of meters retired in the previous calendar year and the net book value of those meters at the time of retirement.</w:t>
      </w:r>
      <w:r w:rsidR="00C15FD7">
        <w:rPr>
          <w:rStyle w:val="FootnoteReference"/>
          <w:sz w:val="24"/>
          <w:szCs w:val="24"/>
        </w:rPr>
        <w:footnoteReference w:id="1"/>
      </w:r>
    </w:p>
    <w:p w14:paraId="2CA72A8D" w14:textId="77777777" w:rsidR="00EE795F" w:rsidRDefault="00EE795F" w:rsidP="00E36747">
      <w:pPr>
        <w:pStyle w:val="NoSpacing"/>
        <w:spacing w:line="360" w:lineRule="auto"/>
        <w:ind w:firstLine="720"/>
        <w:jc w:val="both"/>
        <w:rPr>
          <w:rFonts w:ascii="Times New Roman" w:hAnsi="Times New Roman"/>
          <w:sz w:val="24"/>
          <w:szCs w:val="24"/>
        </w:rPr>
      </w:pPr>
    </w:p>
    <w:p w14:paraId="2CA72A8E" w14:textId="77777777" w:rsidR="00EE795F" w:rsidRPr="00EE795F" w:rsidRDefault="00EE795F" w:rsidP="00EE795F">
      <w:pPr>
        <w:spacing w:line="360" w:lineRule="auto"/>
        <w:ind w:firstLine="720"/>
        <w:jc w:val="both"/>
        <w:rPr>
          <w:sz w:val="24"/>
          <w:szCs w:val="24"/>
        </w:rPr>
      </w:pPr>
      <w:r w:rsidRPr="00EE795F">
        <w:rPr>
          <w:sz w:val="24"/>
          <w:szCs w:val="24"/>
        </w:rPr>
        <w:t xml:space="preserve">The initial AMI implementation has focused on purchasing and installing </w:t>
      </w:r>
      <w:r w:rsidR="00C15FD7">
        <w:rPr>
          <w:sz w:val="24"/>
          <w:szCs w:val="24"/>
        </w:rPr>
        <w:t>a</w:t>
      </w:r>
      <w:r w:rsidRPr="00EE795F">
        <w:rPr>
          <w:sz w:val="24"/>
          <w:szCs w:val="24"/>
        </w:rPr>
        <w:t xml:space="preserve"> new meter data management system</w:t>
      </w:r>
      <w:r w:rsidR="00C15FD7">
        <w:rPr>
          <w:sz w:val="24"/>
          <w:szCs w:val="24"/>
        </w:rPr>
        <w:t xml:space="preserve"> which was placed into service in October 2017</w:t>
      </w:r>
      <w:r w:rsidRPr="00EE795F">
        <w:rPr>
          <w:sz w:val="24"/>
          <w:szCs w:val="24"/>
        </w:rPr>
        <w:t xml:space="preserve">. </w:t>
      </w:r>
      <w:r w:rsidR="009B626B">
        <w:rPr>
          <w:sz w:val="24"/>
          <w:szCs w:val="24"/>
        </w:rPr>
        <w:t>The Company is currently installing</w:t>
      </w:r>
      <w:r w:rsidRPr="00EE795F">
        <w:rPr>
          <w:sz w:val="24"/>
          <w:szCs w:val="24"/>
        </w:rPr>
        <w:t xml:space="preserve"> the head-end software systems, </w:t>
      </w:r>
      <w:r w:rsidR="009B626B">
        <w:rPr>
          <w:sz w:val="24"/>
          <w:szCs w:val="24"/>
        </w:rPr>
        <w:t xml:space="preserve">and has completed contracts for the purchase of </w:t>
      </w:r>
      <w:r w:rsidRPr="00EE795F">
        <w:rPr>
          <w:sz w:val="24"/>
          <w:szCs w:val="24"/>
        </w:rPr>
        <w:t xml:space="preserve">the advanced </w:t>
      </w:r>
      <w:r w:rsidRPr="00EE795F">
        <w:rPr>
          <w:sz w:val="24"/>
          <w:szCs w:val="24"/>
        </w:rPr>
        <w:lastRenderedPageBreak/>
        <w:t xml:space="preserve">meters, </w:t>
      </w:r>
      <w:r w:rsidR="009B626B">
        <w:rPr>
          <w:sz w:val="24"/>
          <w:szCs w:val="24"/>
        </w:rPr>
        <w:t xml:space="preserve">natural gas communication modules </w:t>
      </w:r>
      <w:r w:rsidRPr="00EE795F">
        <w:rPr>
          <w:sz w:val="24"/>
          <w:szCs w:val="24"/>
        </w:rPr>
        <w:t>and communications system hardware. Because the deployment of advanced meters</w:t>
      </w:r>
      <w:r w:rsidR="009B626B">
        <w:rPr>
          <w:sz w:val="24"/>
          <w:szCs w:val="24"/>
        </w:rPr>
        <w:t xml:space="preserve"> and meter modules</w:t>
      </w:r>
      <w:r w:rsidRPr="00EE795F">
        <w:rPr>
          <w:sz w:val="24"/>
          <w:szCs w:val="24"/>
        </w:rPr>
        <w:t xml:space="preserve"> is entirely dependent on the enabling software and hardware systems being installed and tested, the Company did not deploy any advanced meters </w:t>
      </w:r>
      <w:r w:rsidR="008D6E2B">
        <w:rPr>
          <w:sz w:val="24"/>
          <w:szCs w:val="24"/>
        </w:rPr>
        <w:t>or analog registers in 2017</w:t>
      </w:r>
      <w:r w:rsidRPr="00EE795F">
        <w:rPr>
          <w:sz w:val="24"/>
          <w:szCs w:val="24"/>
        </w:rPr>
        <w:t>, and therefore, it retired no electric meters</w:t>
      </w:r>
      <w:r w:rsidR="008D6E2B">
        <w:rPr>
          <w:sz w:val="24"/>
          <w:szCs w:val="24"/>
        </w:rPr>
        <w:t xml:space="preserve"> or registers in 2017,</w:t>
      </w:r>
      <w:r w:rsidRPr="00EE795F">
        <w:rPr>
          <w:sz w:val="24"/>
          <w:szCs w:val="24"/>
        </w:rPr>
        <w:t xml:space="preserve"> related to AMI deployment. The Company plans to install advanced meters on a test basis in </w:t>
      </w:r>
      <w:r w:rsidR="008D6E2B">
        <w:rPr>
          <w:sz w:val="24"/>
          <w:szCs w:val="24"/>
        </w:rPr>
        <w:t>early Q4 of 2018</w:t>
      </w:r>
      <w:r w:rsidRPr="00EE795F">
        <w:rPr>
          <w:sz w:val="24"/>
          <w:szCs w:val="24"/>
        </w:rPr>
        <w:t>, and full-scale deployment of advanced me</w:t>
      </w:r>
      <w:r w:rsidR="008D6E2B">
        <w:rPr>
          <w:sz w:val="24"/>
          <w:szCs w:val="24"/>
        </w:rPr>
        <w:t>ters is planned to begin in 2019</w:t>
      </w:r>
      <w:r w:rsidRPr="00EE795F">
        <w:rPr>
          <w:sz w:val="24"/>
          <w:szCs w:val="24"/>
        </w:rPr>
        <w:t xml:space="preserve">. Therefore, the Company does not have any retired meters </w:t>
      </w:r>
      <w:r w:rsidR="008D6E2B">
        <w:rPr>
          <w:sz w:val="24"/>
          <w:szCs w:val="24"/>
        </w:rPr>
        <w:t xml:space="preserve">or analog registers, </w:t>
      </w:r>
      <w:r w:rsidRPr="00EE795F">
        <w:rPr>
          <w:sz w:val="24"/>
          <w:szCs w:val="24"/>
        </w:rPr>
        <w:t xml:space="preserve">or net book value of those meters </w:t>
      </w:r>
      <w:r w:rsidR="008D6E2B" w:rsidRPr="00EE795F">
        <w:rPr>
          <w:sz w:val="24"/>
          <w:szCs w:val="24"/>
        </w:rPr>
        <w:t xml:space="preserve">to report </w:t>
      </w:r>
      <w:r w:rsidR="008D6E2B">
        <w:rPr>
          <w:sz w:val="24"/>
          <w:szCs w:val="24"/>
        </w:rPr>
        <w:t>for 2017</w:t>
      </w:r>
      <w:r w:rsidRPr="00EE795F">
        <w:rPr>
          <w:sz w:val="24"/>
          <w:szCs w:val="24"/>
        </w:rPr>
        <w:t>.</w:t>
      </w:r>
    </w:p>
    <w:p w14:paraId="2CA72A8F" w14:textId="77777777" w:rsidR="00E36747" w:rsidRPr="001A7B6D" w:rsidRDefault="00E36747" w:rsidP="00E36747">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w:t>
      </w:r>
      <w:r w:rsidR="00EE795F">
        <w:rPr>
          <w:rFonts w:ascii="Times New Roman" w:hAnsi="Times New Roman"/>
          <w:sz w:val="24"/>
          <w:szCs w:val="24"/>
        </w:rPr>
        <w:t xml:space="preserve">contact </w:t>
      </w:r>
      <w:r>
        <w:rPr>
          <w:rFonts w:ascii="Times New Roman" w:hAnsi="Times New Roman"/>
          <w:sz w:val="24"/>
          <w:szCs w:val="24"/>
        </w:rPr>
        <w:t>Larry La Bolle at 509-495-4710 or myself at 509-495-4975</w:t>
      </w:r>
      <w:r w:rsidRPr="001A7B6D">
        <w:rPr>
          <w:rFonts w:ascii="Times New Roman" w:hAnsi="Times New Roman"/>
          <w:sz w:val="24"/>
          <w:szCs w:val="24"/>
        </w:rPr>
        <w:t>.</w:t>
      </w:r>
    </w:p>
    <w:p w14:paraId="2CA72A90" w14:textId="77777777" w:rsidR="00E36747" w:rsidRPr="00E36747" w:rsidRDefault="00E36747" w:rsidP="00E36747">
      <w:pPr>
        <w:jc w:val="both"/>
        <w:rPr>
          <w:sz w:val="24"/>
          <w:szCs w:val="24"/>
        </w:rPr>
      </w:pPr>
      <w:r w:rsidRPr="00E36747">
        <w:rPr>
          <w:sz w:val="24"/>
          <w:szCs w:val="24"/>
        </w:rPr>
        <w:t>Sincerely,</w:t>
      </w:r>
    </w:p>
    <w:p w14:paraId="2CA72A91" w14:textId="77777777" w:rsidR="00E36747" w:rsidRPr="00DF67C6" w:rsidRDefault="00E36747" w:rsidP="00E36747">
      <w:pPr>
        <w:jc w:val="both"/>
        <w:rPr>
          <w:sz w:val="18"/>
          <w:szCs w:val="18"/>
        </w:rPr>
      </w:pPr>
    </w:p>
    <w:p w14:paraId="2CA72A92" w14:textId="77777777" w:rsidR="00E36747" w:rsidRPr="00E36747" w:rsidRDefault="00E36747" w:rsidP="00E36747">
      <w:pPr>
        <w:jc w:val="both"/>
        <w:rPr>
          <w:rFonts w:ascii="Lucida Handwriting" w:hAnsi="Lucida Handwriting"/>
          <w:noProof/>
          <w:sz w:val="24"/>
          <w:szCs w:val="24"/>
        </w:rPr>
      </w:pPr>
      <w:r w:rsidRPr="00E36747">
        <w:rPr>
          <w:rFonts w:ascii="Lucida Handwriting" w:hAnsi="Lucida Handwriting"/>
          <w:noProof/>
          <w:sz w:val="24"/>
          <w:szCs w:val="24"/>
        </w:rPr>
        <w:t>/s/Linda Gervais/</w:t>
      </w:r>
    </w:p>
    <w:p w14:paraId="2CA72A93" w14:textId="77777777" w:rsidR="00E36747" w:rsidRPr="00E36747" w:rsidRDefault="00E36747" w:rsidP="00E36747">
      <w:pPr>
        <w:jc w:val="both"/>
        <w:rPr>
          <w:sz w:val="24"/>
          <w:szCs w:val="24"/>
        </w:rPr>
      </w:pPr>
    </w:p>
    <w:p w14:paraId="2CA72A94" w14:textId="77777777" w:rsidR="00E36747" w:rsidRPr="00E36747" w:rsidRDefault="00E36747" w:rsidP="00E36747">
      <w:pPr>
        <w:jc w:val="both"/>
        <w:rPr>
          <w:sz w:val="24"/>
          <w:szCs w:val="24"/>
        </w:rPr>
      </w:pPr>
      <w:r w:rsidRPr="00E36747">
        <w:rPr>
          <w:sz w:val="24"/>
          <w:szCs w:val="24"/>
        </w:rPr>
        <w:t>Sr. Manager, Regulatory Policy</w:t>
      </w:r>
    </w:p>
    <w:p w14:paraId="2CA72A95" w14:textId="77777777" w:rsidR="00E36747" w:rsidRPr="00E36747" w:rsidRDefault="00E36747" w:rsidP="00E36747">
      <w:pPr>
        <w:jc w:val="both"/>
        <w:rPr>
          <w:sz w:val="24"/>
          <w:szCs w:val="24"/>
          <w:lang w:val="fr-FR"/>
        </w:rPr>
      </w:pPr>
      <w:r w:rsidRPr="00E36747">
        <w:rPr>
          <w:sz w:val="24"/>
          <w:szCs w:val="24"/>
          <w:lang w:val="fr-FR"/>
        </w:rPr>
        <w:t>Avista Utilities</w:t>
      </w:r>
    </w:p>
    <w:p w14:paraId="2CA72A96" w14:textId="77777777" w:rsidR="00E36747" w:rsidRPr="00E36747" w:rsidRDefault="00901A28" w:rsidP="00E36747">
      <w:pPr>
        <w:jc w:val="both"/>
        <w:rPr>
          <w:sz w:val="24"/>
          <w:szCs w:val="24"/>
          <w:lang w:val="fr-FR"/>
        </w:rPr>
      </w:pPr>
      <w:hyperlink r:id="rId12" w:history="1">
        <w:r w:rsidR="00E36747" w:rsidRPr="00E36747">
          <w:rPr>
            <w:rStyle w:val="Hyperlink"/>
            <w:sz w:val="24"/>
            <w:szCs w:val="24"/>
            <w:lang w:val="fr-FR"/>
          </w:rPr>
          <w:t>linda.gervais@avistacorp.com</w:t>
        </w:r>
      </w:hyperlink>
    </w:p>
    <w:p w14:paraId="2CA72A97" w14:textId="77777777" w:rsidR="00040621" w:rsidRPr="00427F5F" w:rsidRDefault="00040621">
      <w:pPr>
        <w:jc w:val="both"/>
        <w:rPr>
          <w:sz w:val="24"/>
          <w:szCs w:val="24"/>
        </w:rPr>
      </w:pPr>
    </w:p>
    <w:p w14:paraId="2CA72A98" w14:textId="77777777" w:rsidR="00040621" w:rsidRPr="002E4C90" w:rsidRDefault="00040621">
      <w:pPr>
        <w:jc w:val="both"/>
        <w:rPr>
          <w:sz w:val="24"/>
          <w:szCs w:val="24"/>
        </w:rPr>
      </w:pPr>
      <w:r w:rsidRPr="002E4C90">
        <w:rPr>
          <w:sz w:val="24"/>
          <w:szCs w:val="24"/>
        </w:rPr>
        <w:t>Enclosures</w:t>
      </w:r>
    </w:p>
    <w:p w14:paraId="2CA72A99" w14:textId="77777777" w:rsidR="00040621" w:rsidRDefault="00040621">
      <w:pPr>
        <w:jc w:val="both"/>
        <w:rPr>
          <w:sz w:val="24"/>
          <w:szCs w:val="24"/>
        </w:rPr>
      </w:pPr>
    </w:p>
    <w:p w14:paraId="2CA72A9A" w14:textId="77777777" w:rsidR="00B232C8" w:rsidRDefault="00B232C8" w:rsidP="00B14584">
      <w:pPr>
        <w:tabs>
          <w:tab w:val="left" w:pos="360"/>
        </w:tabs>
        <w:jc w:val="both"/>
        <w:rPr>
          <w:sz w:val="24"/>
          <w:szCs w:val="24"/>
        </w:rPr>
      </w:pPr>
    </w:p>
    <w:p w14:paraId="2CA72A9B" w14:textId="77777777" w:rsidR="00F31B46" w:rsidRPr="00DD4751" w:rsidRDefault="00B14584" w:rsidP="002331C4">
      <w:pPr>
        <w:tabs>
          <w:tab w:val="left" w:pos="360"/>
        </w:tabs>
        <w:jc w:val="both"/>
        <w:rPr>
          <w:sz w:val="24"/>
          <w:szCs w:val="24"/>
        </w:rPr>
      </w:pPr>
      <w:r>
        <w:rPr>
          <w:sz w:val="24"/>
          <w:szCs w:val="24"/>
        </w:rPr>
        <w:tab/>
      </w:r>
    </w:p>
    <w:p w14:paraId="2CA72A9C" w14:textId="77777777" w:rsidR="00F31B46" w:rsidRDefault="00F31B46" w:rsidP="00F31B46">
      <w:pPr>
        <w:rPr>
          <w:sz w:val="24"/>
          <w:szCs w:val="24"/>
        </w:rPr>
      </w:pPr>
    </w:p>
    <w:sectPr w:rsidR="00F31B46" w:rsidSect="00BB23E3">
      <w:headerReference w:type="default" r:id="rId13"/>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72AA1" w14:textId="77777777" w:rsidR="00C76CFB" w:rsidRDefault="00C76CFB">
      <w:r>
        <w:separator/>
      </w:r>
    </w:p>
  </w:endnote>
  <w:endnote w:type="continuationSeparator" w:id="0">
    <w:p w14:paraId="2CA72AA2" w14:textId="77777777"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72A9F" w14:textId="77777777" w:rsidR="00C76CFB" w:rsidRDefault="00C76CFB">
      <w:r>
        <w:separator/>
      </w:r>
    </w:p>
  </w:footnote>
  <w:footnote w:type="continuationSeparator" w:id="0">
    <w:p w14:paraId="2CA72AA0" w14:textId="77777777" w:rsidR="00C76CFB" w:rsidRDefault="00C76CFB">
      <w:r>
        <w:continuationSeparator/>
      </w:r>
    </w:p>
  </w:footnote>
  <w:footnote w:id="1">
    <w:p w14:paraId="2CA72AA6" w14:textId="77777777" w:rsidR="00C15FD7" w:rsidRPr="00337912" w:rsidRDefault="00C15FD7" w:rsidP="00C15FD7">
      <w:pPr>
        <w:pStyle w:val="FootnoteText"/>
        <w:rPr>
          <w:sz w:val="16"/>
        </w:rPr>
      </w:pPr>
      <w:r>
        <w:rPr>
          <w:rStyle w:val="FootnoteReference"/>
        </w:rPr>
        <w:footnoteRef/>
      </w:r>
      <w:r w:rsidR="000D646B">
        <w:t xml:space="preserve"> </w:t>
      </w:r>
      <w:r>
        <w:t xml:space="preserve">This report also includes any retirement of the Company’s natural gas analog registers as requested for like treatment by Avista and granted in Order 01 in </w:t>
      </w:r>
      <w:r w:rsidRPr="00337912">
        <w:rPr>
          <w:szCs w:val="24"/>
        </w:rPr>
        <w:t>DOCKETS UE-170327 and UG-1703</w:t>
      </w:r>
      <w:r w:rsidR="00271011">
        <w:rPr>
          <w:szCs w:val="24"/>
        </w:rPr>
        <w:t>28</w:t>
      </w:r>
      <w:r>
        <w:rPr>
          <w:szCs w:val="24"/>
        </w:rPr>
        <w:t>.</w:t>
      </w:r>
      <w:r w:rsidR="006C4B66">
        <w:rPr>
          <w:szCs w:val="24"/>
        </w:rPr>
        <w:t xml:space="preserve"> The analog register provides the visual reading of the metered amount of natural gas used by the customer.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2AA3" w14:textId="77777777" w:rsidR="006470FE" w:rsidRDefault="00EE795F">
    <w:pPr>
      <w:pStyle w:val="Header"/>
      <w:rPr>
        <w:sz w:val="24"/>
      </w:rPr>
    </w:pPr>
    <w:r>
      <w:rPr>
        <w:sz w:val="24"/>
      </w:rPr>
      <w:t>J</w:t>
    </w:r>
    <w:r w:rsidR="000D646B">
      <w:rPr>
        <w:sz w:val="24"/>
      </w:rPr>
      <w:t>anuary 31, 2018</w:t>
    </w:r>
  </w:p>
  <w:p w14:paraId="2CA72AA4"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901A28">
      <w:rPr>
        <w:rStyle w:val="PageNumber"/>
        <w:noProof/>
        <w:sz w:val="24"/>
      </w:rPr>
      <w:t>2</w:t>
    </w:r>
    <w:r w:rsidR="00B92B1D">
      <w:rPr>
        <w:rStyle w:val="PageNumber"/>
        <w:sz w:val="24"/>
      </w:rPr>
      <w:fldChar w:fldCharType="end"/>
    </w:r>
  </w:p>
  <w:p w14:paraId="2CA72AA5"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76CAB"/>
    <w:rsid w:val="000836F9"/>
    <w:rsid w:val="000B7F79"/>
    <w:rsid w:val="000D049A"/>
    <w:rsid w:val="000D0B83"/>
    <w:rsid w:val="000D5787"/>
    <w:rsid w:val="000D646B"/>
    <w:rsid w:val="000D6898"/>
    <w:rsid w:val="000E23E9"/>
    <w:rsid w:val="000E3A67"/>
    <w:rsid w:val="000E5DE2"/>
    <w:rsid w:val="000F3236"/>
    <w:rsid w:val="00110C55"/>
    <w:rsid w:val="00116E4E"/>
    <w:rsid w:val="0011729D"/>
    <w:rsid w:val="001241B9"/>
    <w:rsid w:val="001262DF"/>
    <w:rsid w:val="00127713"/>
    <w:rsid w:val="00134021"/>
    <w:rsid w:val="00134550"/>
    <w:rsid w:val="00142974"/>
    <w:rsid w:val="001618EE"/>
    <w:rsid w:val="00190B82"/>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40561"/>
    <w:rsid w:val="00243DB1"/>
    <w:rsid w:val="0025392C"/>
    <w:rsid w:val="00271011"/>
    <w:rsid w:val="002862F8"/>
    <w:rsid w:val="002908DF"/>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37912"/>
    <w:rsid w:val="00343AFB"/>
    <w:rsid w:val="003458F3"/>
    <w:rsid w:val="00346E10"/>
    <w:rsid w:val="003512CA"/>
    <w:rsid w:val="00351550"/>
    <w:rsid w:val="00356DBD"/>
    <w:rsid w:val="0036547E"/>
    <w:rsid w:val="003662AE"/>
    <w:rsid w:val="00366E1B"/>
    <w:rsid w:val="003709CC"/>
    <w:rsid w:val="00377742"/>
    <w:rsid w:val="00377FD1"/>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27F5F"/>
    <w:rsid w:val="00435BF4"/>
    <w:rsid w:val="00443E2E"/>
    <w:rsid w:val="00450756"/>
    <w:rsid w:val="00452092"/>
    <w:rsid w:val="004538E0"/>
    <w:rsid w:val="00471A91"/>
    <w:rsid w:val="00485113"/>
    <w:rsid w:val="0048740E"/>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AF6"/>
    <w:rsid w:val="00507185"/>
    <w:rsid w:val="005123F8"/>
    <w:rsid w:val="00523072"/>
    <w:rsid w:val="00550D10"/>
    <w:rsid w:val="005519C3"/>
    <w:rsid w:val="0056190B"/>
    <w:rsid w:val="0056501D"/>
    <w:rsid w:val="00565FBA"/>
    <w:rsid w:val="00571611"/>
    <w:rsid w:val="00575936"/>
    <w:rsid w:val="0058373D"/>
    <w:rsid w:val="00584C9E"/>
    <w:rsid w:val="00590008"/>
    <w:rsid w:val="0059415F"/>
    <w:rsid w:val="005A2EF9"/>
    <w:rsid w:val="005A32A7"/>
    <w:rsid w:val="005A338C"/>
    <w:rsid w:val="005A47D6"/>
    <w:rsid w:val="005A7A08"/>
    <w:rsid w:val="005B086C"/>
    <w:rsid w:val="005C2F04"/>
    <w:rsid w:val="005C3A92"/>
    <w:rsid w:val="005D630F"/>
    <w:rsid w:val="005E12C6"/>
    <w:rsid w:val="005F206B"/>
    <w:rsid w:val="005F40FB"/>
    <w:rsid w:val="005F4179"/>
    <w:rsid w:val="005F754A"/>
    <w:rsid w:val="006100B1"/>
    <w:rsid w:val="0061578F"/>
    <w:rsid w:val="00622D0B"/>
    <w:rsid w:val="00634275"/>
    <w:rsid w:val="00641E37"/>
    <w:rsid w:val="006470FE"/>
    <w:rsid w:val="006529E4"/>
    <w:rsid w:val="00655B6B"/>
    <w:rsid w:val="00660C63"/>
    <w:rsid w:val="006624B2"/>
    <w:rsid w:val="00666D7C"/>
    <w:rsid w:val="00672C44"/>
    <w:rsid w:val="00676FA4"/>
    <w:rsid w:val="006918B9"/>
    <w:rsid w:val="00697DC6"/>
    <w:rsid w:val="006B0A55"/>
    <w:rsid w:val="006B5C81"/>
    <w:rsid w:val="006C4B66"/>
    <w:rsid w:val="006D39A8"/>
    <w:rsid w:val="006E11A7"/>
    <w:rsid w:val="006F2A24"/>
    <w:rsid w:val="00705C95"/>
    <w:rsid w:val="00714294"/>
    <w:rsid w:val="007200DD"/>
    <w:rsid w:val="0072508A"/>
    <w:rsid w:val="0073219B"/>
    <w:rsid w:val="007356C1"/>
    <w:rsid w:val="00741902"/>
    <w:rsid w:val="00742560"/>
    <w:rsid w:val="007437E9"/>
    <w:rsid w:val="007479E3"/>
    <w:rsid w:val="00755E3F"/>
    <w:rsid w:val="00772C70"/>
    <w:rsid w:val="007801F3"/>
    <w:rsid w:val="007A17FF"/>
    <w:rsid w:val="007A3F9B"/>
    <w:rsid w:val="007A6656"/>
    <w:rsid w:val="007B5571"/>
    <w:rsid w:val="007B5D91"/>
    <w:rsid w:val="007C4DFB"/>
    <w:rsid w:val="007E00A2"/>
    <w:rsid w:val="007E6A93"/>
    <w:rsid w:val="007F176C"/>
    <w:rsid w:val="00801F7D"/>
    <w:rsid w:val="00827194"/>
    <w:rsid w:val="0083065F"/>
    <w:rsid w:val="00847903"/>
    <w:rsid w:val="008614DF"/>
    <w:rsid w:val="008621D3"/>
    <w:rsid w:val="008842EC"/>
    <w:rsid w:val="00884A50"/>
    <w:rsid w:val="0088729D"/>
    <w:rsid w:val="00887D04"/>
    <w:rsid w:val="0089647E"/>
    <w:rsid w:val="00896629"/>
    <w:rsid w:val="008A3326"/>
    <w:rsid w:val="008C1672"/>
    <w:rsid w:val="008D6E2B"/>
    <w:rsid w:val="008D7D48"/>
    <w:rsid w:val="008E0338"/>
    <w:rsid w:val="008E336C"/>
    <w:rsid w:val="008F221D"/>
    <w:rsid w:val="00901A28"/>
    <w:rsid w:val="00906027"/>
    <w:rsid w:val="00907955"/>
    <w:rsid w:val="00920E8A"/>
    <w:rsid w:val="0092371B"/>
    <w:rsid w:val="00930807"/>
    <w:rsid w:val="00931669"/>
    <w:rsid w:val="00936303"/>
    <w:rsid w:val="00944BE5"/>
    <w:rsid w:val="00946679"/>
    <w:rsid w:val="00963BB7"/>
    <w:rsid w:val="00982C4F"/>
    <w:rsid w:val="00994CAA"/>
    <w:rsid w:val="00996800"/>
    <w:rsid w:val="009B04F7"/>
    <w:rsid w:val="009B626B"/>
    <w:rsid w:val="009C1D50"/>
    <w:rsid w:val="009C4B4F"/>
    <w:rsid w:val="009D79A8"/>
    <w:rsid w:val="009E0305"/>
    <w:rsid w:val="009E45C3"/>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E00CF"/>
    <w:rsid w:val="00AF20EE"/>
    <w:rsid w:val="00B012CB"/>
    <w:rsid w:val="00B03A47"/>
    <w:rsid w:val="00B04325"/>
    <w:rsid w:val="00B07028"/>
    <w:rsid w:val="00B14584"/>
    <w:rsid w:val="00B15816"/>
    <w:rsid w:val="00B15904"/>
    <w:rsid w:val="00B213D0"/>
    <w:rsid w:val="00B232C8"/>
    <w:rsid w:val="00B24035"/>
    <w:rsid w:val="00B30BD7"/>
    <w:rsid w:val="00B34DDA"/>
    <w:rsid w:val="00B42D03"/>
    <w:rsid w:val="00B50F66"/>
    <w:rsid w:val="00B5756B"/>
    <w:rsid w:val="00B6299C"/>
    <w:rsid w:val="00B65BF5"/>
    <w:rsid w:val="00B67EDE"/>
    <w:rsid w:val="00B72F5E"/>
    <w:rsid w:val="00B73275"/>
    <w:rsid w:val="00B92B1D"/>
    <w:rsid w:val="00B92B26"/>
    <w:rsid w:val="00BA5429"/>
    <w:rsid w:val="00BB23E3"/>
    <w:rsid w:val="00BB5649"/>
    <w:rsid w:val="00BB6262"/>
    <w:rsid w:val="00BB66AE"/>
    <w:rsid w:val="00BC490D"/>
    <w:rsid w:val="00BD0AD0"/>
    <w:rsid w:val="00BD64FB"/>
    <w:rsid w:val="00BE0152"/>
    <w:rsid w:val="00BE33B5"/>
    <w:rsid w:val="00BE65D5"/>
    <w:rsid w:val="00BF022D"/>
    <w:rsid w:val="00BF090D"/>
    <w:rsid w:val="00BF1BC5"/>
    <w:rsid w:val="00BF1E48"/>
    <w:rsid w:val="00BF6B7E"/>
    <w:rsid w:val="00C0555C"/>
    <w:rsid w:val="00C129F8"/>
    <w:rsid w:val="00C143A7"/>
    <w:rsid w:val="00C15FD7"/>
    <w:rsid w:val="00C2174A"/>
    <w:rsid w:val="00C2456C"/>
    <w:rsid w:val="00C34953"/>
    <w:rsid w:val="00C35B1B"/>
    <w:rsid w:val="00C41B9A"/>
    <w:rsid w:val="00C436D9"/>
    <w:rsid w:val="00C54206"/>
    <w:rsid w:val="00C76CFB"/>
    <w:rsid w:val="00C8313D"/>
    <w:rsid w:val="00C83322"/>
    <w:rsid w:val="00C87E5A"/>
    <w:rsid w:val="00C91CD1"/>
    <w:rsid w:val="00C93696"/>
    <w:rsid w:val="00C96877"/>
    <w:rsid w:val="00CA0D34"/>
    <w:rsid w:val="00CB374C"/>
    <w:rsid w:val="00CC0249"/>
    <w:rsid w:val="00CC1BAA"/>
    <w:rsid w:val="00CD346B"/>
    <w:rsid w:val="00CD60DE"/>
    <w:rsid w:val="00CD78C3"/>
    <w:rsid w:val="00CE0039"/>
    <w:rsid w:val="00CE5024"/>
    <w:rsid w:val="00CF62E3"/>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B4302"/>
    <w:rsid w:val="00DC380B"/>
    <w:rsid w:val="00DD4751"/>
    <w:rsid w:val="00DE0C75"/>
    <w:rsid w:val="00DE4DE1"/>
    <w:rsid w:val="00DE77A0"/>
    <w:rsid w:val="00DF7E76"/>
    <w:rsid w:val="00E04D16"/>
    <w:rsid w:val="00E06BAC"/>
    <w:rsid w:val="00E1037B"/>
    <w:rsid w:val="00E17377"/>
    <w:rsid w:val="00E25458"/>
    <w:rsid w:val="00E31C7B"/>
    <w:rsid w:val="00E3421E"/>
    <w:rsid w:val="00E34FF7"/>
    <w:rsid w:val="00E36747"/>
    <w:rsid w:val="00E40917"/>
    <w:rsid w:val="00E51832"/>
    <w:rsid w:val="00E5413D"/>
    <w:rsid w:val="00E65250"/>
    <w:rsid w:val="00E67087"/>
    <w:rsid w:val="00E745FD"/>
    <w:rsid w:val="00E811F1"/>
    <w:rsid w:val="00E97DC2"/>
    <w:rsid w:val="00EA00A6"/>
    <w:rsid w:val="00EB5DE7"/>
    <w:rsid w:val="00EE08D9"/>
    <w:rsid w:val="00EE3F03"/>
    <w:rsid w:val="00EE6695"/>
    <w:rsid w:val="00EE795F"/>
    <w:rsid w:val="00F021CF"/>
    <w:rsid w:val="00F31B46"/>
    <w:rsid w:val="00F33CF2"/>
    <w:rsid w:val="00F33E5E"/>
    <w:rsid w:val="00F36A2D"/>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C621D"/>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A72A6D"/>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 w:type="character" w:styleId="Hyperlink">
    <w:name w:val="Hyperlink"/>
    <w:basedOn w:val="DefaultParagraphFont"/>
    <w:uiPriority w:val="99"/>
    <w:unhideWhenUsed/>
    <w:rsid w:val="00E36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SignificantOrder xmlns="dc463f71-b30c-4ab2-9473-d307f9d35888">false</SignificantOrder>
    <Date1 xmlns="dc463f71-b30c-4ab2-9473-d307f9d35888">2018-01-31T08:00:00+00:00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160100</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2A49BF-A419-400A-B77D-CF6364A04DBE}">
  <ds:schemaRefs>
    <ds:schemaRef ds:uri="http://schemas.microsoft.com/office/infopath/2007/PartnerControls"/>
    <ds:schemaRef ds:uri="http://purl.org/dc/elements/1.1/"/>
    <ds:schemaRef ds:uri="http://schemas.microsoft.com/office/2006/metadata/properties"/>
    <ds:schemaRef ds:uri="6a7bd91e-004b-490a-8704-e368d63d59a0"/>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9C95DF-7859-4CAE-9150-50FDBF41DB0E}">
  <ds:schemaRefs>
    <ds:schemaRef ds:uri="http://schemas.microsoft.com/sharepoint/v3/contenttype/forms"/>
  </ds:schemaRefs>
</ds:datastoreItem>
</file>

<file path=customXml/itemProps3.xml><?xml version="1.0" encoding="utf-8"?>
<ds:datastoreItem xmlns:ds="http://schemas.openxmlformats.org/officeDocument/2006/customXml" ds:itemID="{476C7E0C-A7A8-47D1-A31D-CFEDD9132ABD}"/>
</file>

<file path=customXml/itemProps4.xml><?xml version="1.0" encoding="utf-8"?>
<ds:datastoreItem xmlns:ds="http://schemas.openxmlformats.org/officeDocument/2006/customXml" ds:itemID="{FD2A573F-0881-496B-8E75-48C50B0A1552}">
  <ds:schemaRefs>
    <ds:schemaRef ds:uri="http://schemas.openxmlformats.org/officeDocument/2006/bibliography"/>
  </ds:schemaRefs>
</ds:datastoreItem>
</file>

<file path=customXml/itemProps5.xml><?xml version="1.0" encoding="utf-8"?>
<ds:datastoreItem xmlns:ds="http://schemas.openxmlformats.org/officeDocument/2006/customXml" ds:itemID="{9AB18FEF-8B0A-42BB-A90C-2F8304CEAFB1}"/>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Huey, Lorilyn (UTC)</cp:lastModifiedBy>
  <cp:revision>2</cp:revision>
  <cp:lastPrinted>2016-07-12T21:00:00Z</cp:lastPrinted>
  <dcterms:created xsi:type="dcterms:W3CDTF">2018-01-31T19:06:00Z</dcterms:created>
  <dcterms:modified xsi:type="dcterms:W3CDTF">2018-01-31T19:06:00Z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y fmtid="{D5CDD505-2E9C-101B-9397-08002B2CF9AE}" pid="4" name="IsEFSEC">
    <vt:bool>false</vt:bool>
  </property>
</Properties>
</file>