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288"/>
      </w:tblGrid>
      <w:tr w:rsidR="0074453D" w:rsidRPr="00770E9A" w:rsidTr="005D789D">
        <w:trPr>
          <w:cantSplit/>
          <w:trHeight w:hRule="exact" w:val="288"/>
        </w:trPr>
        <w:tc>
          <w:tcPr>
            <w:tcW w:w="328" w:type="dxa"/>
            <w:tcMar>
              <w:left w:w="14" w:type="dxa"/>
              <w:right w:w="14" w:type="dxa"/>
            </w:tcMar>
            <w:vAlign w:val="center"/>
          </w:tcPr>
          <w:p w:rsidR="0074453D" w:rsidRPr="005D789D" w:rsidRDefault="005D789D"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4453D" w:rsidRPr="00770E9A" w:rsidRDefault="0074453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5241EE">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0C761E"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(M)</w:t>
            </w:r>
          </w:p>
        </w:tc>
        <w:tc>
          <w:tcPr>
            <w:tcW w:w="306" w:type="dxa"/>
            <w:tcMar>
              <w:left w:w="14" w:type="dxa"/>
              <w:right w:w="14" w:type="dxa"/>
            </w:tcMar>
            <w:vAlign w:val="center"/>
          </w:tcPr>
          <w:p w:rsidR="0074453D" w:rsidRPr="00770E9A" w:rsidRDefault="0074453D" w:rsidP="006A38B8">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(M)</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(K)</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(K)</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7AFC408ACCE47E19D615FA6ADC327B0"/>
            </w:placeholder>
            <w:text/>
          </w:sdtPr>
          <w:sdtEndPr>
            <w:rPr>
              <w:rStyle w:val="DefaultParagraphFont"/>
              <w:rFonts w:ascii="Calibri" w:hAnsi="Calibri" w:cs="Arial"/>
              <w:b w:val="0"/>
              <w:sz w:val="22"/>
              <w:szCs w:val="20"/>
            </w:rPr>
          </w:sdtEndPr>
          <w:sdtContent>
            <w:tc>
              <w:tcPr>
                <w:tcW w:w="8887" w:type="dxa"/>
              </w:tcPr>
              <w:p w:rsidR="000D2886" w:rsidRPr="000D2886" w:rsidRDefault="0074453D" w:rsidP="005D789D">
                <w:pPr>
                  <w:spacing w:after="0" w:line="286" w:lineRule="exact"/>
                  <w:jc w:val="center"/>
                  <w:rPr>
                    <w:rFonts w:ascii="Arial" w:hAnsi="Arial" w:cs="Arial"/>
                    <w:b/>
                    <w:sz w:val="20"/>
                    <w:szCs w:val="20"/>
                  </w:rPr>
                </w:pPr>
                <w:r>
                  <w:rPr>
                    <w:rStyle w:val="Custom1"/>
                  </w:rPr>
                  <w:t>SCHEDULE NO. 85T</w:t>
                </w:r>
              </w:p>
            </w:tc>
          </w:sdtContent>
        </w:sdt>
      </w:tr>
      <w:tr w:rsidR="000D2886" w:rsidTr="000D2886">
        <w:tc>
          <w:tcPr>
            <w:tcW w:w="8887" w:type="dxa"/>
          </w:tcPr>
          <w:p w:rsidR="000D2886" w:rsidRPr="000D2886" w:rsidRDefault="0074453D" w:rsidP="0074453D">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74453D">
              <w:rPr>
                <w:rStyle w:val="Custom1"/>
                <w:b w:val="0"/>
              </w:rPr>
              <w:t>(Continued)</w:t>
            </w:r>
          </w:p>
        </w:tc>
      </w:tr>
    </w:tbl>
    <w:p w:rsidR="00703F20" w:rsidRDefault="00703F20" w:rsidP="00703F20">
      <w:pPr>
        <w:pStyle w:val="ListParagraph"/>
        <w:numPr>
          <w:ilvl w:val="0"/>
          <w:numId w:val="5"/>
        </w:numPr>
        <w:spacing w:after="0" w:line="286" w:lineRule="exact"/>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 (Continued)</w:t>
      </w:r>
    </w:p>
    <w:p w:rsidR="00C06D5B" w:rsidRDefault="0074453D" w:rsidP="0074453D">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Minimum Annual Therms for the purpose of calculating the annual charge shall be:</w:t>
      </w:r>
    </w:p>
    <w:tbl>
      <w:tblPr>
        <w:tblStyle w:val="TableGrid"/>
        <w:tblW w:w="0" w:type="auto"/>
        <w:tblInd w:w="828" w:type="dxa"/>
        <w:tblLook w:val="04A0" w:firstRow="1" w:lastRow="0" w:firstColumn="1" w:lastColumn="0" w:noHBand="0" w:noVBand="1"/>
      </w:tblPr>
      <w:tblGrid>
        <w:gridCol w:w="5400"/>
        <w:gridCol w:w="2463"/>
      </w:tblGrid>
      <w:tr w:rsidR="0074453D" w:rsidTr="0074453D">
        <w:trPr>
          <w:trHeight w:val="285"/>
        </w:trPr>
        <w:tc>
          <w:tcPr>
            <w:tcW w:w="5400" w:type="dxa"/>
          </w:tcPr>
          <w:p w:rsidR="0074453D" w:rsidRDefault="0074453D" w:rsidP="0074453D">
            <w:pPr>
              <w:spacing w:after="0" w:line="286" w:lineRule="exact"/>
              <w:rPr>
                <w:rFonts w:ascii="Arial" w:hAnsi="Arial" w:cs="Arial"/>
                <w:sz w:val="20"/>
                <w:szCs w:val="20"/>
              </w:rPr>
            </w:pPr>
            <w:r>
              <w:rPr>
                <w:rFonts w:ascii="Arial" w:hAnsi="Arial" w:cs="Arial"/>
                <w:sz w:val="20"/>
                <w:szCs w:val="20"/>
              </w:rPr>
              <w:t>Through October 31, 2010, the greater of:</w:t>
            </w:r>
          </w:p>
        </w:tc>
        <w:tc>
          <w:tcPr>
            <w:tcW w:w="2463" w:type="dxa"/>
          </w:tcPr>
          <w:p w:rsidR="0074453D" w:rsidRDefault="0074453D" w:rsidP="0074453D">
            <w:pPr>
              <w:spacing w:after="0" w:line="286" w:lineRule="exact"/>
              <w:rPr>
                <w:rFonts w:ascii="Arial" w:hAnsi="Arial" w:cs="Arial"/>
                <w:sz w:val="20"/>
                <w:szCs w:val="20"/>
              </w:rPr>
            </w:pPr>
            <w:r>
              <w:rPr>
                <w:rFonts w:ascii="Arial" w:hAnsi="Arial" w:cs="Arial"/>
                <w:sz w:val="20"/>
                <w:szCs w:val="20"/>
              </w:rPr>
              <w:t>Beginning Nov. 1, 2010:</w:t>
            </w:r>
          </w:p>
        </w:tc>
      </w:tr>
      <w:tr w:rsidR="0074453D" w:rsidTr="0074453D">
        <w:trPr>
          <w:trHeight w:val="855"/>
        </w:trPr>
        <w:tc>
          <w:tcPr>
            <w:tcW w:w="5400" w:type="dxa"/>
          </w:tcPr>
          <w:p w:rsidR="0074453D" w:rsidRPr="0074453D" w:rsidRDefault="0074453D" w:rsidP="0074453D">
            <w:pPr>
              <w:spacing w:after="0" w:line="286" w:lineRule="exact"/>
              <w:rPr>
                <w:rFonts w:ascii="Arial" w:hAnsi="Arial" w:cs="Arial"/>
                <w:sz w:val="20"/>
                <w:szCs w:val="20"/>
              </w:rPr>
            </w:pPr>
            <w:r w:rsidRPr="0074453D">
              <w:rPr>
                <w:rFonts w:ascii="Arial" w:hAnsi="Arial" w:cs="Arial"/>
                <w:sz w:val="20"/>
                <w:szCs w:val="20"/>
              </w:rPr>
              <w:t>(1</w:t>
            </w:r>
            <w:r>
              <w:rPr>
                <w:rFonts w:ascii="Arial" w:hAnsi="Arial" w:cs="Arial"/>
                <w:sz w:val="20"/>
                <w:szCs w:val="20"/>
              </w:rPr>
              <w:t xml:space="preserve">) </w:t>
            </w:r>
            <w:r w:rsidR="005D789D">
              <w:rPr>
                <w:rFonts w:ascii="Arial" w:hAnsi="Arial" w:cs="Arial"/>
                <w:sz w:val="20"/>
                <w:szCs w:val="20"/>
              </w:rPr>
              <w:t>f</w:t>
            </w:r>
            <w:r w:rsidRPr="0074453D">
              <w:rPr>
                <w:rFonts w:ascii="Arial" w:hAnsi="Arial" w:cs="Arial"/>
                <w:sz w:val="20"/>
                <w:szCs w:val="20"/>
              </w:rPr>
              <w:t>ifty percent of the Customer’s highest monthly volume in the last twelve months multiplied by 12; or</w:t>
            </w:r>
          </w:p>
          <w:p w:rsidR="0074453D" w:rsidRDefault="0074453D" w:rsidP="0074453D">
            <w:pPr>
              <w:spacing w:after="0" w:line="286" w:lineRule="exact"/>
              <w:rPr>
                <w:rFonts w:ascii="Arial" w:hAnsi="Arial" w:cs="Arial"/>
                <w:sz w:val="20"/>
                <w:szCs w:val="20"/>
              </w:rPr>
            </w:pPr>
            <w:r>
              <w:rPr>
                <w:rFonts w:ascii="Arial" w:hAnsi="Arial" w:cs="Arial"/>
                <w:sz w:val="20"/>
                <w:szCs w:val="20"/>
              </w:rPr>
              <w:t>(2) 180,000 therms</w:t>
            </w:r>
          </w:p>
        </w:tc>
        <w:tc>
          <w:tcPr>
            <w:tcW w:w="2463" w:type="dxa"/>
          </w:tcPr>
          <w:p w:rsidR="0074453D" w:rsidRDefault="0074453D" w:rsidP="0074453D">
            <w:pPr>
              <w:spacing w:after="0" w:line="286" w:lineRule="exact"/>
              <w:rPr>
                <w:rFonts w:ascii="Arial" w:hAnsi="Arial" w:cs="Arial"/>
                <w:sz w:val="20"/>
                <w:szCs w:val="20"/>
              </w:rPr>
            </w:pPr>
            <w:r>
              <w:rPr>
                <w:rFonts w:ascii="Arial" w:hAnsi="Arial" w:cs="Arial"/>
                <w:sz w:val="20"/>
                <w:szCs w:val="20"/>
              </w:rPr>
              <w:t>180,000 therms</w:t>
            </w:r>
          </w:p>
        </w:tc>
      </w:tr>
    </w:tbl>
    <w:p w:rsidR="0074453D" w:rsidRDefault="0074453D" w:rsidP="0074453D">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The annual minimum load charge shall be calculated as follows:</w:t>
      </w:r>
    </w:p>
    <w:p w:rsidR="0074453D" w:rsidRDefault="0074453D" w:rsidP="0074453D">
      <w:pPr>
        <w:pStyle w:val="ListParagraph"/>
        <w:numPr>
          <w:ilvl w:val="0"/>
          <w:numId w:val="3"/>
        </w:numPr>
        <w:spacing w:after="0" w:line="286" w:lineRule="exact"/>
        <w:ind w:left="1440"/>
        <w:rPr>
          <w:rFonts w:ascii="Arial" w:hAnsi="Arial" w:cs="Arial"/>
          <w:sz w:val="20"/>
          <w:szCs w:val="20"/>
        </w:rPr>
      </w:pPr>
      <w:r>
        <w:rPr>
          <w:rFonts w:ascii="Arial" w:hAnsi="Arial" w:cs="Arial"/>
          <w:sz w:val="20"/>
          <w:szCs w:val="20"/>
        </w:rPr>
        <w:t>If the actual total annual therms delivered to the Customer in the last year are less than the Minimum Annual Therms (calculated in 7.a above)</w:t>
      </w:r>
      <w:r w:rsidR="00437628">
        <w:rPr>
          <w:rFonts w:ascii="Arial" w:hAnsi="Arial" w:cs="Arial"/>
          <w:sz w:val="20"/>
          <w:szCs w:val="20"/>
        </w:rPr>
        <w:t>, the Minimum Annual Therms less the actual total annual therms delivered multiplied by the initial block of the total transportation service commodity charge (Section 3, item 3.) is the annual minimum load charge.</w:t>
      </w:r>
    </w:p>
    <w:p w:rsidR="00437628" w:rsidRDefault="00437628" w:rsidP="0074453D">
      <w:pPr>
        <w:pStyle w:val="ListParagraph"/>
        <w:numPr>
          <w:ilvl w:val="0"/>
          <w:numId w:val="3"/>
        </w:numPr>
        <w:spacing w:after="0" w:line="286" w:lineRule="exact"/>
        <w:ind w:left="1440"/>
        <w:rPr>
          <w:rFonts w:ascii="Arial" w:hAnsi="Arial" w:cs="Arial"/>
          <w:sz w:val="20"/>
          <w:szCs w:val="20"/>
        </w:rPr>
      </w:pPr>
      <w:r>
        <w:rPr>
          <w:rFonts w:ascii="Arial" w:hAnsi="Arial" w:cs="Arial"/>
          <w:sz w:val="20"/>
          <w:szCs w:val="20"/>
        </w:rPr>
        <w:t>If the actual total annual therms delivered are greater than the Minimum Annual Therms, the annual minimum load charge is $0.</w:t>
      </w:r>
    </w:p>
    <w:p w:rsidR="006A38B8" w:rsidRDefault="006A38B8" w:rsidP="006A38B8">
      <w:pPr>
        <w:pStyle w:val="ListParagraph"/>
        <w:spacing w:after="0" w:line="286" w:lineRule="exact"/>
        <w:ind w:left="1440"/>
        <w:rPr>
          <w:rFonts w:ascii="Arial" w:hAnsi="Arial" w:cs="Arial"/>
          <w:sz w:val="20"/>
          <w:szCs w:val="20"/>
        </w:rPr>
      </w:pPr>
    </w:p>
    <w:p w:rsidR="00437628" w:rsidRDefault="00437628" w:rsidP="00437628">
      <w:pPr>
        <w:pStyle w:val="ListParagraph"/>
        <w:numPr>
          <w:ilvl w:val="0"/>
          <w:numId w:val="4"/>
        </w:numPr>
        <w:spacing w:after="0" w:line="286" w:lineRule="exact"/>
        <w:ind w:left="360"/>
        <w:rPr>
          <w:rFonts w:ascii="Arial" w:hAnsi="Arial" w:cs="Arial"/>
          <w:sz w:val="20"/>
          <w:szCs w:val="20"/>
        </w:rPr>
      </w:pPr>
      <w:r w:rsidRPr="007F6AB8">
        <w:rPr>
          <w:rFonts w:ascii="Arial" w:hAnsi="Arial" w:cs="Arial"/>
          <w:b/>
          <w:caps/>
          <w:sz w:val="20"/>
          <w:szCs w:val="20"/>
        </w:rPr>
        <w:t>Adjustments</w:t>
      </w:r>
      <w:r w:rsidR="000C761E">
        <w:rPr>
          <w:rFonts w:ascii="Arial" w:hAnsi="Arial" w:cs="Arial"/>
          <w:b/>
          <w:caps/>
          <w:sz w:val="20"/>
          <w:szCs w:val="20"/>
        </w:rPr>
        <w:t>:</w:t>
      </w:r>
      <w:r>
        <w:rPr>
          <w:rFonts w:ascii="Arial" w:hAnsi="Arial" w:cs="Arial"/>
          <w:sz w:val="20"/>
          <w:szCs w:val="20"/>
        </w:rPr>
        <w:t xml:space="preserve">  Rates in this schedule are subject to conditions and adjustments as set forth in Schedule No. 1 and to adjustment by Supplemental Schedule Nos. 112, 119, 129 and 132 in this tariff or other adjusting and supplemental schedules, when applicable.</w:t>
      </w:r>
    </w:p>
    <w:p w:rsidR="006A38B8" w:rsidRDefault="006A38B8" w:rsidP="006A38B8">
      <w:pPr>
        <w:pStyle w:val="ListParagraph"/>
        <w:spacing w:after="0" w:line="286" w:lineRule="exact"/>
        <w:ind w:left="360"/>
        <w:rPr>
          <w:rFonts w:ascii="Arial" w:hAnsi="Arial" w:cs="Arial"/>
          <w:sz w:val="20"/>
          <w:szCs w:val="20"/>
        </w:rPr>
      </w:pPr>
    </w:p>
    <w:p w:rsidR="00437628" w:rsidRPr="007F6AB8" w:rsidRDefault="00437628" w:rsidP="00437628">
      <w:pPr>
        <w:pStyle w:val="ListParagraph"/>
        <w:numPr>
          <w:ilvl w:val="0"/>
          <w:numId w:val="4"/>
        </w:numPr>
        <w:spacing w:after="0" w:line="286" w:lineRule="exact"/>
        <w:ind w:left="360"/>
        <w:rPr>
          <w:rFonts w:ascii="Arial" w:hAnsi="Arial" w:cs="Arial"/>
          <w:caps/>
          <w:sz w:val="20"/>
          <w:szCs w:val="20"/>
        </w:rPr>
      </w:pPr>
      <w:r w:rsidRPr="007F6AB8">
        <w:rPr>
          <w:rFonts w:ascii="Arial" w:hAnsi="Arial" w:cs="Arial"/>
          <w:b/>
          <w:caps/>
          <w:sz w:val="20"/>
          <w:szCs w:val="20"/>
        </w:rPr>
        <w:t>Definitions</w:t>
      </w:r>
      <w:r w:rsidR="000C761E">
        <w:rPr>
          <w:rFonts w:ascii="Arial" w:hAnsi="Arial" w:cs="Arial"/>
          <w:b/>
          <w:caps/>
          <w:sz w:val="20"/>
          <w:szCs w:val="20"/>
        </w:rPr>
        <w:t>;</w:t>
      </w:r>
      <w:r w:rsidRPr="007F6AB8">
        <w:rPr>
          <w:rFonts w:ascii="Arial" w:hAnsi="Arial" w:cs="Arial"/>
          <w:b/>
          <w:caps/>
          <w:sz w:val="20"/>
          <w:szCs w:val="20"/>
        </w:rPr>
        <w:t xml:space="preserve">  Required Volumes:</w:t>
      </w:r>
    </w:p>
    <w:p w:rsidR="00437628" w:rsidRDefault="00437628" w:rsidP="00437628">
      <w:pPr>
        <w:pStyle w:val="ListParagraph"/>
        <w:numPr>
          <w:ilvl w:val="1"/>
          <w:numId w:val="4"/>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7 of this Schedule.  If firm use gas is contracted for, the daily contracted volume shall not be less than two therms per day.  The hourly rate of delivery of firm use gas shall not be greater than 1/18</w:t>
      </w:r>
      <w:r w:rsidRPr="00437628">
        <w:rPr>
          <w:rFonts w:ascii="Arial" w:hAnsi="Arial" w:cs="Arial"/>
          <w:sz w:val="20"/>
          <w:szCs w:val="20"/>
          <w:vertAlign w:val="superscript"/>
        </w:rPr>
        <w:t>th</w:t>
      </w:r>
      <w:r>
        <w:rPr>
          <w:rFonts w:ascii="Arial" w:hAnsi="Arial" w:cs="Arial"/>
          <w:sz w:val="20"/>
          <w:szCs w:val="20"/>
        </w:rPr>
        <w:t xml:space="preserve"> of the firm use per day contracted for or 1/9</w:t>
      </w:r>
      <w:r w:rsidRPr="00437628">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437628" w:rsidRPr="00437628" w:rsidRDefault="00437628" w:rsidP="00437628">
      <w:pPr>
        <w:pStyle w:val="ListParagraph"/>
        <w:numPr>
          <w:ilvl w:val="1"/>
          <w:numId w:val="4"/>
        </w:numPr>
        <w:spacing w:after="0" w:line="286" w:lineRule="exact"/>
        <w:ind w:left="720"/>
        <w:rPr>
          <w:rFonts w:ascii="Arial" w:hAnsi="Arial" w:cs="Arial"/>
          <w:sz w:val="20"/>
          <w:szCs w:val="20"/>
        </w:rPr>
      </w:pPr>
      <w:r>
        <w:rPr>
          <w:rFonts w:ascii="Arial" w:hAnsi="Arial" w:cs="Arial"/>
          <w:sz w:val="20"/>
          <w:szCs w:val="20"/>
        </w:rPr>
        <w:t>Interruptible gas.  Interruptible gas shall be all gas used in excess of firm use gas as defined above.  The daily contracted volume</w:t>
      </w:r>
      <w:r w:rsidR="006A38B8">
        <w:rPr>
          <w:rFonts w:ascii="Arial" w:hAnsi="Arial" w:cs="Arial"/>
          <w:sz w:val="20"/>
          <w:szCs w:val="20"/>
        </w:rPr>
        <w:t xml:space="preserve"> of interruptible gas shall not be less than 1,000 therms per day.</w:t>
      </w:r>
    </w:p>
    <w:p w:rsidR="006A38B8" w:rsidRDefault="006A38B8" w:rsidP="006A38B8">
      <w:pPr>
        <w:spacing w:after="0" w:line="240" w:lineRule="auto"/>
        <w:rPr>
          <w:rStyle w:val="Custom2"/>
        </w:rPr>
      </w:pPr>
    </w:p>
    <w:p w:rsidR="006A38B8" w:rsidRDefault="006A38B8" w:rsidP="006A38B8">
      <w:pPr>
        <w:spacing w:after="0" w:line="240" w:lineRule="auto"/>
        <w:rPr>
          <w:rStyle w:val="Custom2"/>
        </w:rPr>
      </w:pPr>
    </w:p>
    <w:p w:rsidR="00DB3D30" w:rsidRDefault="006A38B8" w:rsidP="006A38B8">
      <w:pPr>
        <w:spacing w:after="0" w:line="240" w:lineRule="auto"/>
        <w:rPr>
          <w:rStyle w:val="Custom2"/>
        </w:rPr>
      </w:pPr>
      <w:r>
        <w:rPr>
          <w:rStyle w:val="Custom2"/>
        </w:rPr>
        <w:t>(M) Transferred from Sheet No. 185T-A</w:t>
      </w:r>
    </w:p>
    <w:p w:rsidR="006A38B8" w:rsidRPr="00BC7E42" w:rsidRDefault="006A38B8" w:rsidP="006A38B8">
      <w:pPr>
        <w:spacing w:after="0" w:line="240" w:lineRule="auto"/>
        <w:rPr>
          <w:rStyle w:val="Custom2"/>
        </w:rPr>
      </w:pPr>
      <w:r>
        <w:rPr>
          <w:rStyle w:val="Custom2"/>
        </w:rPr>
        <w:t>(K) Transferred to Sheet No. 185T-C</w:t>
      </w:r>
      <w:r>
        <w:rPr>
          <w:rStyle w:val="Custom2"/>
        </w:rPr>
        <w:tab/>
      </w:r>
      <w:r>
        <w:rPr>
          <w:rStyle w:val="Custom2"/>
        </w:rPr>
        <w:tab/>
      </w:r>
      <w:r>
        <w:rPr>
          <w:rStyle w:val="Custom2"/>
        </w:rPr>
        <w:tab/>
      </w:r>
      <w:r>
        <w:rPr>
          <w:rStyle w:val="Custom2"/>
        </w:rPr>
        <w:tab/>
        <w:t>(Continued on Sheet No. 185T-C)</w:t>
      </w:r>
    </w:p>
    <w:sectPr w:rsidR="006A38B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3D" w:rsidRDefault="0074453D" w:rsidP="00B963E0">
      <w:pPr>
        <w:spacing w:after="0" w:line="240" w:lineRule="auto"/>
      </w:pPr>
      <w:r>
        <w:separator/>
      </w:r>
    </w:p>
  </w:endnote>
  <w:endnote w:type="continuationSeparator" w:id="0">
    <w:p w:rsidR="0074453D" w:rsidRDefault="0074453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0C761E">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2178E6">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4453D">
          <w:rPr>
            <w:rFonts w:ascii="Arial" w:hAnsi="Arial" w:cs="Arial"/>
            <w:sz w:val="20"/>
            <w:szCs w:val="20"/>
          </w:rPr>
          <w:t>201</w:t>
        </w:r>
        <w:r w:rsidR="00CA107C">
          <w:rPr>
            <w:rFonts w:ascii="Arial" w:hAnsi="Arial" w:cs="Arial"/>
            <w:sz w:val="20"/>
            <w:szCs w:val="20"/>
          </w:rPr>
          <w:t>5-</w:t>
        </w:r>
        <w:r w:rsidR="000153F0">
          <w:rPr>
            <w:rFonts w:ascii="Arial" w:hAnsi="Arial" w:cs="Arial"/>
            <w:sz w:val="20"/>
            <w:szCs w:val="20"/>
          </w:rPr>
          <w:t>17</w:t>
        </w:r>
      </w:sdtContent>
    </w:sdt>
  </w:p>
  <w:p w:rsidR="0074453D" w:rsidRDefault="0074453D"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153F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A107C"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3D" w:rsidRDefault="0074453D" w:rsidP="00B963E0">
      <w:pPr>
        <w:spacing w:after="0" w:line="240" w:lineRule="auto"/>
      </w:pPr>
      <w:r>
        <w:separator/>
      </w:r>
    </w:p>
  </w:footnote>
  <w:footnote w:type="continuationSeparator" w:id="0">
    <w:p w:rsidR="0074453D" w:rsidRDefault="0074453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D789D" w:rsidP="00D02C25">
    <w:pPr>
      <w:pStyle w:val="NoSpacing"/>
      <w:ind w:right="3600"/>
      <w:jc w:val="right"/>
    </w:pPr>
    <w:r>
      <w:t>2</w:t>
    </w:r>
    <w:r w:rsidRPr="005D789D">
      <w:rPr>
        <w:vertAlign w:val="superscript"/>
      </w:rPr>
      <w:t>nd</w:t>
    </w:r>
    <w:r>
      <w:t xml:space="preserve"> </w:t>
    </w:r>
    <w:r w:rsidR="00B42E7C">
      <w:t xml:space="preserve">Revision of Sheet No. </w:t>
    </w:r>
    <w:sdt>
      <w:sdtPr>
        <w:id w:val="1297169"/>
        <w:placeholder>
          <w:docPart w:val="E7AFC408ACCE47E19D615FA6ADC327B0"/>
        </w:placeholder>
        <w:text/>
      </w:sdtPr>
      <w:sdtEndPr/>
      <w:sdtContent>
        <w:r w:rsidR="0074453D">
          <w:t>185T-B</w:t>
        </w:r>
      </w:sdtContent>
    </w:sdt>
  </w:p>
  <w:p w:rsidR="00B42E7C" w:rsidRPr="00B42E7C" w:rsidRDefault="00B42E7C" w:rsidP="00D02C25">
    <w:pPr>
      <w:pStyle w:val="NoSpacing"/>
      <w:ind w:right="3600"/>
      <w:jc w:val="right"/>
    </w:pPr>
    <w:r>
      <w:t xml:space="preserve">Canceling </w:t>
    </w:r>
    <w:r w:rsidR="005D789D">
      <w:t>1</w:t>
    </w:r>
    <w:r w:rsidR="005D789D" w:rsidRPr="005D789D">
      <w:rPr>
        <w:vertAlign w:val="superscript"/>
      </w:rPr>
      <w:t>st</w:t>
    </w:r>
    <w:r w:rsidR="005D789D">
      <w:t xml:space="preserve"> Revision</w:t>
    </w:r>
    <w:r w:rsidR="00E61AEC">
      <w:t xml:space="preserve"> </w:t>
    </w:r>
  </w:p>
  <w:p w:rsidR="00B963E0" w:rsidRPr="00E61AEC" w:rsidRDefault="0074453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5D789D" w:rsidP="005D789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CCF1996" wp14:editId="00153D34">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E4F"/>
    <w:multiLevelType w:val="hybridMultilevel"/>
    <w:tmpl w:val="2A185D60"/>
    <w:lvl w:ilvl="0" w:tplc="7FAA3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173F3F"/>
    <w:multiLevelType w:val="hybridMultilevel"/>
    <w:tmpl w:val="B5D08818"/>
    <w:lvl w:ilvl="0" w:tplc="F24CF5D6">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870763"/>
    <w:multiLevelType w:val="hybridMultilevel"/>
    <w:tmpl w:val="AF060A4C"/>
    <w:lvl w:ilvl="0" w:tplc="60BEB0BE">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C378A"/>
    <w:multiLevelType w:val="hybridMultilevel"/>
    <w:tmpl w:val="9CD898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A2354"/>
    <w:multiLevelType w:val="hybridMultilevel"/>
    <w:tmpl w:val="98E40B84"/>
    <w:lvl w:ilvl="0" w:tplc="752E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3D"/>
    <w:rsid w:val="000153F0"/>
    <w:rsid w:val="0003601D"/>
    <w:rsid w:val="00053192"/>
    <w:rsid w:val="00060533"/>
    <w:rsid w:val="0008711D"/>
    <w:rsid w:val="0009579F"/>
    <w:rsid w:val="000A1DBB"/>
    <w:rsid w:val="000B0263"/>
    <w:rsid w:val="000C04B8"/>
    <w:rsid w:val="000C761E"/>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8E6"/>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37628"/>
    <w:rsid w:val="00466466"/>
    <w:rsid w:val="00466546"/>
    <w:rsid w:val="00466A71"/>
    <w:rsid w:val="0047056F"/>
    <w:rsid w:val="004A7502"/>
    <w:rsid w:val="005141B1"/>
    <w:rsid w:val="005241EE"/>
    <w:rsid w:val="00543EA4"/>
    <w:rsid w:val="0056375B"/>
    <w:rsid w:val="005743AB"/>
    <w:rsid w:val="005746B6"/>
    <w:rsid w:val="00596AA0"/>
    <w:rsid w:val="005D789D"/>
    <w:rsid w:val="005E09BA"/>
    <w:rsid w:val="006A38B8"/>
    <w:rsid w:val="006A72BD"/>
    <w:rsid w:val="006C27C7"/>
    <w:rsid w:val="006D2365"/>
    <w:rsid w:val="006E75FB"/>
    <w:rsid w:val="00703E53"/>
    <w:rsid w:val="00703F20"/>
    <w:rsid w:val="00707DF4"/>
    <w:rsid w:val="00716A97"/>
    <w:rsid w:val="0074453D"/>
    <w:rsid w:val="00757C64"/>
    <w:rsid w:val="00770E9A"/>
    <w:rsid w:val="00784841"/>
    <w:rsid w:val="00795847"/>
    <w:rsid w:val="007A48CC"/>
    <w:rsid w:val="007B3F61"/>
    <w:rsid w:val="007D11B1"/>
    <w:rsid w:val="007D434A"/>
    <w:rsid w:val="007E6230"/>
    <w:rsid w:val="007F3BEC"/>
    <w:rsid w:val="007F6AB8"/>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A107C"/>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44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4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AFC408ACCE47E19D615FA6ADC327B0"/>
        <w:category>
          <w:name w:val="General"/>
          <w:gallery w:val="placeholder"/>
        </w:category>
        <w:types>
          <w:type w:val="bbPlcHdr"/>
        </w:types>
        <w:behaviors>
          <w:behavior w:val="content"/>
        </w:behaviors>
        <w:guid w:val="{4ADD40A3-4BCF-443E-A505-54BBCDABA626}"/>
      </w:docPartPr>
      <w:docPartBody>
        <w:p w:rsidR="007123D3" w:rsidRDefault="007123D3">
          <w:pPr>
            <w:pStyle w:val="E7AFC408ACCE47E19D615FA6ADC327B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D3"/>
    <w:rsid w:val="0071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AFC408ACCE47E19D615FA6ADC327B0">
    <w:name w:val="E7AFC408ACCE47E19D615FA6ADC327B0"/>
  </w:style>
  <w:style w:type="paragraph" w:customStyle="1" w:styleId="9197CAAB2F5B464C93A164EB0A942B33">
    <w:name w:val="9197CAAB2F5B464C93A164EB0A942B33"/>
  </w:style>
  <w:style w:type="paragraph" w:customStyle="1" w:styleId="4BFDA8599A844ECD92C235B8F43834E7">
    <w:name w:val="4BFDA8599A844ECD92C235B8F43834E7"/>
  </w:style>
  <w:style w:type="paragraph" w:customStyle="1" w:styleId="47263A59B3A041929FD030087C2AC2C1">
    <w:name w:val="47263A59B3A041929FD030087C2AC2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AFC408ACCE47E19D615FA6ADC327B0">
    <w:name w:val="E7AFC408ACCE47E19D615FA6ADC327B0"/>
  </w:style>
  <w:style w:type="paragraph" w:customStyle="1" w:styleId="9197CAAB2F5B464C93A164EB0A942B33">
    <w:name w:val="9197CAAB2F5B464C93A164EB0A942B33"/>
  </w:style>
  <w:style w:type="paragraph" w:customStyle="1" w:styleId="4BFDA8599A844ECD92C235B8F43834E7">
    <w:name w:val="4BFDA8599A844ECD92C235B8F43834E7"/>
  </w:style>
  <w:style w:type="paragraph" w:customStyle="1" w:styleId="47263A59B3A041929FD030087C2AC2C1">
    <w:name w:val="47263A59B3A041929FD030087C2AC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15295-4E75-4A6E-B79E-B3A37AC2EDF3}"/>
</file>

<file path=customXml/itemProps2.xml><?xml version="1.0" encoding="utf-8"?>
<ds:datastoreItem xmlns:ds="http://schemas.openxmlformats.org/officeDocument/2006/customXml" ds:itemID="{0A4B9550-602D-4B10-AD56-65321FF94B9C}"/>
</file>

<file path=customXml/itemProps3.xml><?xml version="1.0" encoding="utf-8"?>
<ds:datastoreItem xmlns:ds="http://schemas.openxmlformats.org/officeDocument/2006/customXml" ds:itemID="{84EB0CF7-4E72-4056-B03E-9C9C412884DD}"/>
</file>

<file path=customXml/itemProps4.xml><?xml version="1.0" encoding="utf-8"?>
<ds:datastoreItem xmlns:ds="http://schemas.openxmlformats.org/officeDocument/2006/customXml" ds:itemID="{8D749804-EE68-41F6-9D37-E27768FD5800}"/>
</file>

<file path=docProps/app.xml><?xml version="1.0" encoding="utf-8"?>
<Properties xmlns="http://schemas.openxmlformats.org/officeDocument/2006/extended-properties" xmlns:vt="http://schemas.openxmlformats.org/officeDocument/2006/docPropsVTypes">
  <Template>Normal.dotm</Template>
  <TotalTime>43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2014-02-19T18:10:00Z</dcterms:created>
  <dcterms:modified xsi:type="dcterms:W3CDTF">2015-09-10T00:21:00Z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