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AA" w:rsidRPr="00AD28AA" w:rsidRDefault="00AD28AA">
      <w:pPr>
        <w:rPr>
          <w:b/>
          <w:sz w:val="24"/>
        </w:rPr>
      </w:pPr>
      <w:r w:rsidRPr="00AD28AA">
        <w:rPr>
          <w:b/>
          <w:sz w:val="24"/>
        </w:rPr>
        <w:t>Sections, Conditions and Passages That Require Commission Modifications</w:t>
      </w:r>
    </w:p>
    <w:p w:rsidR="001F76AE" w:rsidRDefault="00AD28AA">
      <w:r>
        <w:t xml:space="preserve">Consistent with General Order R-578, Section V, paragraph 146, in Docket No UE-131723, Order Amending, Adopting, and Repealing Rules Permanently, </w:t>
      </w:r>
      <w:r w:rsidR="001F76AE">
        <w:t>which states:</w:t>
      </w:r>
    </w:p>
    <w:p w:rsidR="001F76AE" w:rsidRPr="001F76AE" w:rsidRDefault="001F76AE" w:rsidP="00721A25">
      <w:pPr>
        <w:spacing w:line="240" w:lineRule="auto"/>
        <w:ind w:left="720"/>
        <w:rPr>
          <w:rFonts w:ascii="Times New Roman" w:hAnsi="Times New Roman" w:cs="Times New Roman"/>
        </w:rPr>
      </w:pPr>
      <w:r w:rsidRPr="001F76AE">
        <w:rPr>
          <w:rFonts w:ascii="Times New Roman" w:hAnsi="Times New Roman" w:cs="Times New Roman"/>
        </w:rPr>
        <w:t>Utilities</w:t>
      </w:r>
      <w:r w:rsidR="00217D39">
        <w:rPr>
          <w:rFonts w:ascii="Times New Roman" w:hAnsi="Times New Roman" w:cs="Times New Roman"/>
        </w:rPr>
        <w:t xml:space="preserve"> must review C</w:t>
      </w:r>
      <w:r w:rsidR="00016884">
        <w:rPr>
          <w:rFonts w:ascii="Times New Roman" w:hAnsi="Times New Roman" w:cs="Times New Roman"/>
        </w:rPr>
        <w:t xml:space="preserve">ommission orders </w:t>
      </w:r>
      <w:r w:rsidRPr="001F76AE">
        <w:rPr>
          <w:rFonts w:ascii="Times New Roman" w:hAnsi="Times New Roman" w:cs="Times New Roman"/>
        </w:rPr>
        <w:t>that discuss the requirements we adopt in WAC 480-109 and determine if those orders are in compliance with the rules adopted in the order.  If a utility determines that a prior Commission order that currently imposes a requirement on that utility conflicts with the adopted rules, that utility must petition the Commission for modification of that order within 30 days of the effective date of the rules.</w:t>
      </w:r>
    </w:p>
    <w:p w:rsidR="001F76AE" w:rsidRDefault="001F76AE">
      <w:r>
        <w:t xml:space="preserve">PSE has reviewed the </w:t>
      </w:r>
      <w:r w:rsidR="00FD494E">
        <w:t xml:space="preserve">current </w:t>
      </w:r>
      <w:r>
        <w:t>Commission Orders that outline PSE’s conserv</w:t>
      </w:r>
      <w:r w:rsidR="00FD494E">
        <w:t>ation requirements and will file</w:t>
      </w:r>
      <w:r>
        <w:t xml:space="preserve"> a petition </w:t>
      </w:r>
      <w:r w:rsidR="00FD494E">
        <w:t xml:space="preserve">with </w:t>
      </w:r>
      <w:r>
        <w:t xml:space="preserve">the Commission by May 12, 2015 to modify </w:t>
      </w:r>
      <w:r w:rsidR="00D36C93">
        <w:t>eight</w:t>
      </w:r>
      <w:r>
        <w:t xml:space="preserve"> passages in two Orders.  Specifically:</w:t>
      </w:r>
    </w:p>
    <w:p w:rsidR="001F76AE" w:rsidRDefault="001F76AE" w:rsidP="001F76AE">
      <w:pPr>
        <w:pStyle w:val="ListParagraph"/>
        <w:numPr>
          <w:ilvl w:val="0"/>
          <w:numId w:val="1"/>
        </w:numPr>
      </w:pPr>
      <w:r>
        <w:t xml:space="preserve">In </w:t>
      </w:r>
      <w:r w:rsidR="00FD494E">
        <w:t>the Agreed Conditions for Approval of Puget Sound Energy, Inc.’s 2010-2011 Biennial Electric Conservation Targets Under RCW 19.285, Docket No. UE-011570, Section A.3, sentence 3 indicates:</w:t>
      </w:r>
    </w:p>
    <w:p w:rsidR="00FD494E" w:rsidRPr="00721A25" w:rsidRDefault="00FD494E" w:rsidP="00721A25">
      <w:pPr>
        <w:spacing w:line="240" w:lineRule="auto"/>
        <w:ind w:left="1080"/>
        <w:rPr>
          <w:rFonts w:ascii="Times New Roman" w:hAnsi="Times New Roman" w:cs="Times New Roman"/>
        </w:rPr>
      </w:pPr>
      <w:r w:rsidRPr="00721A25">
        <w:rPr>
          <w:rFonts w:ascii="Times New Roman" w:hAnsi="Times New Roman" w:cs="Times New Roman"/>
        </w:rPr>
        <w:t xml:space="preserve">“[…]  RCW 19.285.040(1) and </w:t>
      </w:r>
      <w:r w:rsidRPr="00721A25">
        <w:rPr>
          <w:rFonts w:ascii="Times New Roman" w:hAnsi="Times New Roman" w:cs="Times New Roman"/>
          <w:highlight w:val="yellow"/>
        </w:rPr>
        <w:t>WAC 480-109-010</w:t>
      </w:r>
      <w:r w:rsidRPr="00721A25">
        <w:rPr>
          <w:rFonts w:ascii="Times New Roman" w:hAnsi="Times New Roman" w:cs="Times New Roman"/>
        </w:rPr>
        <w:t xml:space="preserve"> require utilities to identify achievable cost-effective conservation potential using methodologies consistent with those used by the Northwest Power and Conservation Council (“Council”).”</w:t>
      </w:r>
    </w:p>
    <w:p w:rsidR="00FD494E" w:rsidRDefault="00FD494E" w:rsidP="00FD494E">
      <w:pPr>
        <w:ind w:left="720"/>
      </w:pPr>
      <w:r>
        <w:t>PSE will petition the Commission to modify this sentence to now reference WAC 480-109-100(1)(a)(i) Identify potential.  (There *is* another WAC reference in Section C.5, but it only indicates “…and WAC 480-109…”, so there is no need to update the specific reference.)</w:t>
      </w:r>
    </w:p>
    <w:p w:rsidR="00721A25" w:rsidRDefault="00721A25" w:rsidP="00D36C93">
      <w:pPr>
        <w:pStyle w:val="ListParagraph"/>
        <w:ind w:left="0"/>
        <w:contextualSpacing w:val="0"/>
      </w:pPr>
      <w:r>
        <w:t xml:space="preserve">The remaining revisions all apply to </w:t>
      </w:r>
      <w:r w:rsidR="00D36C93">
        <w:t xml:space="preserve">Appendix A of </w:t>
      </w:r>
      <w:r>
        <w:t>Order 01, Docket No UE-132043.</w:t>
      </w:r>
    </w:p>
    <w:p w:rsidR="00721A25" w:rsidRDefault="00721A25" w:rsidP="00721A25">
      <w:pPr>
        <w:pStyle w:val="ListParagraph"/>
        <w:numPr>
          <w:ilvl w:val="0"/>
          <w:numId w:val="1"/>
        </w:numPr>
        <w:contextualSpacing w:val="0"/>
      </w:pPr>
      <w:r>
        <w:t xml:space="preserve"> </w:t>
      </w:r>
      <w:r w:rsidR="00FD494E">
        <w:t>Condition (3)(a)(ii) current</w:t>
      </w:r>
      <w:r>
        <w:t>ly</w:t>
      </w:r>
      <w:r w:rsidR="00FD494E">
        <w:t xml:space="preserve"> indicates</w:t>
      </w:r>
      <w:r>
        <w:t>:</w:t>
      </w:r>
    </w:p>
    <w:p w:rsidR="00721A25" w:rsidRPr="00721A25" w:rsidRDefault="00721A25" w:rsidP="00721A25">
      <w:pPr>
        <w:pStyle w:val="ListParagraph"/>
        <w:spacing w:line="240" w:lineRule="auto"/>
        <w:ind w:left="1080"/>
        <w:contextualSpacing w:val="0"/>
        <w:rPr>
          <w:rFonts w:ascii="Times New Roman" w:hAnsi="Times New Roman" w:cs="Times New Roman"/>
        </w:rPr>
      </w:pPr>
      <w:r w:rsidRPr="00721A25">
        <w:rPr>
          <w:rFonts w:ascii="Times New Roman" w:hAnsi="Times New Roman" w:cs="Times New Roman"/>
        </w:rPr>
        <w:t xml:space="preserve">(The Advisory Groups shall address but are not limited to the following issues:) Development of conservation potential assessments under RCW 19..285.040(1)(a) and </w:t>
      </w:r>
      <w:r w:rsidRPr="00721A25">
        <w:rPr>
          <w:rFonts w:ascii="Times New Roman" w:hAnsi="Times New Roman" w:cs="Times New Roman"/>
          <w:highlight w:val="yellow"/>
        </w:rPr>
        <w:t>WAC 480-109-010(1).</w:t>
      </w:r>
    </w:p>
    <w:p w:rsidR="00721A25" w:rsidRDefault="00721A25" w:rsidP="00721A25">
      <w:pPr>
        <w:pStyle w:val="ListParagraph"/>
      </w:pPr>
      <w:r>
        <w:t>PSE will petition the Commission to revise the sentence to reference WAC 480-109-110(1)(e).</w:t>
      </w:r>
    </w:p>
    <w:p w:rsidR="00721A25" w:rsidRDefault="00721A25" w:rsidP="00721A25">
      <w:pPr>
        <w:pStyle w:val="ListParagraph"/>
      </w:pPr>
    </w:p>
    <w:p w:rsidR="00721A25" w:rsidRDefault="00721A25" w:rsidP="00721A25">
      <w:pPr>
        <w:pStyle w:val="ListParagraph"/>
        <w:numPr>
          <w:ilvl w:val="0"/>
          <w:numId w:val="1"/>
        </w:numPr>
      </w:pPr>
      <w:r>
        <w:t>Condition (3)(c) currently indicates:</w:t>
      </w:r>
    </w:p>
    <w:p w:rsidR="00721A25" w:rsidRDefault="00721A25" w:rsidP="00721A25">
      <w:pPr>
        <w:spacing w:line="240" w:lineRule="auto"/>
        <w:ind w:left="1080"/>
        <w:rPr>
          <w:rFonts w:ascii="Times New Roman" w:hAnsi="Times New Roman" w:cs="Times New Roman"/>
        </w:rPr>
      </w:pPr>
      <w:r w:rsidRPr="00721A25">
        <w:rPr>
          <w:rFonts w:ascii="Times New Roman" w:hAnsi="Times New Roman" w:cs="Times New Roman"/>
        </w:rPr>
        <w:t xml:space="preserve">Except as provided in Paragraph (8) below, Puget Sound Energy will provide the CRAG an electronic copy of all tariff filings related to programs funded by the Electric Conservation Service Rider that Puget Sound Energy plans to submit to the Commission at least two months before any proposed effective date.  </w:t>
      </w:r>
      <w:r w:rsidRPr="00721A25">
        <w:rPr>
          <w:rFonts w:ascii="Times New Roman" w:hAnsi="Times New Roman" w:cs="Times New Roman"/>
          <w:highlight w:val="yellow"/>
        </w:rPr>
        <w:t>When extraordinary circumstances dictate, Puget Sound Energy may provide the CRAG with a copy of a filing concurrent with the Commission filing.</w:t>
      </w:r>
      <w:r w:rsidRPr="00721A25">
        <w:rPr>
          <w:rFonts w:ascii="Times New Roman" w:hAnsi="Times New Roman" w:cs="Times New Roman"/>
        </w:rPr>
        <w:t xml:space="preserve">  This condition does not apply to a general rate case filing.</w:t>
      </w:r>
    </w:p>
    <w:p w:rsidR="00721A25" w:rsidRPr="00395423" w:rsidRDefault="00721A25" w:rsidP="00395423">
      <w:pPr>
        <w:spacing w:line="240" w:lineRule="auto"/>
        <w:ind w:left="720"/>
      </w:pPr>
      <w:r w:rsidRPr="00395423">
        <w:t xml:space="preserve">PSE will petition the Commission to modify the highlighted sentence with language </w:t>
      </w:r>
      <w:r w:rsidR="00395423" w:rsidRPr="00395423">
        <w:t>extracted from</w:t>
      </w:r>
      <w:r w:rsidRPr="00395423">
        <w:t xml:space="preserve"> WAC 480-109-110(3):</w:t>
      </w:r>
    </w:p>
    <w:p w:rsidR="00721A25" w:rsidRDefault="00721A25" w:rsidP="00721A25">
      <w:pPr>
        <w:spacing w:line="240" w:lineRule="auto"/>
        <w:ind w:left="1080"/>
        <w:rPr>
          <w:rFonts w:ascii="Times New Roman" w:hAnsi="Times New Roman" w:cs="Times New Roman"/>
        </w:rPr>
      </w:pPr>
      <w:r>
        <w:rPr>
          <w:rFonts w:ascii="Times New Roman" w:hAnsi="Times New Roman" w:cs="Times New Roman"/>
        </w:rPr>
        <w:t xml:space="preserve">Except for the conservation cost recovery adjustment filing required in WAC 480-109-130, a utility must provide its conservation advisory group an electronic </w:t>
      </w:r>
      <w:r w:rsidR="00395423">
        <w:rPr>
          <w:rFonts w:ascii="Times New Roman" w:hAnsi="Times New Roman" w:cs="Times New Roman"/>
        </w:rPr>
        <w:t>copy of all conservation filings that the utility intends to submit to the commission (sic) at least thirty days in advance of the filing.</w:t>
      </w:r>
    </w:p>
    <w:p w:rsidR="00395423" w:rsidRDefault="00395423" w:rsidP="00395423">
      <w:pPr>
        <w:pStyle w:val="ListParagraph"/>
        <w:numPr>
          <w:ilvl w:val="0"/>
          <w:numId w:val="1"/>
        </w:numPr>
      </w:pPr>
      <w:r>
        <w:t>Condition (8)(a) currently indicates:</w:t>
      </w:r>
    </w:p>
    <w:p w:rsidR="00395423" w:rsidRPr="00395423" w:rsidRDefault="00395423" w:rsidP="00395423">
      <w:pPr>
        <w:spacing w:line="240" w:lineRule="auto"/>
        <w:ind w:left="1080"/>
        <w:rPr>
          <w:rFonts w:ascii="Times New Roman" w:hAnsi="Times New Roman" w:cs="Times New Roman"/>
        </w:rPr>
      </w:pPr>
      <w:r w:rsidRPr="00395423">
        <w:rPr>
          <w:rFonts w:ascii="Times New Roman" w:hAnsi="Times New Roman" w:cs="Times New Roman"/>
        </w:rPr>
        <w:t xml:space="preserve">By December 1, of each even-numbered year, the following year’s Annual Conservation Plan (ACP), containing any changes to program details and an annual budget with a requested acknowledgement date of January 1, of that following year.  The Annual Conservation Plan may be acknowledged by placement on the Commission’s No Action Open Meeting agenda.  </w:t>
      </w:r>
      <w:r w:rsidRPr="00395423">
        <w:rPr>
          <w:rFonts w:ascii="Times New Roman" w:hAnsi="Times New Roman" w:cs="Times New Roman"/>
          <w:highlight w:val="yellow"/>
        </w:rPr>
        <w:t>A draft will be provided to the CRAG by November 1, of the even-numbered year.</w:t>
      </w:r>
    </w:p>
    <w:p w:rsidR="00395423" w:rsidRPr="00395423" w:rsidRDefault="00395423" w:rsidP="00395423">
      <w:pPr>
        <w:spacing w:line="240" w:lineRule="auto"/>
        <w:ind w:left="720"/>
      </w:pPr>
      <w:r w:rsidRPr="00395423">
        <w:t>PSE will petition the Commission to modify the highlighted sentence with language extracted from</w:t>
      </w:r>
      <w:r>
        <w:t xml:space="preserve"> WAC 480-109-120(2</w:t>
      </w:r>
      <w:r w:rsidRPr="00395423">
        <w:t>):</w:t>
      </w:r>
    </w:p>
    <w:p w:rsidR="00395423" w:rsidRPr="00395423" w:rsidRDefault="00395423" w:rsidP="00395423">
      <w:pPr>
        <w:spacing w:line="240" w:lineRule="auto"/>
        <w:ind w:left="1080"/>
        <w:rPr>
          <w:rFonts w:ascii="Times New Roman" w:hAnsi="Times New Roman" w:cs="Times New Roman"/>
        </w:rPr>
      </w:pPr>
      <w:r>
        <w:rPr>
          <w:rFonts w:ascii="Times New Roman" w:hAnsi="Times New Roman" w:cs="Times New Roman"/>
        </w:rPr>
        <w:t>On or before November 15</w:t>
      </w:r>
      <w:r w:rsidRPr="00395423">
        <w:rPr>
          <w:rFonts w:ascii="Times New Roman" w:hAnsi="Times New Roman" w:cs="Times New Roman"/>
          <w:vertAlign w:val="superscript"/>
        </w:rPr>
        <w:t>th</w:t>
      </w:r>
      <w:r>
        <w:rPr>
          <w:rFonts w:ascii="Times New Roman" w:hAnsi="Times New Roman" w:cs="Times New Roman"/>
        </w:rPr>
        <w:t xml:space="preserve"> of each even-numbered year, a ut</w:t>
      </w:r>
      <w:r w:rsidR="00AD28AA">
        <w:rPr>
          <w:rFonts w:ascii="Times New Roman" w:hAnsi="Times New Roman" w:cs="Times New Roman"/>
        </w:rPr>
        <w:t>i</w:t>
      </w:r>
      <w:r>
        <w:rPr>
          <w:rFonts w:ascii="Times New Roman" w:hAnsi="Times New Roman" w:cs="Times New Roman"/>
        </w:rPr>
        <w:t>lity must file with the commission, in the same docket as its current biennial conservation plan, an annual conservation plan containing any changes to program details and annual budget.</w:t>
      </w:r>
    </w:p>
    <w:p w:rsidR="00395423" w:rsidRDefault="00395423" w:rsidP="00395423">
      <w:pPr>
        <w:spacing w:line="240" w:lineRule="auto"/>
        <w:ind w:left="720"/>
      </w:pPr>
      <w:r w:rsidRPr="00395423">
        <w:t>The highlighted sentence is no longer required, as this stipulation is addressed in WAC 480-109-110(3).</w:t>
      </w:r>
    </w:p>
    <w:p w:rsidR="00B36A5F" w:rsidRDefault="00B36A5F" w:rsidP="00B36A5F">
      <w:pPr>
        <w:pStyle w:val="ListParagraph"/>
        <w:numPr>
          <w:ilvl w:val="0"/>
          <w:numId w:val="1"/>
        </w:numPr>
      </w:pPr>
      <w:r>
        <w:t>Condition (8)(c) currently indicates:</w:t>
      </w:r>
    </w:p>
    <w:p w:rsidR="00B36A5F" w:rsidRDefault="00B36A5F" w:rsidP="00B36A5F">
      <w:pPr>
        <w:spacing w:line="240" w:lineRule="auto"/>
        <w:ind w:left="1080"/>
        <w:rPr>
          <w:rFonts w:ascii="Times New Roman" w:hAnsi="Times New Roman" w:cs="Times New Roman"/>
        </w:rPr>
      </w:pPr>
      <w:r w:rsidRPr="00B36A5F">
        <w:rPr>
          <w:rFonts w:ascii="Times New Roman" w:hAnsi="Times New Roman" w:cs="Times New Roman"/>
        </w:rPr>
        <w:t xml:space="preserve">Revisions to cost recovery tariff (Schedule 120) </w:t>
      </w:r>
      <w:r w:rsidRPr="00424121">
        <w:rPr>
          <w:rFonts w:ascii="Times New Roman" w:hAnsi="Times New Roman" w:cs="Times New Roman"/>
          <w:highlight w:val="yellow"/>
        </w:rPr>
        <w:t>by March 1 each year</w:t>
      </w:r>
      <w:r w:rsidRPr="00B36A5F">
        <w:rPr>
          <w:rFonts w:ascii="Times New Roman" w:hAnsi="Times New Roman" w:cs="Times New Roman"/>
        </w:rPr>
        <w:t xml:space="preserve">, with requested </w:t>
      </w:r>
      <w:r w:rsidRPr="00424121">
        <w:rPr>
          <w:rFonts w:ascii="Times New Roman" w:hAnsi="Times New Roman" w:cs="Times New Roman"/>
          <w:highlight w:val="yellow"/>
        </w:rPr>
        <w:t>effective date of May 1</w:t>
      </w:r>
      <w:r w:rsidRPr="00B36A5F">
        <w:rPr>
          <w:rFonts w:ascii="Times New Roman" w:hAnsi="Times New Roman" w:cs="Times New Roman"/>
        </w:rPr>
        <w:t xml:space="preserve"> of that same year.</w:t>
      </w:r>
    </w:p>
    <w:p w:rsidR="00B36A5F" w:rsidRPr="00B36A5F" w:rsidRDefault="00B36A5F" w:rsidP="00B36A5F">
      <w:pPr>
        <w:spacing w:line="240" w:lineRule="auto"/>
        <w:ind w:left="720"/>
      </w:pPr>
      <w:r w:rsidRPr="00B36A5F">
        <w:t xml:space="preserve">PSE will petition the Commission to </w:t>
      </w:r>
      <w:r w:rsidR="00B67718">
        <w:t>revise the filing date to “by June 1 each year”</w:t>
      </w:r>
      <w:r w:rsidRPr="00B36A5F">
        <w:t xml:space="preserve">, </w:t>
      </w:r>
      <w:r w:rsidR="00B67718">
        <w:t>consistent with</w:t>
      </w:r>
      <w:r w:rsidRPr="00B36A5F">
        <w:t xml:space="preserve"> WAC 480-109-130.</w:t>
      </w:r>
    </w:p>
    <w:p w:rsidR="000174CB" w:rsidRDefault="000174CB" w:rsidP="000174CB">
      <w:pPr>
        <w:pStyle w:val="ListParagraph"/>
        <w:numPr>
          <w:ilvl w:val="0"/>
          <w:numId w:val="1"/>
        </w:numPr>
      </w:pPr>
      <w:r>
        <w:t>Condition (8)(e) currently indicates:</w:t>
      </w:r>
    </w:p>
    <w:p w:rsidR="00B36A5F" w:rsidRDefault="00B67718" w:rsidP="00B67718">
      <w:pPr>
        <w:spacing w:line="240" w:lineRule="auto"/>
        <w:ind w:left="1080"/>
        <w:rPr>
          <w:rFonts w:ascii="Times New Roman" w:hAnsi="Times New Roman" w:cs="Times New Roman"/>
        </w:rPr>
      </w:pPr>
      <w:r w:rsidRPr="00B67718">
        <w:rPr>
          <w:rFonts w:ascii="Times New Roman" w:hAnsi="Times New Roman" w:cs="Times New Roman"/>
        </w:rPr>
        <w:t xml:space="preserve">Two-year report on conservation program achievement (Biennial Conservation Report, or BCR) by June 1, every even year.  This filing is the one required in </w:t>
      </w:r>
      <w:r w:rsidRPr="00B67718">
        <w:rPr>
          <w:rFonts w:ascii="Times New Roman" w:hAnsi="Times New Roman" w:cs="Times New Roman"/>
          <w:highlight w:val="yellow"/>
        </w:rPr>
        <w:t>WAC 480 109 040(1)</w:t>
      </w:r>
      <w:r w:rsidRPr="00B67718">
        <w:rPr>
          <w:rFonts w:ascii="Times New Roman" w:hAnsi="Times New Roman" w:cs="Times New Roman"/>
        </w:rPr>
        <w:t xml:space="preserve"> and RCW 19.285.070, which require that the report also be filed with the Washington Department of Commerce.</w:t>
      </w:r>
    </w:p>
    <w:p w:rsidR="00B67718" w:rsidRPr="00B36A5F" w:rsidRDefault="00B67718" w:rsidP="00B67718">
      <w:pPr>
        <w:spacing w:line="240" w:lineRule="auto"/>
        <w:ind w:left="720"/>
      </w:pPr>
      <w:r w:rsidRPr="00B36A5F">
        <w:t xml:space="preserve">PSE will petition the Commission to </w:t>
      </w:r>
      <w:r>
        <w:t>revise the highlighted reference to WAC 480-109-120(4)</w:t>
      </w:r>
      <w:r w:rsidRPr="00B36A5F">
        <w:t>.</w:t>
      </w:r>
    </w:p>
    <w:p w:rsidR="00B67718" w:rsidRDefault="00B67718" w:rsidP="00B67718">
      <w:pPr>
        <w:pStyle w:val="ListParagraph"/>
        <w:numPr>
          <w:ilvl w:val="0"/>
          <w:numId w:val="1"/>
        </w:numPr>
      </w:pPr>
      <w:r>
        <w:t>Condition (9)(a) currently indicates:</w:t>
      </w:r>
    </w:p>
    <w:p w:rsidR="00B67718" w:rsidRDefault="00B67718" w:rsidP="00B67718">
      <w:pPr>
        <w:spacing w:line="240" w:lineRule="auto"/>
        <w:ind w:left="1080"/>
      </w:pPr>
      <w:r w:rsidRPr="00B67718">
        <w:rPr>
          <w:rFonts w:ascii="Times New Roman" w:hAnsi="Times New Roman" w:cs="Times New Roman"/>
        </w:rPr>
        <w:t xml:space="preserve">Puget Sound Energy must consult with the Advisory Groups on the scope and design of a 10-year conservation potential analysis, which shall be completed by November 1, 2015.  See RCW 19.285.040(1)(a); </w:t>
      </w:r>
      <w:r w:rsidRPr="00B67718">
        <w:rPr>
          <w:rFonts w:ascii="Times New Roman" w:hAnsi="Times New Roman" w:cs="Times New Roman"/>
          <w:highlight w:val="yellow"/>
        </w:rPr>
        <w:t>WAC 480 109 010(1)</w:t>
      </w:r>
      <w:r w:rsidRPr="00B67718">
        <w:rPr>
          <w:rFonts w:ascii="Times New Roman" w:hAnsi="Times New Roman" w:cs="Times New Roman"/>
        </w:rPr>
        <w:t>.</w:t>
      </w:r>
      <w:r w:rsidRPr="00B67718">
        <w:t xml:space="preserve">  </w:t>
      </w:r>
    </w:p>
    <w:p w:rsidR="00AD28AA" w:rsidRDefault="00B67718" w:rsidP="00E73130">
      <w:pPr>
        <w:spacing w:line="240" w:lineRule="auto"/>
        <w:ind w:left="720"/>
      </w:pPr>
      <w:r w:rsidRPr="00B36A5F">
        <w:t xml:space="preserve">PSE will petition the Commission to </w:t>
      </w:r>
      <w:r>
        <w:t>revise the highlighted reference to WAC 480-109-110(1)(e)</w:t>
      </w:r>
      <w:r w:rsidRPr="00B36A5F">
        <w:t>.</w:t>
      </w:r>
    </w:p>
    <w:p w:rsidR="00B67718" w:rsidRDefault="00B67718" w:rsidP="00B67718">
      <w:pPr>
        <w:pStyle w:val="ListParagraph"/>
        <w:numPr>
          <w:ilvl w:val="0"/>
          <w:numId w:val="1"/>
        </w:numPr>
      </w:pPr>
      <w:r>
        <w:t>Condition (9)(b) currently indicates:</w:t>
      </w:r>
    </w:p>
    <w:p w:rsidR="00B67718" w:rsidRDefault="00B67718" w:rsidP="00B67718">
      <w:pPr>
        <w:spacing w:line="240" w:lineRule="auto"/>
        <w:ind w:left="1080"/>
        <w:rPr>
          <w:rFonts w:ascii="Times New Roman" w:hAnsi="Times New Roman" w:cs="Times New Roman"/>
        </w:rPr>
      </w:pPr>
      <w:r w:rsidRPr="00B67718">
        <w:rPr>
          <w:rFonts w:ascii="Times New Roman" w:hAnsi="Times New Roman" w:cs="Times New Roman"/>
        </w:rPr>
        <w:t xml:space="preserve">Puget Sound Energy must consult with the Advisory Groups starting no later than July 1, 2015, to begin to identify achievable conservation potential for 2016-2025 and to begin to set annual and biennial targets for the 2016-2017 biennium, including necessary revisions to program details.  See RCW 19.285.040(1)(b); </w:t>
      </w:r>
      <w:r w:rsidRPr="00B67718">
        <w:rPr>
          <w:rFonts w:ascii="Times New Roman" w:hAnsi="Times New Roman" w:cs="Times New Roman"/>
          <w:highlight w:val="yellow"/>
        </w:rPr>
        <w:t>WAC 480 109 010(2) and (3).</w:t>
      </w:r>
    </w:p>
    <w:p w:rsidR="00B67718" w:rsidRPr="00B36A5F" w:rsidRDefault="00B67718" w:rsidP="00B67718">
      <w:pPr>
        <w:spacing w:line="240" w:lineRule="auto"/>
        <w:ind w:left="720"/>
      </w:pPr>
      <w:r w:rsidRPr="00B36A5F">
        <w:t xml:space="preserve">PSE will petition the Commission to </w:t>
      </w:r>
      <w:r>
        <w:t>revise the highlig</w:t>
      </w:r>
      <w:r w:rsidR="007C5021">
        <w:t>hted reference to WAC 480-109-100(2</w:t>
      </w:r>
      <w:r>
        <w:t>)</w:t>
      </w:r>
      <w:r w:rsidR="007C5021">
        <w:t xml:space="preserve"> and (3</w:t>
      </w:r>
      <w:r>
        <w:t>)</w:t>
      </w:r>
      <w:r w:rsidRPr="00B36A5F">
        <w:t>.</w:t>
      </w:r>
    </w:p>
    <w:sectPr w:rsidR="00B67718" w:rsidRPr="00B36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6771"/>
    <w:multiLevelType w:val="hybridMultilevel"/>
    <w:tmpl w:val="7EAABF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33792B"/>
    <w:multiLevelType w:val="hybridMultilevel"/>
    <w:tmpl w:val="3DA8DB76"/>
    <w:lvl w:ilvl="0" w:tplc="84F880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AE"/>
    <w:rsid w:val="00016884"/>
    <w:rsid w:val="000174CB"/>
    <w:rsid w:val="001F76AE"/>
    <w:rsid w:val="00217D39"/>
    <w:rsid w:val="00395423"/>
    <w:rsid w:val="00424121"/>
    <w:rsid w:val="00721A25"/>
    <w:rsid w:val="007C5021"/>
    <w:rsid w:val="00866379"/>
    <w:rsid w:val="00A62003"/>
    <w:rsid w:val="00AD28AA"/>
    <w:rsid w:val="00B36A5F"/>
    <w:rsid w:val="00B67718"/>
    <w:rsid w:val="00D36C93"/>
    <w:rsid w:val="00D40F0B"/>
    <w:rsid w:val="00D87B08"/>
    <w:rsid w:val="00E73130"/>
    <w:rsid w:val="00FD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0B"/>
    <w:pPr>
      <w:spacing w:after="240"/>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0B"/>
    <w:pPr>
      <w:spacing w:after="240"/>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2015-04-16T07:00:00+00:00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AA098-BE62-4EFA-8988-8C81131C2BC4}"/>
</file>

<file path=customXml/itemProps2.xml><?xml version="1.0" encoding="utf-8"?>
<ds:datastoreItem xmlns:ds="http://schemas.openxmlformats.org/officeDocument/2006/customXml" ds:itemID="{C750DE8B-A615-4011-B8F8-B22FEED0E52A}"/>
</file>

<file path=customXml/itemProps3.xml><?xml version="1.0" encoding="utf-8"?>
<ds:datastoreItem xmlns:ds="http://schemas.openxmlformats.org/officeDocument/2006/customXml" ds:itemID="{D1CDD210-E42D-4D10-8213-B2DEB61ED33E}"/>
</file>

<file path=customXml/itemProps4.xml><?xml version="1.0" encoding="utf-8"?>
<ds:datastoreItem xmlns:ds="http://schemas.openxmlformats.org/officeDocument/2006/customXml" ds:itemID="{5B06F6E5-2F98-4BAC-8930-36C111E6797B}"/>
</file>

<file path=docProps/app.xml><?xml version="1.0" encoding="utf-8"?>
<Properties xmlns="http://schemas.openxmlformats.org/officeDocument/2006/extended-properties" xmlns:vt="http://schemas.openxmlformats.org/officeDocument/2006/docPropsVTypes">
  <Template>Normal.dotm</Template>
  <TotalTime>9</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Hemstreet</dc:creator>
  <cp:lastModifiedBy>Andy Hemstreet</cp:lastModifiedBy>
  <cp:revision>4</cp:revision>
  <dcterms:created xsi:type="dcterms:W3CDTF">2015-04-08T14:16:00Z</dcterms:created>
  <dcterms:modified xsi:type="dcterms:W3CDTF">2015-04-08T15:04:00Z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UFAAkxpNJwTxbICuazsunOn9cRzGYgtIiQFzNXqihRGmgV+0wFNEjMu5Sc4W4lnLwqG/usvAuTFa8lHZ
zgY/YNiI7Hb/8cw6+p87oaU5WOgI+QKHAK1GdWczQGD4USybz0wJ+PUb4gQvAUKsemwjqNP/GaW4
XWZj0hE5eX5yobobc2NcKKpMOTYj921NlbQqfAMNo3obuIzOrk7EmeaiQ4J4zzUXGYtqyKQKlX6j
r3M8CZfZLErML/f0H</vt:lpwstr>
  </property>
  <property fmtid="{D5CDD505-2E9C-101B-9397-08002B2CF9AE}" pid="3" name="MAIL_MSG_ID2">
    <vt:lpwstr>tX89qs3QweM+ao1YGuSHEKvMx1Wq0Jz+DTwhm/Ml8xZGi35rrkpbK6uwnEy
Rc83yG5+RnZpyAa36nSeSVUFArU=</vt:lpwstr>
  </property>
  <property fmtid="{D5CDD505-2E9C-101B-9397-08002B2CF9AE}" pid="4" name="RESPONSE_SENDER_NAME">
    <vt:lpwstr>ABAAdnH19QYq2YW/s5oM5ZEhoVd7cH/41mWDX5VxjLCoXusmbqwiEm3eVVHvJK9ZqDPl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0x0101006E56B4D1795A2E4DB2F0B01679ED314A0011940A5867748F42B23F2496B49568D7</vt:lpwstr>
  </property>
  <property fmtid="{D5CDD505-2E9C-101B-9397-08002B2CF9AE}" pid="7" name="_docset_NoMedatataSyncRequired">
    <vt:lpwstr>False</vt:lpwstr>
  </property>
</Properties>
</file>