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2F016" w14:textId="77777777" w:rsidR="006C48F0" w:rsidRPr="00DA5DBB" w:rsidRDefault="006C48F0" w:rsidP="001A5C3E">
      <w:pPr>
        <w:pStyle w:val="BodyText"/>
        <w:spacing w:line="264" w:lineRule="auto"/>
        <w:rPr>
          <w:b/>
          <w:bCs/>
          <w:sz w:val="25"/>
          <w:szCs w:val="25"/>
        </w:rPr>
      </w:pPr>
      <w:r w:rsidRPr="00DA5DBB">
        <w:rPr>
          <w:b/>
          <w:bCs/>
          <w:sz w:val="25"/>
          <w:szCs w:val="25"/>
        </w:rPr>
        <w:t>BEFORE THE WASHINGTON</w:t>
      </w:r>
    </w:p>
    <w:p w14:paraId="7B015317" w14:textId="77777777" w:rsidR="006C48F0" w:rsidRPr="00DA5DBB" w:rsidRDefault="006C48F0" w:rsidP="001A5C3E">
      <w:pPr>
        <w:pStyle w:val="BodyText"/>
        <w:spacing w:line="264" w:lineRule="auto"/>
        <w:rPr>
          <w:b/>
          <w:bCs/>
          <w:sz w:val="25"/>
          <w:szCs w:val="25"/>
        </w:rPr>
      </w:pPr>
      <w:r w:rsidRPr="00DA5DBB">
        <w:rPr>
          <w:b/>
          <w:bCs/>
          <w:sz w:val="25"/>
          <w:szCs w:val="25"/>
        </w:rPr>
        <w:t>UTILITIES AND TRANSPORTATION COMMISSION</w:t>
      </w:r>
    </w:p>
    <w:p w14:paraId="7CDD9DE6" w14:textId="77777777" w:rsidR="00B90CB9" w:rsidRDefault="00B90CB9" w:rsidP="001A5C3E">
      <w:pPr>
        <w:spacing w:line="264" w:lineRule="auto"/>
        <w:rPr>
          <w:sz w:val="25"/>
          <w:szCs w:val="25"/>
        </w:rPr>
      </w:pPr>
    </w:p>
    <w:p w14:paraId="5CFF8D32" w14:textId="77777777" w:rsidR="0054203A" w:rsidRPr="00DA5DBB" w:rsidRDefault="0054203A" w:rsidP="001A5C3E">
      <w:pPr>
        <w:spacing w:line="264" w:lineRule="auto"/>
        <w:rPr>
          <w:sz w:val="25"/>
          <w:szCs w:val="25"/>
        </w:rPr>
      </w:pPr>
    </w:p>
    <w:tbl>
      <w:tblPr>
        <w:tblW w:w="9016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300"/>
        <w:gridCol w:w="4288"/>
      </w:tblGrid>
      <w:tr w:rsidR="006C48F0" w:rsidRPr="00DA5DBB" w14:paraId="15B1B2F8" w14:textId="77777777" w:rsidTr="001A5C3E">
        <w:tc>
          <w:tcPr>
            <w:tcW w:w="4428" w:type="dxa"/>
          </w:tcPr>
          <w:p w14:paraId="0D6ABAF1" w14:textId="3DA3D00B" w:rsidR="00792559" w:rsidRDefault="007C2DBC" w:rsidP="001A5C3E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MCIMETRO ACCESS TRANSMISSION SERVICES, INC.</w:t>
            </w:r>
          </w:p>
          <w:p w14:paraId="16790E00" w14:textId="3D1AC967" w:rsidR="007C2DBC" w:rsidRDefault="007C2DBC" w:rsidP="001A5C3E">
            <w:pPr>
              <w:spacing w:line="264" w:lineRule="auto"/>
              <w:rPr>
                <w:sz w:val="25"/>
                <w:szCs w:val="25"/>
              </w:rPr>
            </w:pPr>
          </w:p>
          <w:p w14:paraId="47AD3F1F" w14:textId="77777777" w:rsidR="007C2DBC" w:rsidRDefault="007C2DBC" w:rsidP="001A5C3E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               Complainant,</w:t>
            </w:r>
          </w:p>
          <w:p w14:paraId="5C5B65C5" w14:textId="1D3FAD7E" w:rsidR="007C2DBC" w:rsidRDefault="007C2DBC" w:rsidP="001A5C3E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v.</w:t>
            </w:r>
          </w:p>
          <w:p w14:paraId="1FE209EF" w14:textId="77777777" w:rsidR="007C2DBC" w:rsidRDefault="007C2DBC" w:rsidP="001A5C3E">
            <w:pPr>
              <w:spacing w:line="264" w:lineRule="auto"/>
              <w:rPr>
                <w:sz w:val="25"/>
                <w:szCs w:val="25"/>
              </w:rPr>
            </w:pPr>
          </w:p>
          <w:p w14:paraId="50711501" w14:textId="2EEF845B" w:rsidR="007C2DBC" w:rsidRDefault="007C2DBC" w:rsidP="001A5C3E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U S WEST COMMUNICATIONS, INC.</w:t>
            </w:r>
          </w:p>
          <w:p w14:paraId="52927289" w14:textId="77777777" w:rsidR="00792559" w:rsidRDefault="00792559" w:rsidP="001A5C3E">
            <w:pPr>
              <w:spacing w:line="264" w:lineRule="auto"/>
              <w:rPr>
                <w:sz w:val="25"/>
                <w:szCs w:val="25"/>
              </w:rPr>
            </w:pPr>
          </w:p>
          <w:p w14:paraId="6E0917BC" w14:textId="7AACCEAA" w:rsidR="00B90CB9" w:rsidRPr="00DA5DBB" w:rsidRDefault="007C2DBC" w:rsidP="001A5C3E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               Respondent</w:t>
            </w:r>
          </w:p>
          <w:p w14:paraId="6DE07CB5" w14:textId="77777777" w:rsidR="006C48F0" w:rsidRPr="00DA5DBB" w:rsidRDefault="006C48F0" w:rsidP="001A5C3E">
            <w:pPr>
              <w:spacing w:line="264" w:lineRule="auto"/>
              <w:rPr>
                <w:sz w:val="25"/>
                <w:szCs w:val="25"/>
              </w:rPr>
            </w:pPr>
            <w:r w:rsidRPr="00DA5DBB">
              <w:rPr>
                <w:sz w:val="25"/>
                <w:szCs w:val="25"/>
              </w:rPr>
              <w:t xml:space="preserve">. . . . . . . . . . . . . . . . . . . . . . . . . . . . . . . . . </w:t>
            </w:r>
          </w:p>
        </w:tc>
        <w:tc>
          <w:tcPr>
            <w:tcW w:w="300" w:type="dxa"/>
          </w:tcPr>
          <w:p w14:paraId="581D1DDE" w14:textId="77777777" w:rsidR="006C48F0" w:rsidRPr="00DA5DBB" w:rsidRDefault="006C48F0" w:rsidP="001A5C3E">
            <w:pPr>
              <w:spacing w:line="264" w:lineRule="auto"/>
              <w:rPr>
                <w:sz w:val="25"/>
                <w:szCs w:val="25"/>
              </w:rPr>
            </w:pPr>
            <w:r w:rsidRPr="00DA5DBB">
              <w:rPr>
                <w:sz w:val="25"/>
                <w:szCs w:val="25"/>
              </w:rPr>
              <w:t>)</w:t>
            </w:r>
          </w:p>
          <w:p w14:paraId="700FC010" w14:textId="77777777" w:rsidR="006C48F0" w:rsidRPr="00DA5DBB" w:rsidRDefault="006C48F0" w:rsidP="001A5C3E">
            <w:pPr>
              <w:spacing w:line="264" w:lineRule="auto"/>
              <w:rPr>
                <w:sz w:val="25"/>
                <w:szCs w:val="25"/>
              </w:rPr>
            </w:pPr>
            <w:r w:rsidRPr="00DA5DBB">
              <w:rPr>
                <w:sz w:val="25"/>
                <w:szCs w:val="25"/>
              </w:rPr>
              <w:t>)</w:t>
            </w:r>
          </w:p>
          <w:p w14:paraId="27480DAA" w14:textId="77777777" w:rsidR="006C48F0" w:rsidRPr="00DA5DBB" w:rsidRDefault="006C48F0" w:rsidP="001A5C3E">
            <w:pPr>
              <w:spacing w:line="264" w:lineRule="auto"/>
              <w:rPr>
                <w:sz w:val="25"/>
                <w:szCs w:val="25"/>
              </w:rPr>
            </w:pPr>
            <w:r w:rsidRPr="00DA5DBB">
              <w:rPr>
                <w:sz w:val="25"/>
                <w:szCs w:val="25"/>
              </w:rPr>
              <w:t>)</w:t>
            </w:r>
          </w:p>
          <w:p w14:paraId="1241034F" w14:textId="77777777" w:rsidR="006C48F0" w:rsidRPr="00DA5DBB" w:rsidRDefault="006C48F0" w:rsidP="001A5C3E">
            <w:pPr>
              <w:spacing w:line="264" w:lineRule="auto"/>
              <w:rPr>
                <w:sz w:val="25"/>
                <w:szCs w:val="25"/>
              </w:rPr>
            </w:pPr>
            <w:r w:rsidRPr="00DA5DBB">
              <w:rPr>
                <w:sz w:val="25"/>
                <w:szCs w:val="25"/>
              </w:rPr>
              <w:t>)</w:t>
            </w:r>
          </w:p>
          <w:p w14:paraId="6328AB4A" w14:textId="77777777" w:rsidR="006C48F0" w:rsidRPr="00DA5DBB" w:rsidRDefault="006C48F0" w:rsidP="001A5C3E">
            <w:pPr>
              <w:spacing w:line="264" w:lineRule="auto"/>
              <w:rPr>
                <w:sz w:val="25"/>
                <w:szCs w:val="25"/>
              </w:rPr>
            </w:pPr>
            <w:r w:rsidRPr="00DA5DBB">
              <w:rPr>
                <w:sz w:val="25"/>
                <w:szCs w:val="25"/>
              </w:rPr>
              <w:t>)</w:t>
            </w:r>
          </w:p>
          <w:p w14:paraId="2A401B90" w14:textId="77777777" w:rsidR="006C48F0" w:rsidRPr="00DA5DBB" w:rsidRDefault="006C48F0" w:rsidP="001A5C3E">
            <w:pPr>
              <w:spacing w:line="264" w:lineRule="auto"/>
              <w:rPr>
                <w:sz w:val="25"/>
                <w:szCs w:val="25"/>
              </w:rPr>
            </w:pPr>
            <w:r w:rsidRPr="00DA5DBB">
              <w:rPr>
                <w:sz w:val="25"/>
                <w:szCs w:val="25"/>
              </w:rPr>
              <w:t>)</w:t>
            </w:r>
          </w:p>
          <w:p w14:paraId="786E2971" w14:textId="77777777" w:rsidR="006C48F0" w:rsidRPr="00DA5DBB" w:rsidRDefault="006C48F0" w:rsidP="001A5C3E">
            <w:pPr>
              <w:spacing w:line="264" w:lineRule="auto"/>
              <w:rPr>
                <w:sz w:val="25"/>
                <w:szCs w:val="25"/>
              </w:rPr>
            </w:pPr>
            <w:r w:rsidRPr="00DA5DBB">
              <w:rPr>
                <w:sz w:val="25"/>
                <w:szCs w:val="25"/>
              </w:rPr>
              <w:t>)</w:t>
            </w:r>
          </w:p>
          <w:p w14:paraId="3538D4DA" w14:textId="77777777" w:rsidR="006C48F0" w:rsidRPr="00DA5DBB" w:rsidRDefault="006C48F0" w:rsidP="001A5C3E">
            <w:pPr>
              <w:spacing w:line="264" w:lineRule="auto"/>
              <w:rPr>
                <w:sz w:val="25"/>
                <w:szCs w:val="25"/>
              </w:rPr>
            </w:pPr>
            <w:r w:rsidRPr="00DA5DBB">
              <w:rPr>
                <w:sz w:val="25"/>
                <w:szCs w:val="25"/>
              </w:rPr>
              <w:t>)</w:t>
            </w:r>
          </w:p>
          <w:p w14:paraId="604A9253" w14:textId="77777777" w:rsidR="006C48F0" w:rsidRPr="00DA5DBB" w:rsidRDefault="006C48F0" w:rsidP="001A5C3E">
            <w:pPr>
              <w:spacing w:line="264" w:lineRule="auto"/>
              <w:rPr>
                <w:sz w:val="25"/>
                <w:szCs w:val="25"/>
              </w:rPr>
            </w:pPr>
            <w:r w:rsidRPr="00DA5DBB">
              <w:rPr>
                <w:sz w:val="25"/>
                <w:szCs w:val="25"/>
              </w:rPr>
              <w:t>)</w:t>
            </w:r>
          </w:p>
          <w:p w14:paraId="6A12C9EB" w14:textId="7FD115C4" w:rsidR="00CC764F" w:rsidRPr="00DA5DBB" w:rsidRDefault="00792559" w:rsidP="00C44DA8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)</w:t>
            </w:r>
          </w:p>
        </w:tc>
        <w:tc>
          <w:tcPr>
            <w:tcW w:w="4288" w:type="dxa"/>
          </w:tcPr>
          <w:p w14:paraId="6DD91FCC" w14:textId="73A8C3D7" w:rsidR="006C48F0" w:rsidRPr="00DA5DBB" w:rsidRDefault="006C48F0" w:rsidP="001A5C3E">
            <w:pPr>
              <w:spacing w:line="264" w:lineRule="auto"/>
              <w:ind w:left="42"/>
              <w:rPr>
                <w:sz w:val="25"/>
                <w:szCs w:val="25"/>
              </w:rPr>
            </w:pPr>
            <w:r w:rsidRPr="00DA5DBB">
              <w:rPr>
                <w:sz w:val="25"/>
                <w:szCs w:val="25"/>
              </w:rPr>
              <w:t>DOCKET U</w:t>
            </w:r>
            <w:r w:rsidR="00792559">
              <w:rPr>
                <w:sz w:val="25"/>
                <w:szCs w:val="25"/>
              </w:rPr>
              <w:t>T</w:t>
            </w:r>
            <w:r w:rsidRPr="00DA5DBB">
              <w:rPr>
                <w:sz w:val="25"/>
                <w:szCs w:val="25"/>
              </w:rPr>
              <w:t>-</w:t>
            </w:r>
            <w:r w:rsidR="007C2DBC">
              <w:rPr>
                <w:sz w:val="25"/>
                <w:szCs w:val="25"/>
              </w:rPr>
              <w:t>971063</w:t>
            </w:r>
          </w:p>
          <w:p w14:paraId="3DA5D6BC" w14:textId="77777777" w:rsidR="006C48F0" w:rsidRPr="00DA5DBB" w:rsidRDefault="006C48F0" w:rsidP="001A5C3E">
            <w:pPr>
              <w:spacing w:line="264" w:lineRule="auto"/>
              <w:ind w:left="42"/>
              <w:rPr>
                <w:sz w:val="25"/>
                <w:szCs w:val="25"/>
              </w:rPr>
            </w:pPr>
          </w:p>
          <w:p w14:paraId="1E2BCD6E" w14:textId="77777777" w:rsidR="0094070D" w:rsidRPr="00DA5DBB" w:rsidRDefault="0094070D" w:rsidP="001A5C3E">
            <w:pPr>
              <w:spacing w:line="264" w:lineRule="auto"/>
              <w:ind w:left="42"/>
              <w:rPr>
                <w:sz w:val="25"/>
                <w:szCs w:val="25"/>
              </w:rPr>
            </w:pPr>
          </w:p>
          <w:p w14:paraId="1174B45A" w14:textId="5B5966F0" w:rsidR="006C48F0" w:rsidRPr="00DA5DBB" w:rsidRDefault="006C48F0" w:rsidP="001A5C3E">
            <w:pPr>
              <w:spacing w:line="264" w:lineRule="auto"/>
              <w:ind w:left="42"/>
              <w:rPr>
                <w:sz w:val="25"/>
                <w:szCs w:val="25"/>
              </w:rPr>
            </w:pPr>
            <w:r w:rsidRPr="00D879FD">
              <w:rPr>
                <w:sz w:val="25"/>
                <w:szCs w:val="25"/>
              </w:rPr>
              <w:t xml:space="preserve">ORDER </w:t>
            </w:r>
            <w:r w:rsidR="0055337F" w:rsidRPr="00D879FD">
              <w:rPr>
                <w:sz w:val="25"/>
                <w:szCs w:val="25"/>
              </w:rPr>
              <w:t>13</w:t>
            </w:r>
          </w:p>
          <w:p w14:paraId="4537ADCC" w14:textId="77777777" w:rsidR="0094070D" w:rsidRDefault="0094070D" w:rsidP="001A5C3E">
            <w:pPr>
              <w:spacing w:line="264" w:lineRule="auto"/>
              <w:ind w:left="42"/>
              <w:rPr>
                <w:sz w:val="25"/>
                <w:szCs w:val="25"/>
              </w:rPr>
            </w:pPr>
          </w:p>
          <w:p w14:paraId="0413416E" w14:textId="77777777" w:rsidR="000978FE" w:rsidRPr="00DA5DBB" w:rsidRDefault="000978FE" w:rsidP="001A5C3E">
            <w:pPr>
              <w:spacing w:line="264" w:lineRule="auto"/>
              <w:ind w:left="42"/>
              <w:rPr>
                <w:sz w:val="25"/>
                <w:szCs w:val="25"/>
              </w:rPr>
            </w:pPr>
          </w:p>
          <w:p w14:paraId="71C1D606" w14:textId="7037683E" w:rsidR="00603378" w:rsidRDefault="001030A6" w:rsidP="001A5C3E">
            <w:pPr>
              <w:spacing w:line="264" w:lineRule="auto"/>
              <w:ind w:left="42"/>
              <w:rPr>
                <w:b/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ORDER </w:t>
            </w:r>
            <w:r w:rsidR="00A761B0">
              <w:rPr>
                <w:sz w:val="25"/>
                <w:szCs w:val="25"/>
              </w:rPr>
              <w:t xml:space="preserve">GRANTING </w:t>
            </w:r>
            <w:r w:rsidR="002E0222">
              <w:rPr>
                <w:sz w:val="25"/>
                <w:szCs w:val="25"/>
              </w:rPr>
              <w:t xml:space="preserve">CENTURYLINK’S </w:t>
            </w:r>
            <w:r w:rsidR="00A761B0">
              <w:rPr>
                <w:sz w:val="25"/>
                <w:szCs w:val="25"/>
              </w:rPr>
              <w:t xml:space="preserve">PETITION TO </w:t>
            </w:r>
            <w:r w:rsidR="007C2DBC">
              <w:rPr>
                <w:sz w:val="25"/>
                <w:szCs w:val="25"/>
              </w:rPr>
              <w:t>END REPORTING REQUIREMENT</w:t>
            </w:r>
          </w:p>
          <w:p w14:paraId="343CA5CF" w14:textId="77777777" w:rsidR="00603378" w:rsidRPr="00603378" w:rsidRDefault="00603378" w:rsidP="001A5C3E">
            <w:pPr>
              <w:spacing w:line="264" w:lineRule="auto"/>
              <w:ind w:left="192"/>
              <w:rPr>
                <w:b/>
                <w:sz w:val="25"/>
                <w:szCs w:val="25"/>
              </w:rPr>
            </w:pPr>
          </w:p>
        </w:tc>
      </w:tr>
    </w:tbl>
    <w:p w14:paraId="6BC5C925" w14:textId="77777777" w:rsidR="0054203A" w:rsidRPr="00DA5DBB" w:rsidRDefault="0054203A" w:rsidP="00C44DA8">
      <w:pPr>
        <w:spacing w:line="264" w:lineRule="auto"/>
        <w:rPr>
          <w:sz w:val="25"/>
          <w:szCs w:val="25"/>
        </w:rPr>
      </w:pPr>
    </w:p>
    <w:p w14:paraId="1DC28D20" w14:textId="77777777" w:rsidR="003C41AF" w:rsidRDefault="003C41AF" w:rsidP="00C44DA8">
      <w:pPr>
        <w:spacing w:line="264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BACKGROUND</w:t>
      </w:r>
    </w:p>
    <w:p w14:paraId="552D70B9" w14:textId="77777777" w:rsidR="00C44DA8" w:rsidRPr="003C41AF" w:rsidRDefault="00C44DA8" w:rsidP="00C44DA8">
      <w:pPr>
        <w:spacing w:line="264" w:lineRule="auto"/>
        <w:jc w:val="center"/>
        <w:rPr>
          <w:sz w:val="25"/>
          <w:szCs w:val="25"/>
        </w:rPr>
      </w:pPr>
    </w:p>
    <w:p w14:paraId="3D8F7E90" w14:textId="13D1C202" w:rsidR="00CA3013" w:rsidRDefault="007C2DBC" w:rsidP="00C44DA8">
      <w:pPr>
        <w:numPr>
          <w:ilvl w:val="0"/>
          <w:numId w:val="10"/>
        </w:numPr>
        <w:spacing w:line="264" w:lineRule="auto"/>
        <w:ind w:hanging="720"/>
        <w:rPr>
          <w:sz w:val="25"/>
          <w:szCs w:val="25"/>
        </w:rPr>
      </w:pPr>
      <w:r>
        <w:rPr>
          <w:sz w:val="25"/>
          <w:szCs w:val="25"/>
        </w:rPr>
        <w:t>On June 26, 1997, MCImetro Access Transmission Services, Inc. (MCImetro) filed a formal complaint against U S WEST Communications</w:t>
      </w:r>
      <w:r w:rsidR="00901849">
        <w:rPr>
          <w:sz w:val="25"/>
          <w:szCs w:val="25"/>
        </w:rPr>
        <w:t>, n</w:t>
      </w:r>
      <w:r w:rsidR="00345116">
        <w:rPr>
          <w:sz w:val="25"/>
          <w:szCs w:val="25"/>
        </w:rPr>
        <w:t>/</w:t>
      </w:r>
      <w:r w:rsidR="00901849">
        <w:rPr>
          <w:sz w:val="25"/>
          <w:szCs w:val="25"/>
        </w:rPr>
        <w:t>k</w:t>
      </w:r>
      <w:r w:rsidR="00345116">
        <w:rPr>
          <w:sz w:val="25"/>
          <w:szCs w:val="25"/>
        </w:rPr>
        <w:t>/</w:t>
      </w:r>
      <w:r w:rsidR="00901849">
        <w:rPr>
          <w:sz w:val="25"/>
          <w:szCs w:val="25"/>
        </w:rPr>
        <w:t xml:space="preserve">a </w:t>
      </w:r>
      <w:r w:rsidR="008D383F">
        <w:rPr>
          <w:sz w:val="25"/>
          <w:szCs w:val="25"/>
        </w:rPr>
        <w:t xml:space="preserve">Qwest Corporation d/b/a </w:t>
      </w:r>
      <w:r w:rsidR="00901849">
        <w:rPr>
          <w:sz w:val="25"/>
          <w:szCs w:val="25"/>
        </w:rPr>
        <w:t>CenturyLink QC</w:t>
      </w:r>
      <w:r>
        <w:rPr>
          <w:sz w:val="25"/>
          <w:szCs w:val="25"/>
        </w:rPr>
        <w:t xml:space="preserve"> (</w:t>
      </w:r>
      <w:r w:rsidR="00901849">
        <w:rPr>
          <w:sz w:val="25"/>
          <w:szCs w:val="25"/>
        </w:rPr>
        <w:t>CenturyLink</w:t>
      </w:r>
      <w:r w:rsidR="008D383F">
        <w:rPr>
          <w:sz w:val="25"/>
          <w:szCs w:val="25"/>
        </w:rPr>
        <w:t xml:space="preserve"> or Company</w:t>
      </w:r>
      <w:r>
        <w:rPr>
          <w:sz w:val="25"/>
          <w:szCs w:val="25"/>
        </w:rPr>
        <w:t xml:space="preserve">) with the Washington Utilities and Transportation Commission (Commission) in this matter, alleging breaches of contract and violations of law resulting from </w:t>
      </w:r>
      <w:r w:rsidR="00901849">
        <w:rPr>
          <w:sz w:val="25"/>
          <w:szCs w:val="25"/>
        </w:rPr>
        <w:t>CenturyLink</w:t>
      </w:r>
      <w:r>
        <w:rPr>
          <w:sz w:val="25"/>
          <w:szCs w:val="25"/>
        </w:rPr>
        <w:t xml:space="preserve">’s failure to adequately forecast network growth and timely provision interconnection facilities. </w:t>
      </w:r>
    </w:p>
    <w:p w14:paraId="4B4A448B" w14:textId="77777777" w:rsidR="00C44DA8" w:rsidRPr="00D879FD" w:rsidRDefault="00C44DA8" w:rsidP="00C44DA8">
      <w:pPr>
        <w:spacing w:line="264" w:lineRule="auto"/>
        <w:rPr>
          <w:sz w:val="25"/>
          <w:szCs w:val="25"/>
        </w:rPr>
      </w:pPr>
    </w:p>
    <w:p w14:paraId="0934FF54" w14:textId="7D49E641" w:rsidR="00C4470D" w:rsidRDefault="00C4470D" w:rsidP="00C44DA8">
      <w:pPr>
        <w:numPr>
          <w:ilvl w:val="0"/>
          <w:numId w:val="10"/>
        </w:numPr>
        <w:spacing w:line="264" w:lineRule="auto"/>
        <w:ind w:hanging="720"/>
        <w:rPr>
          <w:sz w:val="25"/>
          <w:szCs w:val="25"/>
        </w:rPr>
      </w:pPr>
      <w:r>
        <w:rPr>
          <w:sz w:val="25"/>
          <w:szCs w:val="25"/>
        </w:rPr>
        <w:t xml:space="preserve">On February </w:t>
      </w:r>
      <w:r w:rsidR="00754AF3">
        <w:rPr>
          <w:sz w:val="25"/>
          <w:szCs w:val="25"/>
        </w:rPr>
        <w:t>10</w:t>
      </w:r>
      <w:r>
        <w:rPr>
          <w:sz w:val="25"/>
          <w:szCs w:val="25"/>
        </w:rPr>
        <w:t xml:space="preserve">, 1999, the Commission issued </w:t>
      </w:r>
      <w:r w:rsidR="00C4635B">
        <w:rPr>
          <w:sz w:val="25"/>
          <w:szCs w:val="25"/>
        </w:rPr>
        <w:t>its</w:t>
      </w:r>
      <w:r>
        <w:rPr>
          <w:sz w:val="25"/>
          <w:szCs w:val="25"/>
        </w:rPr>
        <w:t xml:space="preserve"> </w:t>
      </w:r>
      <w:r w:rsidR="00F544D9">
        <w:rPr>
          <w:sz w:val="25"/>
          <w:szCs w:val="25"/>
        </w:rPr>
        <w:t>F</w:t>
      </w:r>
      <w:r>
        <w:rPr>
          <w:sz w:val="25"/>
          <w:szCs w:val="25"/>
        </w:rPr>
        <w:t xml:space="preserve">inal </w:t>
      </w:r>
      <w:r w:rsidR="00F544D9">
        <w:rPr>
          <w:sz w:val="25"/>
          <w:szCs w:val="25"/>
        </w:rPr>
        <w:t>O</w:t>
      </w:r>
      <w:r>
        <w:rPr>
          <w:sz w:val="25"/>
          <w:szCs w:val="25"/>
        </w:rPr>
        <w:t>rder in this docket</w:t>
      </w:r>
      <w:r w:rsidR="00901849">
        <w:rPr>
          <w:sz w:val="25"/>
          <w:szCs w:val="25"/>
        </w:rPr>
        <w:t xml:space="preserve"> concluding that </w:t>
      </w:r>
      <w:r w:rsidR="00AA6336">
        <w:rPr>
          <w:sz w:val="25"/>
          <w:szCs w:val="25"/>
        </w:rPr>
        <w:t>CenturyLink</w:t>
      </w:r>
      <w:r w:rsidR="00901849">
        <w:rPr>
          <w:sz w:val="25"/>
          <w:szCs w:val="25"/>
        </w:rPr>
        <w:t xml:space="preserve"> breached its interconnection agreement with MCImetro and violated state law</w:t>
      </w:r>
      <w:r>
        <w:rPr>
          <w:sz w:val="25"/>
          <w:szCs w:val="25"/>
        </w:rPr>
        <w:t>.  Paragraph 279 of th</w:t>
      </w:r>
      <w:r w:rsidR="00901849">
        <w:rPr>
          <w:sz w:val="25"/>
          <w:szCs w:val="25"/>
        </w:rPr>
        <w:t>at</w:t>
      </w:r>
      <w:r>
        <w:rPr>
          <w:sz w:val="25"/>
          <w:szCs w:val="25"/>
        </w:rPr>
        <w:t xml:space="preserve"> </w:t>
      </w:r>
      <w:r w:rsidR="00FA08B7">
        <w:rPr>
          <w:sz w:val="25"/>
          <w:szCs w:val="25"/>
        </w:rPr>
        <w:t>O</w:t>
      </w:r>
      <w:r>
        <w:rPr>
          <w:sz w:val="25"/>
          <w:szCs w:val="25"/>
        </w:rPr>
        <w:t xml:space="preserve">rder required </w:t>
      </w:r>
      <w:r w:rsidR="00AA6336">
        <w:rPr>
          <w:sz w:val="25"/>
          <w:szCs w:val="25"/>
        </w:rPr>
        <w:t xml:space="preserve">CenturyLink </w:t>
      </w:r>
      <w:r>
        <w:rPr>
          <w:sz w:val="25"/>
          <w:szCs w:val="25"/>
        </w:rPr>
        <w:t xml:space="preserve">to provide the Commission with weekly reports disclosing call blocking data greater than 0.5 percent on all trunk groups interconnecting with </w:t>
      </w:r>
      <w:r w:rsidR="00901849">
        <w:rPr>
          <w:sz w:val="25"/>
          <w:szCs w:val="25"/>
        </w:rPr>
        <w:t>competitive local exchange carriers (</w:t>
      </w:r>
      <w:r>
        <w:rPr>
          <w:sz w:val="25"/>
          <w:szCs w:val="25"/>
        </w:rPr>
        <w:t>CLECs</w:t>
      </w:r>
      <w:r w:rsidR="00901849">
        <w:rPr>
          <w:sz w:val="25"/>
          <w:szCs w:val="25"/>
        </w:rPr>
        <w:t>)</w:t>
      </w:r>
      <w:r>
        <w:rPr>
          <w:sz w:val="25"/>
          <w:szCs w:val="25"/>
        </w:rPr>
        <w:t xml:space="preserve">. </w:t>
      </w:r>
    </w:p>
    <w:p w14:paraId="7B347271" w14:textId="77777777" w:rsidR="00C44DA8" w:rsidRDefault="00C44DA8" w:rsidP="00C44DA8">
      <w:pPr>
        <w:spacing w:line="264" w:lineRule="auto"/>
        <w:rPr>
          <w:sz w:val="25"/>
          <w:szCs w:val="25"/>
        </w:rPr>
      </w:pPr>
    </w:p>
    <w:p w14:paraId="59DF1E40" w14:textId="57D8B582" w:rsidR="00AB1E6D" w:rsidRDefault="00FA08B7" w:rsidP="00C44DA8">
      <w:pPr>
        <w:numPr>
          <w:ilvl w:val="0"/>
          <w:numId w:val="10"/>
        </w:numPr>
        <w:spacing w:line="264" w:lineRule="auto"/>
        <w:ind w:hanging="720"/>
        <w:rPr>
          <w:sz w:val="25"/>
          <w:szCs w:val="25"/>
        </w:rPr>
      </w:pPr>
      <w:r>
        <w:rPr>
          <w:sz w:val="25"/>
          <w:szCs w:val="25"/>
        </w:rPr>
        <w:t xml:space="preserve">On March 18, 2014, CenturyLink filed a petition with the Commission </w:t>
      </w:r>
      <w:r w:rsidR="005A4B7A">
        <w:rPr>
          <w:sz w:val="25"/>
          <w:szCs w:val="25"/>
        </w:rPr>
        <w:t>requesting</w:t>
      </w:r>
      <w:r w:rsidR="00AB1E6D">
        <w:rPr>
          <w:sz w:val="25"/>
          <w:szCs w:val="25"/>
        </w:rPr>
        <w:t xml:space="preserve"> the Commission find that </w:t>
      </w:r>
      <w:r w:rsidR="00A30ED3">
        <w:rPr>
          <w:sz w:val="25"/>
          <w:szCs w:val="25"/>
        </w:rPr>
        <w:t>the Company is</w:t>
      </w:r>
      <w:r w:rsidR="00AB1E6D">
        <w:rPr>
          <w:sz w:val="25"/>
          <w:szCs w:val="25"/>
        </w:rPr>
        <w:t xml:space="preserve"> no longer required to provide </w:t>
      </w:r>
      <w:r w:rsidR="00DB4DB4">
        <w:rPr>
          <w:sz w:val="25"/>
          <w:szCs w:val="25"/>
        </w:rPr>
        <w:t>the weekly call</w:t>
      </w:r>
      <w:r w:rsidR="00575321">
        <w:rPr>
          <w:sz w:val="25"/>
          <w:szCs w:val="25"/>
        </w:rPr>
        <w:t xml:space="preserve"> </w:t>
      </w:r>
      <w:r w:rsidR="00AB1E6D">
        <w:rPr>
          <w:sz w:val="25"/>
          <w:szCs w:val="25"/>
        </w:rPr>
        <w:t>blocking reports</w:t>
      </w:r>
      <w:r w:rsidR="00DB4DB4">
        <w:rPr>
          <w:sz w:val="25"/>
          <w:szCs w:val="25"/>
        </w:rPr>
        <w:t xml:space="preserve"> described in </w:t>
      </w:r>
      <w:r w:rsidR="00C4635B">
        <w:rPr>
          <w:sz w:val="25"/>
          <w:szCs w:val="25"/>
        </w:rPr>
        <w:t>p</w:t>
      </w:r>
      <w:r w:rsidR="00DB4DB4">
        <w:rPr>
          <w:sz w:val="25"/>
          <w:szCs w:val="25"/>
        </w:rPr>
        <w:t>aragraph 279</w:t>
      </w:r>
      <w:r w:rsidR="00A30ED3">
        <w:rPr>
          <w:sz w:val="25"/>
          <w:szCs w:val="25"/>
        </w:rPr>
        <w:t xml:space="preserve"> of the Final Order</w:t>
      </w:r>
      <w:r w:rsidR="008D383F">
        <w:rPr>
          <w:sz w:val="25"/>
          <w:szCs w:val="25"/>
        </w:rPr>
        <w:t xml:space="preserve"> (Petition).  </w:t>
      </w:r>
      <w:r w:rsidR="007D2F31">
        <w:rPr>
          <w:sz w:val="25"/>
          <w:szCs w:val="25"/>
        </w:rPr>
        <w:t>C</w:t>
      </w:r>
      <w:r w:rsidR="00AB1E6D" w:rsidRPr="008D383F">
        <w:rPr>
          <w:sz w:val="25"/>
          <w:szCs w:val="25"/>
        </w:rPr>
        <w:t>enturyLink explains</w:t>
      </w:r>
      <w:r w:rsidR="00A30ED3" w:rsidRPr="008D383F">
        <w:rPr>
          <w:sz w:val="25"/>
          <w:szCs w:val="25"/>
        </w:rPr>
        <w:t xml:space="preserve"> that since 2003, CLEC aggregate and CLEC-</w:t>
      </w:r>
      <w:r w:rsidR="00AB1E6D" w:rsidRPr="00C4635B">
        <w:rPr>
          <w:sz w:val="25"/>
          <w:szCs w:val="25"/>
        </w:rPr>
        <w:t xml:space="preserve">specific blocking </w:t>
      </w:r>
      <w:r w:rsidR="000E14EB" w:rsidRPr="00C4635B">
        <w:rPr>
          <w:sz w:val="25"/>
          <w:szCs w:val="25"/>
        </w:rPr>
        <w:t xml:space="preserve">monthly </w:t>
      </w:r>
      <w:r w:rsidR="00AB1E6D" w:rsidRPr="00C4635B">
        <w:rPr>
          <w:sz w:val="25"/>
          <w:szCs w:val="25"/>
        </w:rPr>
        <w:t xml:space="preserve">reports </w:t>
      </w:r>
      <w:r w:rsidR="000C57E7" w:rsidRPr="00C4635B">
        <w:rPr>
          <w:sz w:val="25"/>
          <w:szCs w:val="25"/>
        </w:rPr>
        <w:t xml:space="preserve">have </w:t>
      </w:r>
      <w:r w:rsidR="000C57E7" w:rsidRPr="00C4635B">
        <w:rPr>
          <w:sz w:val="25"/>
          <w:szCs w:val="25"/>
        </w:rPr>
        <w:lastRenderedPageBreak/>
        <w:t>been</w:t>
      </w:r>
      <w:r w:rsidR="00AB1E6D" w:rsidRPr="00C4635B">
        <w:rPr>
          <w:sz w:val="25"/>
          <w:szCs w:val="25"/>
        </w:rPr>
        <w:t xml:space="preserve"> available to the Commission </w:t>
      </w:r>
      <w:r w:rsidR="00A30ED3" w:rsidRPr="00C4635B">
        <w:rPr>
          <w:sz w:val="25"/>
          <w:szCs w:val="25"/>
        </w:rPr>
        <w:t>and CLECs pursuant to</w:t>
      </w:r>
      <w:r w:rsidR="00AB1E6D" w:rsidRPr="00C4635B">
        <w:rPr>
          <w:sz w:val="25"/>
          <w:szCs w:val="25"/>
        </w:rPr>
        <w:t xml:space="preserve"> the </w:t>
      </w:r>
      <w:r w:rsidR="00D612B8" w:rsidRPr="00C4635B">
        <w:rPr>
          <w:sz w:val="25"/>
          <w:szCs w:val="25"/>
        </w:rPr>
        <w:t>C</w:t>
      </w:r>
      <w:r w:rsidR="00AB1E6D" w:rsidRPr="00C4635B">
        <w:rPr>
          <w:sz w:val="25"/>
          <w:szCs w:val="25"/>
        </w:rPr>
        <w:t>ompany’s Performance Assurance Plan</w:t>
      </w:r>
      <w:r w:rsidR="000E14EB" w:rsidRPr="00C4635B">
        <w:rPr>
          <w:sz w:val="25"/>
          <w:szCs w:val="25"/>
        </w:rPr>
        <w:t xml:space="preserve"> (PAP)</w:t>
      </w:r>
      <w:r w:rsidR="00AB1E6D" w:rsidRPr="00C4635B">
        <w:rPr>
          <w:sz w:val="25"/>
          <w:szCs w:val="25"/>
        </w:rPr>
        <w:t xml:space="preserve">.  </w:t>
      </w:r>
      <w:r w:rsidR="00575321" w:rsidRPr="00C4635B">
        <w:rPr>
          <w:sz w:val="25"/>
          <w:szCs w:val="25"/>
        </w:rPr>
        <w:t xml:space="preserve">These reports contain data for specific </w:t>
      </w:r>
      <w:r w:rsidR="000E14EB" w:rsidRPr="00C4635B">
        <w:rPr>
          <w:sz w:val="25"/>
          <w:szCs w:val="25"/>
        </w:rPr>
        <w:t>Performance Indicator Definitions (PIDs).</w:t>
      </w:r>
      <w:r w:rsidR="00575321" w:rsidRPr="00C4635B">
        <w:rPr>
          <w:sz w:val="25"/>
          <w:szCs w:val="25"/>
        </w:rPr>
        <w:t xml:space="preserve">  </w:t>
      </w:r>
      <w:r w:rsidR="00D612B8" w:rsidRPr="00C4635B">
        <w:rPr>
          <w:sz w:val="25"/>
          <w:szCs w:val="25"/>
        </w:rPr>
        <w:t xml:space="preserve">The CLEC need </w:t>
      </w:r>
      <w:r w:rsidR="00DB4DB4" w:rsidRPr="00C4635B">
        <w:rPr>
          <w:sz w:val="25"/>
          <w:szCs w:val="25"/>
        </w:rPr>
        <w:t xml:space="preserve">for call blocking reports, </w:t>
      </w:r>
      <w:r w:rsidR="00D612B8" w:rsidRPr="00C4635B">
        <w:rPr>
          <w:sz w:val="25"/>
          <w:szCs w:val="25"/>
        </w:rPr>
        <w:t xml:space="preserve">originally identified in 1998 </w:t>
      </w:r>
      <w:r w:rsidR="00A30ED3" w:rsidRPr="00C4635B">
        <w:rPr>
          <w:sz w:val="25"/>
          <w:szCs w:val="25"/>
        </w:rPr>
        <w:t>as</w:t>
      </w:r>
      <w:r w:rsidR="00D612B8" w:rsidRPr="00C4635B">
        <w:rPr>
          <w:sz w:val="25"/>
          <w:szCs w:val="25"/>
        </w:rPr>
        <w:t xml:space="preserve"> </w:t>
      </w:r>
      <w:r w:rsidR="00A30ED3" w:rsidRPr="00C4635B">
        <w:rPr>
          <w:sz w:val="25"/>
          <w:szCs w:val="25"/>
        </w:rPr>
        <w:t>the basis for the</w:t>
      </w:r>
      <w:r w:rsidR="00D612B8" w:rsidRPr="00C4635B">
        <w:rPr>
          <w:sz w:val="25"/>
          <w:szCs w:val="25"/>
        </w:rPr>
        <w:t xml:space="preserve"> </w:t>
      </w:r>
      <w:r w:rsidR="00575321" w:rsidRPr="00C4635B">
        <w:rPr>
          <w:sz w:val="25"/>
          <w:szCs w:val="25"/>
        </w:rPr>
        <w:t>reporting requirement at issue</w:t>
      </w:r>
      <w:r w:rsidR="00DB4DB4" w:rsidRPr="00C4635B">
        <w:rPr>
          <w:sz w:val="25"/>
          <w:szCs w:val="25"/>
        </w:rPr>
        <w:t>,</w:t>
      </w:r>
      <w:r w:rsidR="00D612B8" w:rsidRPr="00C4635B">
        <w:rPr>
          <w:sz w:val="25"/>
          <w:szCs w:val="25"/>
        </w:rPr>
        <w:t xml:space="preserve"> is now met via the </w:t>
      </w:r>
      <w:r w:rsidR="00575321" w:rsidRPr="00C4635B">
        <w:rPr>
          <w:sz w:val="25"/>
          <w:szCs w:val="25"/>
        </w:rPr>
        <w:t>Network Performance PID</w:t>
      </w:r>
      <w:r w:rsidR="00A30ED3" w:rsidRPr="00C4635B">
        <w:rPr>
          <w:sz w:val="25"/>
          <w:szCs w:val="25"/>
        </w:rPr>
        <w:t xml:space="preserve"> report</w:t>
      </w:r>
      <w:r w:rsidR="00575321" w:rsidRPr="00C4635B">
        <w:rPr>
          <w:sz w:val="25"/>
          <w:szCs w:val="25"/>
        </w:rPr>
        <w:t xml:space="preserve">, </w:t>
      </w:r>
      <w:r w:rsidR="00D612B8" w:rsidRPr="00C4635B">
        <w:rPr>
          <w:sz w:val="25"/>
          <w:szCs w:val="25"/>
        </w:rPr>
        <w:t xml:space="preserve">NI-1 </w:t>
      </w:r>
      <w:r w:rsidR="00575321" w:rsidRPr="00C4635B">
        <w:rPr>
          <w:sz w:val="25"/>
          <w:szCs w:val="25"/>
        </w:rPr>
        <w:t>T</w:t>
      </w:r>
      <w:r w:rsidR="00D612B8" w:rsidRPr="00C4635B">
        <w:rPr>
          <w:sz w:val="25"/>
          <w:szCs w:val="25"/>
        </w:rPr>
        <w:t xml:space="preserve">runk </w:t>
      </w:r>
      <w:r w:rsidR="00575321" w:rsidRPr="00C4635B">
        <w:rPr>
          <w:sz w:val="25"/>
          <w:szCs w:val="25"/>
        </w:rPr>
        <w:t>Blocking</w:t>
      </w:r>
      <w:r w:rsidR="00D612B8" w:rsidRPr="00C4635B">
        <w:rPr>
          <w:sz w:val="25"/>
          <w:szCs w:val="25"/>
        </w:rPr>
        <w:t xml:space="preserve">.  CenturyLink submits that these </w:t>
      </w:r>
      <w:r w:rsidR="000C57E7" w:rsidRPr="00C4635B">
        <w:rPr>
          <w:sz w:val="25"/>
          <w:szCs w:val="25"/>
        </w:rPr>
        <w:t>alternative procedures satisfy</w:t>
      </w:r>
      <w:r w:rsidR="00A30ED3" w:rsidRPr="00C4635B">
        <w:rPr>
          <w:sz w:val="25"/>
          <w:szCs w:val="25"/>
        </w:rPr>
        <w:t xml:space="preserve">, </w:t>
      </w:r>
      <w:r w:rsidR="000C57E7" w:rsidRPr="00C4635B">
        <w:rPr>
          <w:sz w:val="25"/>
          <w:szCs w:val="25"/>
        </w:rPr>
        <w:t>and</w:t>
      </w:r>
      <w:r w:rsidR="00D612B8" w:rsidRPr="00C4635B">
        <w:rPr>
          <w:sz w:val="25"/>
          <w:szCs w:val="25"/>
        </w:rPr>
        <w:t xml:space="preserve"> </w:t>
      </w:r>
      <w:r w:rsidR="00A30ED3" w:rsidRPr="00C4635B">
        <w:rPr>
          <w:sz w:val="25"/>
          <w:szCs w:val="25"/>
        </w:rPr>
        <w:t>t</w:t>
      </w:r>
      <w:r w:rsidR="000E14EB" w:rsidRPr="00C4635B">
        <w:rPr>
          <w:sz w:val="25"/>
          <w:szCs w:val="25"/>
        </w:rPr>
        <w:t xml:space="preserve">hus </w:t>
      </w:r>
      <w:r w:rsidR="00D612B8" w:rsidRPr="00C4635B">
        <w:rPr>
          <w:sz w:val="25"/>
          <w:szCs w:val="25"/>
        </w:rPr>
        <w:t>eliminate the need for</w:t>
      </w:r>
      <w:r w:rsidR="00A30ED3" w:rsidRPr="00C4635B">
        <w:rPr>
          <w:sz w:val="25"/>
          <w:szCs w:val="25"/>
        </w:rPr>
        <w:t>,</w:t>
      </w:r>
      <w:r w:rsidR="00D612B8" w:rsidRPr="00C4635B">
        <w:rPr>
          <w:sz w:val="25"/>
          <w:szCs w:val="25"/>
        </w:rPr>
        <w:t xml:space="preserve"> the MCImetro blocking report required by </w:t>
      </w:r>
      <w:r w:rsidR="00C4635B">
        <w:rPr>
          <w:sz w:val="25"/>
          <w:szCs w:val="25"/>
        </w:rPr>
        <w:t>p</w:t>
      </w:r>
      <w:r w:rsidR="00D612B8" w:rsidRPr="00C4635B">
        <w:rPr>
          <w:sz w:val="25"/>
          <w:szCs w:val="25"/>
        </w:rPr>
        <w:t>aragraph 279</w:t>
      </w:r>
      <w:r w:rsidR="00DB4DB4" w:rsidRPr="00C4635B">
        <w:rPr>
          <w:sz w:val="25"/>
          <w:szCs w:val="25"/>
        </w:rPr>
        <w:t xml:space="preserve"> of the Final Order</w:t>
      </w:r>
      <w:r w:rsidR="00D612B8" w:rsidRPr="00C4635B">
        <w:rPr>
          <w:sz w:val="25"/>
          <w:szCs w:val="25"/>
        </w:rPr>
        <w:t xml:space="preserve">. </w:t>
      </w:r>
      <w:r w:rsidR="008D383F" w:rsidRPr="00C4635B">
        <w:rPr>
          <w:sz w:val="25"/>
          <w:szCs w:val="25"/>
        </w:rPr>
        <w:t xml:space="preserve"> N</w:t>
      </w:r>
      <w:r w:rsidR="00C4635B">
        <w:rPr>
          <w:sz w:val="25"/>
          <w:szCs w:val="25"/>
        </w:rPr>
        <w:t xml:space="preserve">either MCImetro nor Commission Staff </w:t>
      </w:r>
      <w:r w:rsidR="008D383F" w:rsidRPr="00C4635B">
        <w:rPr>
          <w:sz w:val="25"/>
          <w:szCs w:val="25"/>
        </w:rPr>
        <w:t>filed an objection to the Petition</w:t>
      </w:r>
      <w:r w:rsidR="00C4635B">
        <w:rPr>
          <w:sz w:val="25"/>
          <w:szCs w:val="25"/>
        </w:rPr>
        <w:t>.</w:t>
      </w:r>
    </w:p>
    <w:p w14:paraId="67DC2EF6" w14:textId="77777777" w:rsidR="00C44DA8" w:rsidRPr="00C4635B" w:rsidRDefault="00C44DA8" w:rsidP="00C44DA8">
      <w:pPr>
        <w:spacing w:line="264" w:lineRule="auto"/>
        <w:rPr>
          <w:sz w:val="25"/>
          <w:szCs w:val="25"/>
        </w:rPr>
      </w:pPr>
    </w:p>
    <w:p w14:paraId="167D62E7" w14:textId="77777777" w:rsidR="005A4B7D" w:rsidRPr="005A4B7D" w:rsidRDefault="004444DA" w:rsidP="00C44DA8">
      <w:pPr>
        <w:spacing w:line="264" w:lineRule="auto"/>
        <w:jc w:val="center"/>
        <w:rPr>
          <w:b/>
          <w:sz w:val="25"/>
          <w:szCs w:val="25"/>
        </w:rPr>
      </w:pPr>
      <w:r w:rsidRPr="005A4B7D">
        <w:rPr>
          <w:b/>
          <w:sz w:val="25"/>
          <w:szCs w:val="25"/>
        </w:rPr>
        <w:t>D</w:t>
      </w:r>
      <w:r w:rsidR="005A4B7D">
        <w:rPr>
          <w:b/>
          <w:sz w:val="25"/>
          <w:szCs w:val="25"/>
        </w:rPr>
        <w:t>ECISION</w:t>
      </w:r>
    </w:p>
    <w:p w14:paraId="6347E639" w14:textId="77777777" w:rsidR="005A4B7D" w:rsidRDefault="005A4B7D" w:rsidP="00C44DA8">
      <w:pPr>
        <w:pStyle w:val="ListParagraph"/>
        <w:spacing w:line="264" w:lineRule="auto"/>
        <w:rPr>
          <w:sz w:val="25"/>
          <w:szCs w:val="25"/>
        </w:rPr>
      </w:pPr>
    </w:p>
    <w:p w14:paraId="7E79D016" w14:textId="77777777" w:rsidR="00690300" w:rsidRDefault="00CA1840" w:rsidP="00C44DA8">
      <w:pPr>
        <w:numPr>
          <w:ilvl w:val="0"/>
          <w:numId w:val="10"/>
        </w:numPr>
        <w:spacing w:line="264" w:lineRule="auto"/>
        <w:ind w:hanging="720"/>
        <w:rPr>
          <w:sz w:val="25"/>
          <w:szCs w:val="25"/>
        </w:rPr>
      </w:pPr>
      <w:r w:rsidRPr="0001048F">
        <w:rPr>
          <w:sz w:val="25"/>
          <w:szCs w:val="25"/>
        </w:rPr>
        <w:t xml:space="preserve">We find that </w:t>
      </w:r>
      <w:r w:rsidR="000C57E7">
        <w:rPr>
          <w:sz w:val="25"/>
          <w:szCs w:val="25"/>
        </w:rPr>
        <w:t>CenturyLink</w:t>
      </w:r>
      <w:r w:rsidRPr="0001048F">
        <w:rPr>
          <w:sz w:val="25"/>
          <w:szCs w:val="25"/>
        </w:rPr>
        <w:t>’s proposed modification to</w:t>
      </w:r>
      <w:r w:rsidR="006B6FBD">
        <w:rPr>
          <w:sz w:val="25"/>
          <w:szCs w:val="25"/>
        </w:rPr>
        <w:t xml:space="preserve"> the Final</w:t>
      </w:r>
      <w:r w:rsidRPr="0001048F">
        <w:rPr>
          <w:sz w:val="25"/>
          <w:szCs w:val="25"/>
        </w:rPr>
        <w:t xml:space="preserve"> Order </w:t>
      </w:r>
      <w:r w:rsidR="00DB4DB4">
        <w:rPr>
          <w:sz w:val="25"/>
          <w:szCs w:val="25"/>
        </w:rPr>
        <w:t>is</w:t>
      </w:r>
      <w:r w:rsidRPr="0001048F">
        <w:rPr>
          <w:sz w:val="25"/>
          <w:szCs w:val="25"/>
        </w:rPr>
        <w:t xml:space="preserve"> reasonable and consistent with the Commission</w:t>
      </w:r>
      <w:r w:rsidR="00285C2F" w:rsidRPr="0001048F">
        <w:rPr>
          <w:sz w:val="25"/>
          <w:szCs w:val="25"/>
        </w:rPr>
        <w:t>’s</w:t>
      </w:r>
      <w:r w:rsidRPr="0001048F">
        <w:rPr>
          <w:sz w:val="25"/>
          <w:szCs w:val="25"/>
        </w:rPr>
        <w:t xml:space="preserve"> objectives underlying that order</w:t>
      </w:r>
      <w:r w:rsidR="000C57E7">
        <w:rPr>
          <w:sz w:val="25"/>
          <w:szCs w:val="25"/>
        </w:rPr>
        <w:t xml:space="preserve">.  Trunk blocking data for all LECs is available to the Commission pursuant to Commission rules, and CLEC-specific PID results are available </w:t>
      </w:r>
      <w:r w:rsidR="000E14EB">
        <w:rPr>
          <w:sz w:val="25"/>
          <w:szCs w:val="25"/>
        </w:rPr>
        <w:t xml:space="preserve">to the Commission and CLECs </w:t>
      </w:r>
      <w:r w:rsidR="000C57E7">
        <w:rPr>
          <w:sz w:val="25"/>
          <w:szCs w:val="25"/>
        </w:rPr>
        <w:t xml:space="preserve">pursuant to </w:t>
      </w:r>
      <w:r w:rsidR="00DE2D13">
        <w:rPr>
          <w:sz w:val="25"/>
          <w:szCs w:val="25"/>
        </w:rPr>
        <w:t xml:space="preserve">CenturyLink’s </w:t>
      </w:r>
      <w:r w:rsidR="000C57E7">
        <w:rPr>
          <w:sz w:val="25"/>
          <w:szCs w:val="25"/>
        </w:rPr>
        <w:t>PAP.</w:t>
      </w:r>
      <w:r w:rsidR="005A4B7A">
        <w:rPr>
          <w:sz w:val="25"/>
          <w:szCs w:val="25"/>
        </w:rPr>
        <w:t xml:space="preserve"> </w:t>
      </w:r>
      <w:r w:rsidR="000C57E7">
        <w:rPr>
          <w:sz w:val="25"/>
          <w:szCs w:val="25"/>
        </w:rPr>
        <w:t xml:space="preserve"> We agree with the Company that, given </w:t>
      </w:r>
      <w:r w:rsidR="000E14EB">
        <w:rPr>
          <w:sz w:val="25"/>
          <w:szCs w:val="25"/>
        </w:rPr>
        <w:t>the availability of the data through other required reporting mechanisms</w:t>
      </w:r>
      <w:r w:rsidR="000C57E7">
        <w:rPr>
          <w:sz w:val="25"/>
          <w:szCs w:val="25"/>
        </w:rPr>
        <w:t xml:space="preserve">, the </w:t>
      </w:r>
      <w:r w:rsidR="006B6FBD">
        <w:rPr>
          <w:sz w:val="25"/>
          <w:szCs w:val="25"/>
        </w:rPr>
        <w:t xml:space="preserve">reporting </w:t>
      </w:r>
      <w:r w:rsidR="000C57E7">
        <w:rPr>
          <w:sz w:val="25"/>
          <w:szCs w:val="25"/>
        </w:rPr>
        <w:t>requirement in Paragraph 279 of the Final Order is no longer necessary.</w:t>
      </w:r>
      <w:r w:rsidR="000E14EB">
        <w:rPr>
          <w:sz w:val="25"/>
          <w:szCs w:val="25"/>
        </w:rPr>
        <w:t xml:space="preserve">  </w:t>
      </w:r>
      <w:bookmarkStart w:id="0" w:name="OLE_LINK3"/>
      <w:bookmarkStart w:id="1" w:name="OLE_LINK4"/>
    </w:p>
    <w:p w14:paraId="4EC47B22" w14:textId="77777777" w:rsidR="00C44DA8" w:rsidRDefault="00C44DA8" w:rsidP="00C44DA8">
      <w:pPr>
        <w:spacing w:line="264" w:lineRule="auto"/>
        <w:rPr>
          <w:sz w:val="25"/>
          <w:szCs w:val="25"/>
        </w:rPr>
      </w:pPr>
    </w:p>
    <w:p w14:paraId="44F858E1" w14:textId="1A0DC1D9" w:rsidR="00690300" w:rsidRDefault="00690300" w:rsidP="00C44DA8">
      <w:pPr>
        <w:spacing w:line="264" w:lineRule="auto"/>
        <w:jc w:val="center"/>
        <w:rPr>
          <w:b/>
          <w:sz w:val="25"/>
          <w:szCs w:val="25"/>
        </w:rPr>
      </w:pPr>
      <w:r w:rsidRPr="00690300">
        <w:rPr>
          <w:b/>
          <w:sz w:val="25"/>
          <w:szCs w:val="25"/>
        </w:rPr>
        <w:t>ORDER</w:t>
      </w:r>
    </w:p>
    <w:p w14:paraId="27F4EB33" w14:textId="77777777" w:rsidR="00C44DA8" w:rsidRPr="00690300" w:rsidRDefault="00C44DA8" w:rsidP="00C44DA8">
      <w:pPr>
        <w:spacing w:line="264" w:lineRule="auto"/>
        <w:jc w:val="center"/>
        <w:rPr>
          <w:b/>
          <w:sz w:val="25"/>
          <w:szCs w:val="25"/>
        </w:rPr>
      </w:pPr>
    </w:p>
    <w:p w14:paraId="67FC4A86" w14:textId="30F0E38B" w:rsidR="00EA6FA3" w:rsidRDefault="00141FB1" w:rsidP="00C44DA8">
      <w:pPr>
        <w:numPr>
          <w:ilvl w:val="0"/>
          <w:numId w:val="10"/>
        </w:numPr>
        <w:spacing w:line="264" w:lineRule="auto"/>
        <w:ind w:hanging="720"/>
        <w:rPr>
          <w:sz w:val="25"/>
          <w:szCs w:val="25"/>
        </w:rPr>
      </w:pPr>
      <w:r w:rsidRPr="00690300">
        <w:rPr>
          <w:sz w:val="25"/>
          <w:szCs w:val="25"/>
        </w:rPr>
        <w:t xml:space="preserve">THE COMMISSION ORDERS </w:t>
      </w:r>
      <w:r w:rsidR="00614B48" w:rsidRPr="00690300">
        <w:rPr>
          <w:sz w:val="25"/>
          <w:szCs w:val="25"/>
        </w:rPr>
        <w:t>t</w:t>
      </w:r>
      <w:r w:rsidRPr="00690300">
        <w:rPr>
          <w:sz w:val="25"/>
          <w:szCs w:val="25"/>
        </w:rPr>
        <w:t>hat</w:t>
      </w:r>
      <w:r w:rsidR="00D06B61" w:rsidRPr="00690300">
        <w:rPr>
          <w:sz w:val="25"/>
          <w:szCs w:val="25"/>
        </w:rPr>
        <w:t xml:space="preserve"> </w:t>
      </w:r>
      <w:r w:rsidR="00C4635B" w:rsidRPr="00690300">
        <w:rPr>
          <w:sz w:val="25"/>
          <w:szCs w:val="25"/>
        </w:rPr>
        <w:t xml:space="preserve">as of the effective date of this Order, </w:t>
      </w:r>
      <w:r w:rsidR="00DB4DB4" w:rsidRPr="00690300">
        <w:rPr>
          <w:sz w:val="25"/>
          <w:szCs w:val="25"/>
        </w:rPr>
        <w:t xml:space="preserve">CenturyLink </w:t>
      </w:r>
      <w:r w:rsidR="008D383F" w:rsidRPr="00690300">
        <w:rPr>
          <w:sz w:val="25"/>
          <w:szCs w:val="25"/>
        </w:rPr>
        <w:t xml:space="preserve">is no longer required to </w:t>
      </w:r>
      <w:r w:rsidR="00DB4DB4" w:rsidRPr="00690300">
        <w:rPr>
          <w:sz w:val="25"/>
          <w:szCs w:val="25"/>
        </w:rPr>
        <w:t>provide the Commission with</w:t>
      </w:r>
      <w:r w:rsidR="00C4635B" w:rsidRPr="00690300">
        <w:rPr>
          <w:sz w:val="25"/>
          <w:szCs w:val="25"/>
        </w:rPr>
        <w:t xml:space="preserve"> the</w:t>
      </w:r>
      <w:r w:rsidR="00DB4DB4" w:rsidRPr="00690300">
        <w:rPr>
          <w:sz w:val="25"/>
          <w:szCs w:val="25"/>
        </w:rPr>
        <w:t xml:space="preserve"> weekly reports disclosing call blocking data greater than 0.5 percent on all trunk groups interconnecting with </w:t>
      </w:r>
      <w:r w:rsidR="008D383F" w:rsidRPr="00690300">
        <w:rPr>
          <w:sz w:val="25"/>
          <w:szCs w:val="25"/>
        </w:rPr>
        <w:t xml:space="preserve">competitive local exchange carriers </w:t>
      </w:r>
      <w:r w:rsidR="00C4635B" w:rsidRPr="00690300">
        <w:rPr>
          <w:sz w:val="25"/>
          <w:szCs w:val="25"/>
        </w:rPr>
        <w:t xml:space="preserve">that were mandated </w:t>
      </w:r>
      <w:r w:rsidR="008D383F" w:rsidRPr="00690300">
        <w:rPr>
          <w:sz w:val="25"/>
          <w:szCs w:val="25"/>
        </w:rPr>
        <w:t xml:space="preserve">in </w:t>
      </w:r>
      <w:r w:rsidR="00C4635B" w:rsidRPr="00690300">
        <w:rPr>
          <w:sz w:val="25"/>
          <w:szCs w:val="25"/>
        </w:rPr>
        <w:t xml:space="preserve">Final Order </w:t>
      </w:r>
      <w:r w:rsidR="008D383F" w:rsidRPr="00690300">
        <w:rPr>
          <w:sz w:val="25"/>
          <w:szCs w:val="25"/>
        </w:rPr>
        <w:t xml:space="preserve">paragraph </w:t>
      </w:r>
      <w:r w:rsidR="00C44DA8">
        <w:rPr>
          <w:sz w:val="25"/>
          <w:szCs w:val="25"/>
        </w:rPr>
        <w:t>279</w:t>
      </w:r>
      <w:r w:rsidR="00DB4DB4" w:rsidRPr="00690300">
        <w:rPr>
          <w:sz w:val="25"/>
          <w:szCs w:val="25"/>
        </w:rPr>
        <w:t>.</w:t>
      </w:r>
    </w:p>
    <w:p w14:paraId="79EFCFCD" w14:textId="77777777" w:rsidR="00C44DA8" w:rsidRPr="00690300" w:rsidRDefault="00C44DA8" w:rsidP="00C44DA8">
      <w:pPr>
        <w:spacing w:line="264" w:lineRule="auto"/>
        <w:rPr>
          <w:sz w:val="25"/>
          <w:szCs w:val="25"/>
        </w:rPr>
      </w:pPr>
    </w:p>
    <w:p w14:paraId="5B257064" w14:textId="54CBFD48" w:rsidR="00C34B05" w:rsidRPr="00DE2D13" w:rsidRDefault="00902ABD" w:rsidP="00C44DA8">
      <w:pPr>
        <w:numPr>
          <w:ilvl w:val="0"/>
          <w:numId w:val="10"/>
        </w:numPr>
        <w:spacing w:line="264" w:lineRule="auto"/>
        <w:ind w:left="720" w:hanging="1440"/>
        <w:rPr>
          <w:sz w:val="25"/>
          <w:szCs w:val="25"/>
        </w:rPr>
      </w:pPr>
      <w:r w:rsidRPr="00DA5DBB">
        <w:rPr>
          <w:sz w:val="25"/>
          <w:szCs w:val="25"/>
        </w:rPr>
        <w:t xml:space="preserve">Dated at Olympia, Washington, and effective </w:t>
      </w:r>
      <w:r w:rsidR="00DE2D13">
        <w:rPr>
          <w:sz w:val="25"/>
          <w:szCs w:val="25"/>
        </w:rPr>
        <w:t>September 1</w:t>
      </w:r>
      <w:r w:rsidR="006F4FDF">
        <w:rPr>
          <w:sz w:val="25"/>
          <w:szCs w:val="25"/>
        </w:rPr>
        <w:t>8</w:t>
      </w:r>
      <w:bookmarkStart w:id="2" w:name="_GoBack"/>
      <w:bookmarkEnd w:id="2"/>
      <w:r w:rsidRPr="00DE2D13">
        <w:rPr>
          <w:sz w:val="25"/>
          <w:szCs w:val="25"/>
        </w:rPr>
        <w:t>, 20</w:t>
      </w:r>
      <w:r w:rsidR="00A26639" w:rsidRPr="00DE2D13">
        <w:rPr>
          <w:sz w:val="25"/>
          <w:szCs w:val="25"/>
        </w:rPr>
        <w:t>1</w:t>
      </w:r>
      <w:r w:rsidR="00C7422E" w:rsidRPr="00DE2D13">
        <w:rPr>
          <w:sz w:val="25"/>
          <w:szCs w:val="25"/>
        </w:rPr>
        <w:t>4</w:t>
      </w:r>
      <w:r w:rsidRPr="00DE2D13">
        <w:rPr>
          <w:sz w:val="25"/>
          <w:szCs w:val="25"/>
        </w:rPr>
        <w:t>.</w:t>
      </w:r>
    </w:p>
    <w:p w14:paraId="4655905B" w14:textId="77777777" w:rsidR="00C34B05" w:rsidRPr="00DA5DBB" w:rsidRDefault="00C34B05" w:rsidP="00C44DA8">
      <w:pPr>
        <w:pStyle w:val="Header"/>
        <w:tabs>
          <w:tab w:val="clear" w:pos="4320"/>
          <w:tab w:val="clear" w:pos="8640"/>
        </w:tabs>
        <w:spacing w:line="264" w:lineRule="auto"/>
        <w:rPr>
          <w:sz w:val="25"/>
          <w:szCs w:val="25"/>
        </w:rPr>
      </w:pPr>
    </w:p>
    <w:p w14:paraId="5B8FDFB4" w14:textId="77777777" w:rsidR="00C34B05" w:rsidRPr="00DA5DBB" w:rsidRDefault="00C34B05" w:rsidP="00C44DA8">
      <w:pPr>
        <w:spacing w:line="264" w:lineRule="auto"/>
        <w:jc w:val="center"/>
        <w:rPr>
          <w:sz w:val="25"/>
          <w:szCs w:val="25"/>
        </w:rPr>
      </w:pPr>
      <w:r w:rsidRPr="00DA5DBB">
        <w:rPr>
          <w:sz w:val="25"/>
          <w:szCs w:val="25"/>
        </w:rPr>
        <w:t>WASHINGTON UTILITIES AND TRANSPORTATION COMMISSION</w:t>
      </w:r>
    </w:p>
    <w:p w14:paraId="3985E4C4" w14:textId="77777777" w:rsidR="00C34B05" w:rsidRPr="00DA5DBB" w:rsidRDefault="00C34B05" w:rsidP="00C44DA8">
      <w:pPr>
        <w:spacing w:line="264" w:lineRule="auto"/>
        <w:rPr>
          <w:sz w:val="25"/>
          <w:szCs w:val="25"/>
        </w:rPr>
      </w:pPr>
    </w:p>
    <w:p w14:paraId="60A60E04" w14:textId="77777777" w:rsidR="00C34B05" w:rsidRPr="00DA5DBB" w:rsidRDefault="00C34B05" w:rsidP="00C44DA8">
      <w:pPr>
        <w:spacing w:line="264" w:lineRule="auto"/>
        <w:rPr>
          <w:sz w:val="25"/>
          <w:szCs w:val="25"/>
        </w:rPr>
      </w:pPr>
    </w:p>
    <w:p w14:paraId="5D748EFC" w14:textId="77777777" w:rsidR="00161D01" w:rsidRPr="00DA5DBB" w:rsidRDefault="00161D01" w:rsidP="00C44DA8">
      <w:pPr>
        <w:spacing w:line="264" w:lineRule="auto"/>
        <w:rPr>
          <w:sz w:val="25"/>
          <w:szCs w:val="25"/>
        </w:rPr>
      </w:pPr>
    </w:p>
    <w:p w14:paraId="5B9E4A16" w14:textId="77777777" w:rsidR="00706565" w:rsidRDefault="00C7422E" w:rsidP="00C44DA8">
      <w:pPr>
        <w:spacing w:line="264" w:lineRule="auto"/>
        <w:ind w:left="3600"/>
        <w:rPr>
          <w:bCs/>
          <w:sz w:val="25"/>
          <w:szCs w:val="25"/>
        </w:rPr>
      </w:pPr>
      <w:r>
        <w:rPr>
          <w:bCs/>
          <w:sz w:val="25"/>
          <w:szCs w:val="25"/>
        </w:rPr>
        <w:t>DAVID W. DANNER</w:t>
      </w:r>
      <w:r w:rsidR="00A26639">
        <w:rPr>
          <w:bCs/>
          <w:sz w:val="25"/>
          <w:szCs w:val="25"/>
        </w:rPr>
        <w:t>, Chairman</w:t>
      </w:r>
      <w:bookmarkEnd w:id="0"/>
      <w:bookmarkEnd w:id="1"/>
    </w:p>
    <w:p w14:paraId="628D2773" w14:textId="77777777" w:rsidR="00A26639" w:rsidRDefault="00A26639" w:rsidP="00C44DA8">
      <w:pPr>
        <w:spacing w:line="264" w:lineRule="auto"/>
        <w:ind w:left="3600"/>
        <w:rPr>
          <w:bCs/>
          <w:sz w:val="25"/>
          <w:szCs w:val="25"/>
        </w:rPr>
      </w:pPr>
    </w:p>
    <w:p w14:paraId="5C2F5179" w14:textId="77777777" w:rsidR="00D6075A" w:rsidRDefault="00D6075A" w:rsidP="00C44DA8">
      <w:pPr>
        <w:spacing w:line="264" w:lineRule="auto"/>
        <w:ind w:left="3600"/>
        <w:rPr>
          <w:bCs/>
          <w:sz w:val="25"/>
          <w:szCs w:val="25"/>
        </w:rPr>
      </w:pPr>
    </w:p>
    <w:p w14:paraId="1E5581F9" w14:textId="77777777" w:rsidR="00A26639" w:rsidRDefault="00A26639" w:rsidP="00C44DA8">
      <w:pPr>
        <w:spacing w:line="264" w:lineRule="auto"/>
        <w:ind w:left="3600"/>
        <w:rPr>
          <w:bCs/>
          <w:sz w:val="25"/>
          <w:szCs w:val="25"/>
        </w:rPr>
      </w:pPr>
    </w:p>
    <w:p w14:paraId="51680054" w14:textId="77777777" w:rsidR="00A26639" w:rsidRDefault="00A26639" w:rsidP="00C44DA8">
      <w:pPr>
        <w:spacing w:line="264" w:lineRule="auto"/>
        <w:ind w:left="3600"/>
        <w:rPr>
          <w:bCs/>
          <w:sz w:val="25"/>
          <w:szCs w:val="25"/>
        </w:rPr>
      </w:pPr>
      <w:r>
        <w:rPr>
          <w:bCs/>
          <w:sz w:val="25"/>
          <w:szCs w:val="25"/>
        </w:rPr>
        <w:t>P</w:t>
      </w:r>
      <w:r w:rsidR="00C7422E">
        <w:rPr>
          <w:bCs/>
          <w:sz w:val="25"/>
          <w:szCs w:val="25"/>
        </w:rPr>
        <w:t>HILIP B. JONES</w:t>
      </w:r>
      <w:r>
        <w:rPr>
          <w:bCs/>
          <w:sz w:val="25"/>
          <w:szCs w:val="25"/>
        </w:rPr>
        <w:t>, Commissioner</w:t>
      </w:r>
    </w:p>
    <w:p w14:paraId="1DE16C50" w14:textId="77777777" w:rsidR="00A26639" w:rsidRDefault="00A26639" w:rsidP="00C44DA8">
      <w:pPr>
        <w:spacing w:line="264" w:lineRule="auto"/>
        <w:ind w:left="3600"/>
        <w:rPr>
          <w:bCs/>
          <w:sz w:val="25"/>
          <w:szCs w:val="25"/>
        </w:rPr>
      </w:pPr>
    </w:p>
    <w:p w14:paraId="6C04EBB6" w14:textId="77777777" w:rsidR="00A26639" w:rsidRDefault="00A26639" w:rsidP="00C44DA8">
      <w:pPr>
        <w:spacing w:line="264" w:lineRule="auto"/>
        <w:ind w:left="3600"/>
        <w:rPr>
          <w:bCs/>
          <w:sz w:val="25"/>
          <w:szCs w:val="25"/>
        </w:rPr>
      </w:pPr>
    </w:p>
    <w:p w14:paraId="13D39D3B" w14:textId="77777777" w:rsidR="00D6075A" w:rsidRDefault="00D6075A" w:rsidP="00C44DA8">
      <w:pPr>
        <w:spacing w:line="264" w:lineRule="auto"/>
        <w:ind w:left="3600"/>
        <w:rPr>
          <w:bCs/>
          <w:sz w:val="25"/>
          <w:szCs w:val="25"/>
        </w:rPr>
      </w:pPr>
    </w:p>
    <w:p w14:paraId="38439A81" w14:textId="77777777" w:rsidR="00886274" w:rsidRDefault="00C7422E" w:rsidP="00C44DA8">
      <w:pPr>
        <w:spacing w:line="264" w:lineRule="auto"/>
        <w:ind w:left="3600"/>
        <w:rPr>
          <w:bCs/>
          <w:sz w:val="25"/>
          <w:szCs w:val="25"/>
        </w:rPr>
      </w:pPr>
      <w:r>
        <w:rPr>
          <w:bCs/>
          <w:sz w:val="25"/>
          <w:szCs w:val="25"/>
        </w:rPr>
        <w:t>JEFFREY D. GOLTZ</w:t>
      </w:r>
      <w:r w:rsidR="00A26639">
        <w:rPr>
          <w:bCs/>
          <w:sz w:val="25"/>
          <w:szCs w:val="25"/>
        </w:rPr>
        <w:t>, Commissioner</w:t>
      </w:r>
    </w:p>
    <w:sectPr w:rsidR="00886274" w:rsidSect="00C44DA8">
      <w:headerReference w:type="default" r:id="rId11"/>
      <w:headerReference w:type="first" r:id="rId12"/>
      <w:type w:val="continuous"/>
      <w:pgSz w:w="12240" w:h="15840" w:code="1"/>
      <w:pgMar w:top="1440" w:right="1440" w:bottom="1440" w:left="2160" w:header="1440" w:footer="1685" w:gutter="0"/>
      <w:paperSrc w:first="1025" w:other="1025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DFD796" w14:textId="77777777" w:rsidR="00684ADF" w:rsidRDefault="00684ADF">
      <w:r>
        <w:separator/>
      </w:r>
    </w:p>
  </w:endnote>
  <w:endnote w:type="continuationSeparator" w:id="0">
    <w:p w14:paraId="5054855B" w14:textId="77777777" w:rsidR="00684ADF" w:rsidRDefault="00684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33F09B" w14:textId="77777777" w:rsidR="00684ADF" w:rsidRDefault="00684ADF">
      <w:r>
        <w:separator/>
      </w:r>
    </w:p>
  </w:footnote>
  <w:footnote w:type="continuationSeparator" w:id="0">
    <w:p w14:paraId="38BF354C" w14:textId="77777777" w:rsidR="00684ADF" w:rsidRDefault="00684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D3F40" w14:textId="0C6EFD05" w:rsidR="002D4182" w:rsidRPr="009926F4" w:rsidRDefault="002D4182">
    <w:pPr>
      <w:pStyle w:val="Header"/>
      <w:tabs>
        <w:tab w:val="left" w:pos="7500"/>
      </w:tabs>
      <w:rPr>
        <w:b/>
        <w:i/>
        <w:sz w:val="20"/>
        <w:szCs w:val="20"/>
      </w:rPr>
    </w:pPr>
    <w:r w:rsidRPr="00A3058F">
      <w:rPr>
        <w:b/>
        <w:sz w:val="20"/>
        <w:szCs w:val="20"/>
      </w:rPr>
      <w:t>DOCKET U</w:t>
    </w:r>
    <w:r>
      <w:rPr>
        <w:b/>
        <w:sz w:val="20"/>
        <w:szCs w:val="20"/>
      </w:rPr>
      <w:t>T</w:t>
    </w:r>
    <w:r w:rsidRPr="00A3058F">
      <w:rPr>
        <w:b/>
        <w:sz w:val="20"/>
        <w:szCs w:val="20"/>
      </w:rPr>
      <w:t>-</w:t>
    </w:r>
    <w:r w:rsidR="00DE2D13">
      <w:rPr>
        <w:b/>
        <w:sz w:val="20"/>
        <w:szCs w:val="20"/>
      </w:rPr>
      <w:t>971063</w:t>
    </w:r>
    <w:r w:rsidRPr="00A3058F">
      <w:rPr>
        <w:b/>
        <w:sz w:val="20"/>
        <w:szCs w:val="20"/>
      </w:rPr>
      <w:tab/>
    </w:r>
    <w:r w:rsidRPr="00A3058F">
      <w:rPr>
        <w:b/>
        <w:sz w:val="20"/>
        <w:szCs w:val="20"/>
      </w:rPr>
      <w:tab/>
    </w:r>
    <w:r w:rsidRPr="00A3058F">
      <w:rPr>
        <w:b/>
        <w:sz w:val="20"/>
        <w:szCs w:val="20"/>
      </w:rPr>
      <w:tab/>
      <w:t xml:space="preserve">PAGE </w:t>
    </w:r>
    <w:r w:rsidRPr="00A3058F">
      <w:rPr>
        <w:rStyle w:val="PageNumber"/>
        <w:b/>
        <w:sz w:val="20"/>
        <w:szCs w:val="20"/>
      </w:rPr>
      <w:fldChar w:fldCharType="begin"/>
    </w:r>
    <w:r w:rsidRPr="00A3058F">
      <w:rPr>
        <w:rStyle w:val="PageNumber"/>
        <w:b/>
        <w:sz w:val="20"/>
        <w:szCs w:val="20"/>
      </w:rPr>
      <w:instrText xml:space="preserve"> PAGE </w:instrText>
    </w:r>
    <w:r w:rsidRPr="00A3058F">
      <w:rPr>
        <w:rStyle w:val="PageNumber"/>
        <w:b/>
        <w:sz w:val="20"/>
        <w:szCs w:val="20"/>
      </w:rPr>
      <w:fldChar w:fldCharType="separate"/>
    </w:r>
    <w:r w:rsidR="00B86218">
      <w:rPr>
        <w:rStyle w:val="PageNumber"/>
        <w:b/>
        <w:noProof/>
        <w:sz w:val="20"/>
        <w:szCs w:val="20"/>
      </w:rPr>
      <w:t>2</w:t>
    </w:r>
    <w:r w:rsidRPr="00A3058F">
      <w:rPr>
        <w:rStyle w:val="PageNumber"/>
        <w:b/>
        <w:sz w:val="20"/>
        <w:szCs w:val="20"/>
      </w:rPr>
      <w:fldChar w:fldCharType="end"/>
    </w:r>
  </w:p>
  <w:p w14:paraId="6ED02BDA" w14:textId="7A253377" w:rsidR="002D4182" w:rsidRPr="00A3058F" w:rsidRDefault="002D4182">
    <w:pPr>
      <w:pStyle w:val="Header"/>
      <w:tabs>
        <w:tab w:val="left" w:pos="7500"/>
      </w:tabs>
      <w:rPr>
        <w:b/>
        <w:sz w:val="20"/>
        <w:szCs w:val="20"/>
      </w:rPr>
    </w:pPr>
    <w:r w:rsidRPr="00A3058F">
      <w:rPr>
        <w:b/>
        <w:sz w:val="20"/>
        <w:szCs w:val="20"/>
      </w:rPr>
      <w:t xml:space="preserve">ORDER </w:t>
    </w:r>
    <w:r w:rsidR="00C7422E">
      <w:rPr>
        <w:b/>
        <w:sz w:val="20"/>
        <w:szCs w:val="20"/>
      </w:rPr>
      <w:t>1</w:t>
    </w:r>
    <w:r w:rsidR="00DB4DB4">
      <w:rPr>
        <w:b/>
        <w:sz w:val="20"/>
        <w:szCs w:val="20"/>
      </w:rPr>
      <w:t>3</w:t>
    </w:r>
  </w:p>
  <w:p w14:paraId="432F2D7A" w14:textId="77777777" w:rsidR="002D4182" w:rsidRPr="00A3058F" w:rsidRDefault="002D4182">
    <w:pPr>
      <w:pStyle w:val="Header"/>
      <w:tabs>
        <w:tab w:val="left" w:pos="7500"/>
      </w:tabs>
      <w:rPr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1D113" w14:textId="20DBDB59" w:rsidR="00A573BD" w:rsidRPr="00A573BD" w:rsidRDefault="00A573BD" w:rsidP="00A573BD">
    <w:pPr>
      <w:pStyle w:val="Header"/>
      <w:tabs>
        <w:tab w:val="clear" w:pos="8640"/>
        <w:tab w:val="right" w:pos="8500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>[</w:t>
    </w:r>
    <w:r w:rsidR="00492E03">
      <w:rPr>
        <w:b/>
        <w:sz w:val="20"/>
        <w:szCs w:val="20"/>
      </w:rPr>
      <w:t>Service date September 1</w:t>
    </w:r>
    <w:r w:rsidR="006F4FDF">
      <w:rPr>
        <w:b/>
        <w:sz w:val="20"/>
        <w:szCs w:val="20"/>
      </w:rPr>
      <w:t>8</w:t>
    </w:r>
    <w:r>
      <w:rPr>
        <w:b/>
        <w:sz w:val="20"/>
        <w:szCs w:val="20"/>
      </w:rPr>
      <w:t>, 2014]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C2F84D30"/>
    <w:lvl w:ilvl="0" w:tplc="FFFFFFFF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F03A8"/>
    <w:multiLevelType w:val="hybridMultilevel"/>
    <w:tmpl w:val="CE3A1886"/>
    <w:lvl w:ilvl="0" w:tplc="52422AF8">
      <w:start w:val="1"/>
      <w:numFmt w:val="bullet"/>
      <w:lvlText w:val=""/>
      <w:lvlJc w:val="left"/>
      <w:pPr>
        <w:tabs>
          <w:tab w:val="num" w:pos="0"/>
        </w:tabs>
        <w:ind w:left="0" w:hanging="1080"/>
      </w:pPr>
      <w:rPr>
        <w:rFonts w:ascii="Symbol" w:hAnsi="Symbol" w:hint="default"/>
        <w:b w:val="0"/>
        <w:i w:val="0"/>
        <w:sz w:val="20"/>
      </w:rPr>
    </w:lvl>
    <w:lvl w:ilvl="1" w:tplc="BC20C932">
      <w:start w:val="4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41E444FC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63C2550"/>
    <w:multiLevelType w:val="multilevel"/>
    <w:tmpl w:val="3A3C9A0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(%6)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E64204C"/>
    <w:multiLevelType w:val="hybridMultilevel"/>
    <w:tmpl w:val="8F2CFDA2"/>
    <w:lvl w:ilvl="0" w:tplc="A81CD388">
      <w:start w:val="1"/>
      <w:numFmt w:val="decimal"/>
      <w:pStyle w:val="FindingsConclusions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C20C932">
      <w:start w:val="4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41E444FC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C46A43"/>
    <w:multiLevelType w:val="multilevel"/>
    <w:tmpl w:val="C2F84D30"/>
    <w:lvl w:ilvl="0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171526"/>
    <w:multiLevelType w:val="hybridMultilevel"/>
    <w:tmpl w:val="063C7670"/>
    <w:lvl w:ilvl="0" w:tplc="DEE8E576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Palatino Linotype" w:hAnsi="Palatino Linotype" w:hint="default"/>
        <w:b w:val="0"/>
        <w:i/>
        <w:color w:val="00000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/>
        <w:color w:val="00000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6C2650"/>
    <w:multiLevelType w:val="hybridMultilevel"/>
    <w:tmpl w:val="0198993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D3A4233"/>
    <w:multiLevelType w:val="hybridMultilevel"/>
    <w:tmpl w:val="3A3C9A0C"/>
    <w:lvl w:ilvl="0" w:tplc="4CD04744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/>
        <w:sz w:val="22"/>
        <w:szCs w:val="22"/>
      </w:rPr>
    </w:lvl>
    <w:lvl w:ilvl="1" w:tplc="3594E30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C6644E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C1C7BD2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F03DA2">
      <w:start w:val="3"/>
      <w:numFmt w:val="decimal"/>
      <w:lvlText w:val="(%6)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424D29"/>
    <w:multiLevelType w:val="multilevel"/>
    <w:tmpl w:val="8F2CFDA2"/>
    <w:lvl w:ilvl="0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>
      <w:start w:val="4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5A884A40"/>
    <w:multiLevelType w:val="hybridMultilevel"/>
    <w:tmpl w:val="ED0A481A"/>
    <w:lvl w:ilvl="0" w:tplc="36E67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708033B2"/>
    <w:multiLevelType w:val="hybridMultilevel"/>
    <w:tmpl w:val="03BEC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AA32DC"/>
    <w:multiLevelType w:val="hybridMultilevel"/>
    <w:tmpl w:val="0DA60580"/>
    <w:lvl w:ilvl="0" w:tplc="B05076C0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124DC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39640320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/>
      </w:rPr>
    </w:lvl>
    <w:lvl w:ilvl="3" w:tplc="DF1818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2"/>
      <w:numFmt w:val="lowerRoman"/>
      <w:lvlText w:val="%5."/>
      <w:lvlJc w:val="left"/>
      <w:pPr>
        <w:tabs>
          <w:tab w:val="num" w:pos="3960"/>
        </w:tabs>
        <w:ind w:left="3960" w:hanging="720"/>
      </w:pPr>
      <w:rPr>
        <w:rFonts w:hint="default"/>
        <w:sz w:val="24"/>
      </w:rPr>
    </w:lvl>
    <w:lvl w:ilvl="5" w:tplc="0409001B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C2238A"/>
    <w:multiLevelType w:val="hybridMultilevel"/>
    <w:tmpl w:val="8E0CFE5A"/>
    <w:lvl w:ilvl="0" w:tplc="82D82B6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796E505F"/>
    <w:multiLevelType w:val="hybridMultilevel"/>
    <w:tmpl w:val="BD62F6D6"/>
    <w:lvl w:ilvl="0" w:tplc="8F5E75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1"/>
  </w:num>
  <w:num w:numId="2">
    <w:abstractNumId w:val="14"/>
  </w:num>
  <w:num w:numId="3">
    <w:abstractNumId w:val="2"/>
  </w:num>
  <w:num w:numId="4">
    <w:abstractNumId w:val="19"/>
  </w:num>
  <w:num w:numId="5">
    <w:abstractNumId w:val="4"/>
  </w:num>
  <w:num w:numId="6">
    <w:abstractNumId w:val="15"/>
  </w:num>
  <w:num w:numId="7">
    <w:abstractNumId w:val="10"/>
  </w:num>
  <w:num w:numId="8">
    <w:abstractNumId w:val="18"/>
  </w:num>
  <w:num w:numId="9">
    <w:abstractNumId w:val="13"/>
  </w:num>
  <w:num w:numId="10">
    <w:abstractNumId w:val="5"/>
  </w:num>
  <w:num w:numId="11">
    <w:abstractNumId w:val="9"/>
  </w:num>
  <w:num w:numId="12">
    <w:abstractNumId w:val="17"/>
  </w:num>
  <w:num w:numId="13">
    <w:abstractNumId w:val="0"/>
  </w:num>
  <w:num w:numId="14">
    <w:abstractNumId w:val="3"/>
  </w:num>
  <w:num w:numId="15">
    <w:abstractNumId w:val="6"/>
  </w:num>
  <w:num w:numId="16">
    <w:abstractNumId w:val="5"/>
  </w:num>
  <w:num w:numId="17">
    <w:abstractNumId w:val="12"/>
  </w:num>
  <w:num w:numId="18">
    <w:abstractNumId w:val="8"/>
  </w:num>
  <w:num w:numId="19">
    <w:abstractNumId w:val="7"/>
  </w:num>
  <w:num w:numId="20">
    <w:abstractNumId w:val="5"/>
    <w:lvlOverride w:ilvl="0">
      <w:startOverride w:val="1"/>
    </w:lvlOverride>
  </w:num>
  <w:num w:numId="21">
    <w:abstractNumId w:val="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23D"/>
    <w:rsid w:val="0001048F"/>
    <w:rsid w:val="00010F74"/>
    <w:rsid w:val="00012302"/>
    <w:rsid w:val="0001374C"/>
    <w:rsid w:val="00024F34"/>
    <w:rsid w:val="00026139"/>
    <w:rsid w:val="000376D2"/>
    <w:rsid w:val="0004179A"/>
    <w:rsid w:val="0004583F"/>
    <w:rsid w:val="00050223"/>
    <w:rsid w:val="000539B5"/>
    <w:rsid w:val="0005410D"/>
    <w:rsid w:val="00060E92"/>
    <w:rsid w:val="00061924"/>
    <w:rsid w:val="00066B0F"/>
    <w:rsid w:val="000717B9"/>
    <w:rsid w:val="000749EC"/>
    <w:rsid w:val="00091417"/>
    <w:rsid w:val="00093519"/>
    <w:rsid w:val="000960FF"/>
    <w:rsid w:val="00096FC2"/>
    <w:rsid w:val="000978FE"/>
    <w:rsid w:val="000A18A8"/>
    <w:rsid w:val="000A18F8"/>
    <w:rsid w:val="000A65AE"/>
    <w:rsid w:val="000B6308"/>
    <w:rsid w:val="000C1BF5"/>
    <w:rsid w:val="000C2470"/>
    <w:rsid w:val="000C45ED"/>
    <w:rsid w:val="000C57E7"/>
    <w:rsid w:val="000D22C8"/>
    <w:rsid w:val="000D2726"/>
    <w:rsid w:val="000D7085"/>
    <w:rsid w:val="000E142C"/>
    <w:rsid w:val="000E14EB"/>
    <w:rsid w:val="000E3235"/>
    <w:rsid w:val="000E6F71"/>
    <w:rsid w:val="000F1A2E"/>
    <w:rsid w:val="000F1ACD"/>
    <w:rsid w:val="000F2CED"/>
    <w:rsid w:val="00101364"/>
    <w:rsid w:val="001030A6"/>
    <w:rsid w:val="001066EB"/>
    <w:rsid w:val="001074D3"/>
    <w:rsid w:val="0011087F"/>
    <w:rsid w:val="00114B6A"/>
    <w:rsid w:val="0011508A"/>
    <w:rsid w:val="0011708E"/>
    <w:rsid w:val="00117832"/>
    <w:rsid w:val="00122A12"/>
    <w:rsid w:val="001270C7"/>
    <w:rsid w:val="0012798A"/>
    <w:rsid w:val="001305AB"/>
    <w:rsid w:val="0013106B"/>
    <w:rsid w:val="00131ACA"/>
    <w:rsid w:val="00135F80"/>
    <w:rsid w:val="001362D3"/>
    <w:rsid w:val="001413A3"/>
    <w:rsid w:val="00141A3A"/>
    <w:rsid w:val="00141FB1"/>
    <w:rsid w:val="00142AFD"/>
    <w:rsid w:val="00143F02"/>
    <w:rsid w:val="001446D8"/>
    <w:rsid w:val="00150159"/>
    <w:rsid w:val="001508F8"/>
    <w:rsid w:val="00152E55"/>
    <w:rsid w:val="00160007"/>
    <w:rsid w:val="00160DAC"/>
    <w:rsid w:val="00161D01"/>
    <w:rsid w:val="00162AD7"/>
    <w:rsid w:val="00163943"/>
    <w:rsid w:val="00164DEB"/>
    <w:rsid w:val="00165D2E"/>
    <w:rsid w:val="00172684"/>
    <w:rsid w:val="00174090"/>
    <w:rsid w:val="0018207C"/>
    <w:rsid w:val="00182CEC"/>
    <w:rsid w:val="00190527"/>
    <w:rsid w:val="00191B86"/>
    <w:rsid w:val="00193EA4"/>
    <w:rsid w:val="001A486A"/>
    <w:rsid w:val="001A5C3E"/>
    <w:rsid w:val="001B02EE"/>
    <w:rsid w:val="001B21C9"/>
    <w:rsid w:val="001B5A4D"/>
    <w:rsid w:val="001B76E5"/>
    <w:rsid w:val="001C143E"/>
    <w:rsid w:val="001C26E8"/>
    <w:rsid w:val="001C37D8"/>
    <w:rsid w:val="001C3A79"/>
    <w:rsid w:val="001C5227"/>
    <w:rsid w:val="001C6781"/>
    <w:rsid w:val="001D36D6"/>
    <w:rsid w:val="001D4216"/>
    <w:rsid w:val="001E224F"/>
    <w:rsid w:val="001E3F22"/>
    <w:rsid w:val="001E4C32"/>
    <w:rsid w:val="001E7255"/>
    <w:rsid w:val="001F74F2"/>
    <w:rsid w:val="00202200"/>
    <w:rsid w:val="00203AED"/>
    <w:rsid w:val="0020555B"/>
    <w:rsid w:val="00210B72"/>
    <w:rsid w:val="00210DC8"/>
    <w:rsid w:val="00210DD1"/>
    <w:rsid w:val="002130A7"/>
    <w:rsid w:val="0021399F"/>
    <w:rsid w:val="00222C70"/>
    <w:rsid w:val="00224F47"/>
    <w:rsid w:val="00226213"/>
    <w:rsid w:val="002262A2"/>
    <w:rsid w:val="002267F5"/>
    <w:rsid w:val="00230143"/>
    <w:rsid w:val="002310C2"/>
    <w:rsid w:val="0023263D"/>
    <w:rsid w:val="002327A0"/>
    <w:rsid w:val="00236C73"/>
    <w:rsid w:val="00237564"/>
    <w:rsid w:val="00240069"/>
    <w:rsid w:val="0024536A"/>
    <w:rsid w:val="002474B9"/>
    <w:rsid w:val="0025149F"/>
    <w:rsid w:val="00253B84"/>
    <w:rsid w:val="0027078C"/>
    <w:rsid w:val="0027547E"/>
    <w:rsid w:val="002832F2"/>
    <w:rsid w:val="00283ADE"/>
    <w:rsid w:val="00285C2F"/>
    <w:rsid w:val="00290475"/>
    <w:rsid w:val="002905AB"/>
    <w:rsid w:val="00294903"/>
    <w:rsid w:val="002959DD"/>
    <w:rsid w:val="002A1059"/>
    <w:rsid w:val="002A5214"/>
    <w:rsid w:val="002A6E39"/>
    <w:rsid w:val="002B1ABA"/>
    <w:rsid w:val="002B4CAE"/>
    <w:rsid w:val="002C014A"/>
    <w:rsid w:val="002D4182"/>
    <w:rsid w:val="002D64F4"/>
    <w:rsid w:val="002D6F27"/>
    <w:rsid w:val="002E0222"/>
    <w:rsid w:val="002E0735"/>
    <w:rsid w:val="002E3FD5"/>
    <w:rsid w:val="002E7988"/>
    <w:rsid w:val="002F288C"/>
    <w:rsid w:val="002F4B2B"/>
    <w:rsid w:val="003022C5"/>
    <w:rsid w:val="003032DB"/>
    <w:rsid w:val="003052A7"/>
    <w:rsid w:val="0030533C"/>
    <w:rsid w:val="003057EE"/>
    <w:rsid w:val="003066E8"/>
    <w:rsid w:val="003123EC"/>
    <w:rsid w:val="003126FE"/>
    <w:rsid w:val="00314DE5"/>
    <w:rsid w:val="0031555F"/>
    <w:rsid w:val="00315E12"/>
    <w:rsid w:val="0032664D"/>
    <w:rsid w:val="00332D20"/>
    <w:rsid w:val="00333288"/>
    <w:rsid w:val="00333DCB"/>
    <w:rsid w:val="003370BA"/>
    <w:rsid w:val="00337814"/>
    <w:rsid w:val="00341F6A"/>
    <w:rsid w:val="00345116"/>
    <w:rsid w:val="0034651B"/>
    <w:rsid w:val="0035007C"/>
    <w:rsid w:val="0035139B"/>
    <w:rsid w:val="0035732D"/>
    <w:rsid w:val="003601ED"/>
    <w:rsid w:val="00360219"/>
    <w:rsid w:val="00362831"/>
    <w:rsid w:val="003633BB"/>
    <w:rsid w:val="0036355E"/>
    <w:rsid w:val="00367C01"/>
    <w:rsid w:val="003814A6"/>
    <w:rsid w:val="00382D56"/>
    <w:rsid w:val="0038537E"/>
    <w:rsid w:val="00387CEE"/>
    <w:rsid w:val="00387DFB"/>
    <w:rsid w:val="0039394F"/>
    <w:rsid w:val="00394F38"/>
    <w:rsid w:val="00395F98"/>
    <w:rsid w:val="003A670B"/>
    <w:rsid w:val="003B369B"/>
    <w:rsid w:val="003B78DB"/>
    <w:rsid w:val="003C0E64"/>
    <w:rsid w:val="003C3C3E"/>
    <w:rsid w:val="003C41AF"/>
    <w:rsid w:val="003C41C9"/>
    <w:rsid w:val="003C556C"/>
    <w:rsid w:val="003C596B"/>
    <w:rsid w:val="003D20D3"/>
    <w:rsid w:val="003D2C5B"/>
    <w:rsid w:val="003D2F08"/>
    <w:rsid w:val="003D35F1"/>
    <w:rsid w:val="003D3E28"/>
    <w:rsid w:val="003D4EDE"/>
    <w:rsid w:val="003D5704"/>
    <w:rsid w:val="003D6235"/>
    <w:rsid w:val="003D6D99"/>
    <w:rsid w:val="003E1102"/>
    <w:rsid w:val="003F0395"/>
    <w:rsid w:val="003F1521"/>
    <w:rsid w:val="003F26CE"/>
    <w:rsid w:val="003F3D8F"/>
    <w:rsid w:val="00402C78"/>
    <w:rsid w:val="00414608"/>
    <w:rsid w:val="00415CF5"/>
    <w:rsid w:val="00426D95"/>
    <w:rsid w:val="004310AE"/>
    <w:rsid w:val="004363C5"/>
    <w:rsid w:val="0043655D"/>
    <w:rsid w:val="00437746"/>
    <w:rsid w:val="00437CBC"/>
    <w:rsid w:val="00440C11"/>
    <w:rsid w:val="00443454"/>
    <w:rsid w:val="004444DA"/>
    <w:rsid w:val="00444E8D"/>
    <w:rsid w:val="004450F8"/>
    <w:rsid w:val="00446D7F"/>
    <w:rsid w:val="00451950"/>
    <w:rsid w:val="0045481D"/>
    <w:rsid w:val="00455B52"/>
    <w:rsid w:val="00462E9A"/>
    <w:rsid w:val="00466156"/>
    <w:rsid w:val="00471CF2"/>
    <w:rsid w:val="004835AF"/>
    <w:rsid w:val="004876DC"/>
    <w:rsid w:val="00491163"/>
    <w:rsid w:val="00491B07"/>
    <w:rsid w:val="00492E03"/>
    <w:rsid w:val="004963E4"/>
    <w:rsid w:val="004A165E"/>
    <w:rsid w:val="004A50F1"/>
    <w:rsid w:val="004A7542"/>
    <w:rsid w:val="004B078C"/>
    <w:rsid w:val="004B15A1"/>
    <w:rsid w:val="004B1CE0"/>
    <w:rsid w:val="004B3C0B"/>
    <w:rsid w:val="004B3DC3"/>
    <w:rsid w:val="004B3F16"/>
    <w:rsid w:val="004B5CFA"/>
    <w:rsid w:val="004B7C0C"/>
    <w:rsid w:val="004C1166"/>
    <w:rsid w:val="004C2B4D"/>
    <w:rsid w:val="004D08E0"/>
    <w:rsid w:val="004D41BB"/>
    <w:rsid w:val="004D52C8"/>
    <w:rsid w:val="004D5C4D"/>
    <w:rsid w:val="004D6327"/>
    <w:rsid w:val="004E4C1F"/>
    <w:rsid w:val="004E521E"/>
    <w:rsid w:val="004E773B"/>
    <w:rsid w:val="004F0424"/>
    <w:rsid w:val="004F5D4C"/>
    <w:rsid w:val="004F72FD"/>
    <w:rsid w:val="00506493"/>
    <w:rsid w:val="0050663B"/>
    <w:rsid w:val="00517738"/>
    <w:rsid w:val="00517F4E"/>
    <w:rsid w:val="00521211"/>
    <w:rsid w:val="00522C59"/>
    <w:rsid w:val="00523FA3"/>
    <w:rsid w:val="005266CF"/>
    <w:rsid w:val="00530CBF"/>
    <w:rsid w:val="00532AF7"/>
    <w:rsid w:val="00532CAF"/>
    <w:rsid w:val="005332E5"/>
    <w:rsid w:val="00540039"/>
    <w:rsid w:val="0054203A"/>
    <w:rsid w:val="005435CF"/>
    <w:rsid w:val="0055280B"/>
    <w:rsid w:val="0055337F"/>
    <w:rsid w:val="005536CD"/>
    <w:rsid w:val="005578B1"/>
    <w:rsid w:val="00560B1E"/>
    <w:rsid w:val="00561775"/>
    <w:rsid w:val="005667B6"/>
    <w:rsid w:val="00566ABC"/>
    <w:rsid w:val="00570C58"/>
    <w:rsid w:val="00573945"/>
    <w:rsid w:val="00574824"/>
    <w:rsid w:val="00575321"/>
    <w:rsid w:val="0058663E"/>
    <w:rsid w:val="00586AE9"/>
    <w:rsid w:val="00592F9C"/>
    <w:rsid w:val="00593955"/>
    <w:rsid w:val="00594485"/>
    <w:rsid w:val="005971DF"/>
    <w:rsid w:val="005A272D"/>
    <w:rsid w:val="005A27C2"/>
    <w:rsid w:val="005A2B62"/>
    <w:rsid w:val="005A37BC"/>
    <w:rsid w:val="005A4B7A"/>
    <w:rsid w:val="005A4B7D"/>
    <w:rsid w:val="005A608F"/>
    <w:rsid w:val="005A694F"/>
    <w:rsid w:val="005A7525"/>
    <w:rsid w:val="005B14B2"/>
    <w:rsid w:val="005C50F9"/>
    <w:rsid w:val="005C75AD"/>
    <w:rsid w:val="005E2851"/>
    <w:rsid w:val="005E2EFB"/>
    <w:rsid w:val="005E381F"/>
    <w:rsid w:val="005E4C46"/>
    <w:rsid w:val="005F5EA6"/>
    <w:rsid w:val="005F5EB6"/>
    <w:rsid w:val="005F6B98"/>
    <w:rsid w:val="00603378"/>
    <w:rsid w:val="0060431F"/>
    <w:rsid w:val="00604FA8"/>
    <w:rsid w:val="00606933"/>
    <w:rsid w:val="00614B48"/>
    <w:rsid w:val="006179E0"/>
    <w:rsid w:val="0062391D"/>
    <w:rsid w:val="006323A9"/>
    <w:rsid w:val="006418A3"/>
    <w:rsid w:val="00643356"/>
    <w:rsid w:val="0064523D"/>
    <w:rsid w:val="006463BF"/>
    <w:rsid w:val="00646497"/>
    <w:rsid w:val="00647302"/>
    <w:rsid w:val="00655A7E"/>
    <w:rsid w:val="006574F1"/>
    <w:rsid w:val="00657C3C"/>
    <w:rsid w:val="00660E34"/>
    <w:rsid w:val="00661B90"/>
    <w:rsid w:val="0066246C"/>
    <w:rsid w:val="006673D8"/>
    <w:rsid w:val="00670A5B"/>
    <w:rsid w:val="00671D25"/>
    <w:rsid w:val="006720AC"/>
    <w:rsid w:val="00673E6C"/>
    <w:rsid w:val="006763C6"/>
    <w:rsid w:val="00676EF4"/>
    <w:rsid w:val="0068164A"/>
    <w:rsid w:val="00683EBF"/>
    <w:rsid w:val="00684ADF"/>
    <w:rsid w:val="006873E7"/>
    <w:rsid w:val="00687F8C"/>
    <w:rsid w:val="00690300"/>
    <w:rsid w:val="006908A8"/>
    <w:rsid w:val="006A0B78"/>
    <w:rsid w:val="006A2403"/>
    <w:rsid w:val="006A4CAF"/>
    <w:rsid w:val="006B055D"/>
    <w:rsid w:val="006B529E"/>
    <w:rsid w:val="006B6FBD"/>
    <w:rsid w:val="006B7DFD"/>
    <w:rsid w:val="006C0E03"/>
    <w:rsid w:val="006C247D"/>
    <w:rsid w:val="006C48F0"/>
    <w:rsid w:val="006D4F5A"/>
    <w:rsid w:val="006D646A"/>
    <w:rsid w:val="006D705E"/>
    <w:rsid w:val="006D757D"/>
    <w:rsid w:val="006E0530"/>
    <w:rsid w:val="006E1E9F"/>
    <w:rsid w:val="006E29D9"/>
    <w:rsid w:val="006E33BA"/>
    <w:rsid w:val="006E3D1D"/>
    <w:rsid w:val="006E4A01"/>
    <w:rsid w:val="006F09A5"/>
    <w:rsid w:val="006F1F39"/>
    <w:rsid w:val="006F260B"/>
    <w:rsid w:val="006F3D61"/>
    <w:rsid w:val="006F4FDF"/>
    <w:rsid w:val="006F6299"/>
    <w:rsid w:val="00703968"/>
    <w:rsid w:val="00704413"/>
    <w:rsid w:val="00705F32"/>
    <w:rsid w:val="00706565"/>
    <w:rsid w:val="007067A5"/>
    <w:rsid w:val="0071069F"/>
    <w:rsid w:val="00710E20"/>
    <w:rsid w:val="00711337"/>
    <w:rsid w:val="0071233C"/>
    <w:rsid w:val="0071387A"/>
    <w:rsid w:val="007145E1"/>
    <w:rsid w:val="00721611"/>
    <w:rsid w:val="00722967"/>
    <w:rsid w:val="00722E88"/>
    <w:rsid w:val="00722FD9"/>
    <w:rsid w:val="00734490"/>
    <w:rsid w:val="00735C1E"/>
    <w:rsid w:val="00740ED6"/>
    <w:rsid w:val="00741100"/>
    <w:rsid w:val="00743050"/>
    <w:rsid w:val="0075002E"/>
    <w:rsid w:val="007508C8"/>
    <w:rsid w:val="00751AD5"/>
    <w:rsid w:val="007528F8"/>
    <w:rsid w:val="007538E6"/>
    <w:rsid w:val="00754AF3"/>
    <w:rsid w:val="00757C38"/>
    <w:rsid w:val="00762A0C"/>
    <w:rsid w:val="00762E22"/>
    <w:rsid w:val="00765FAD"/>
    <w:rsid w:val="007661A1"/>
    <w:rsid w:val="00775F56"/>
    <w:rsid w:val="0077675F"/>
    <w:rsid w:val="00776EB8"/>
    <w:rsid w:val="0077744C"/>
    <w:rsid w:val="007825EA"/>
    <w:rsid w:val="00787DAE"/>
    <w:rsid w:val="00791E20"/>
    <w:rsid w:val="00791F75"/>
    <w:rsid w:val="00792559"/>
    <w:rsid w:val="00795E20"/>
    <w:rsid w:val="007A1275"/>
    <w:rsid w:val="007A7735"/>
    <w:rsid w:val="007B37AC"/>
    <w:rsid w:val="007B4E87"/>
    <w:rsid w:val="007B695C"/>
    <w:rsid w:val="007C091F"/>
    <w:rsid w:val="007C09ED"/>
    <w:rsid w:val="007C1718"/>
    <w:rsid w:val="007C2B76"/>
    <w:rsid w:val="007C2BFB"/>
    <w:rsid w:val="007C2DBC"/>
    <w:rsid w:val="007D049E"/>
    <w:rsid w:val="007D2F31"/>
    <w:rsid w:val="007D34B8"/>
    <w:rsid w:val="007D6283"/>
    <w:rsid w:val="007E0164"/>
    <w:rsid w:val="007F1974"/>
    <w:rsid w:val="007F3653"/>
    <w:rsid w:val="007F4D53"/>
    <w:rsid w:val="00802153"/>
    <w:rsid w:val="0080611B"/>
    <w:rsid w:val="00807CF5"/>
    <w:rsid w:val="00820011"/>
    <w:rsid w:val="008211F8"/>
    <w:rsid w:val="0082598E"/>
    <w:rsid w:val="00825EDA"/>
    <w:rsid w:val="0082609C"/>
    <w:rsid w:val="00827CB4"/>
    <w:rsid w:val="0083198C"/>
    <w:rsid w:val="008341A6"/>
    <w:rsid w:val="00835AB2"/>
    <w:rsid w:val="00836182"/>
    <w:rsid w:val="0084138A"/>
    <w:rsid w:val="00845A46"/>
    <w:rsid w:val="00851133"/>
    <w:rsid w:val="00855941"/>
    <w:rsid w:val="008560D7"/>
    <w:rsid w:val="00856D2B"/>
    <w:rsid w:val="008618FE"/>
    <w:rsid w:val="00861C6B"/>
    <w:rsid w:val="0086319F"/>
    <w:rsid w:val="0086445E"/>
    <w:rsid w:val="00871A60"/>
    <w:rsid w:val="00875A80"/>
    <w:rsid w:val="00875DD8"/>
    <w:rsid w:val="00877EB9"/>
    <w:rsid w:val="00883ECE"/>
    <w:rsid w:val="00886274"/>
    <w:rsid w:val="00886824"/>
    <w:rsid w:val="008976A4"/>
    <w:rsid w:val="008A1F84"/>
    <w:rsid w:val="008A5A4F"/>
    <w:rsid w:val="008A7705"/>
    <w:rsid w:val="008B1DFB"/>
    <w:rsid w:val="008B23AC"/>
    <w:rsid w:val="008C3A8A"/>
    <w:rsid w:val="008C519F"/>
    <w:rsid w:val="008C6086"/>
    <w:rsid w:val="008D0447"/>
    <w:rsid w:val="008D06E8"/>
    <w:rsid w:val="008D2B1B"/>
    <w:rsid w:val="008D3550"/>
    <w:rsid w:val="008D383F"/>
    <w:rsid w:val="008D5426"/>
    <w:rsid w:val="008D569F"/>
    <w:rsid w:val="008E1A4D"/>
    <w:rsid w:val="008E1C9D"/>
    <w:rsid w:val="008E2D6E"/>
    <w:rsid w:val="008E78E0"/>
    <w:rsid w:val="008F01FD"/>
    <w:rsid w:val="008F0E64"/>
    <w:rsid w:val="008F2D73"/>
    <w:rsid w:val="00901849"/>
    <w:rsid w:val="00902ABD"/>
    <w:rsid w:val="009035C3"/>
    <w:rsid w:val="009174C5"/>
    <w:rsid w:val="00922F2B"/>
    <w:rsid w:val="009250C6"/>
    <w:rsid w:val="009254F8"/>
    <w:rsid w:val="009316E6"/>
    <w:rsid w:val="00935719"/>
    <w:rsid w:val="0094070D"/>
    <w:rsid w:val="009418E1"/>
    <w:rsid w:val="0094428E"/>
    <w:rsid w:val="0094590A"/>
    <w:rsid w:val="00947C25"/>
    <w:rsid w:val="00951A95"/>
    <w:rsid w:val="00955D5D"/>
    <w:rsid w:val="0095741A"/>
    <w:rsid w:val="009712CD"/>
    <w:rsid w:val="00972E3A"/>
    <w:rsid w:val="009740C7"/>
    <w:rsid w:val="0097537B"/>
    <w:rsid w:val="009761F3"/>
    <w:rsid w:val="009801FC"/>
    <w:rsid w:val="00985033"/>
    <w:rsid w:val="00985B32"/>
    <w:rsid w:val="00986DB4"/>
    <w:rsid w:val="009926F4"/>
    <w:rsid w:val="00996D96"/>
    <w:rsid w:val="009977D3"/>
    <w:rsid w:val="009A04F7"/>
    <w:rsid w:val="009A14DC"/>
    <w:rsid w:val="009A1AAC"/>
    <w:rsid w:val="009A235E"/>
    <w:rsid w:val="009A29E7"/>
    <w:rsid w:val="009A576B"/>
    <w:rsid w:val="009B0BED"/>
    <w:rsid w:val="009B3A6E"/>
    <w:rsid w:val="009B4586"/>
    <w:rsid w:val="009B75CE"/>
    <w:rsid w:val="009C0126"/>
    <w:rsid w:val="009C1CBE"/>
    <w:rsid w:val="009C500A"/>
    <w:rsid w:val="009D6999"/>
    <w:rsid w:val="009D7891"/>
    <w:rsid w:val="009E0A5F"/>
    <w:rsid w:val="009E0ACD"/>
    <w:rsid w:val="009F03CC"/>
    <w:rsid w:val="009F0D7D"/>
    <w:rsid w:val="009F1E33"/>
    <w:rsid w:val="009F5811"/>
    <w:rsid w:val="009F6C2C"/>
    <w:rsid w:val="009F7524"/>
    <w:rsid w:val="009F7D6A"/>
    <w:rsid w:val="009F7EA7"/>
    <w:rsid w:val="00A01E96"/>
    <w:rsid w:val="00A07713"/>
    <w:rsid w:val="00A10480"/>
    <w:rsid w:val="00A1198F"/>
    <w:rsid w:val="00A143F3"/>
    <w:rsid w:val="00A15598"/>
    <w:rsid w:val="00A20833"/>
    <w:rsid w:val="00A21EDE"/>
    <w:rsid w:val="00A22166"/>
    <w:rsid w:val="00A22808"/>
    <w:rsid w:val="00A24A68"/>
    <w:rsid w:val="00A26639"/>
    <w:rsid w:val="00A3058F"/>
    <w:rsid w:val="00A30ED3"/>
    <w:rsid w:val="00A3180D"/>
    <w:rsid w:val="00A37530"/>
    <w:rsid w:val="00A4000B"/>
    <w:rsid w:val="00A43BAC"/>
    <w:rsid w:val="00A44D90"/>
    <w:rsid w:val="00A47C2B"/>
    <w:rsid w:val="00A47CF5"/>
    <w:rsid w:val="00A47F31"/>
    <w:rsid w:val="00A55AFF"/>
    <w:rsid w:val="00A56A49"/>
    <w:rsid w:val="00A573BD"/>
    <w:rsid w:val="00A5761F"/>
    <w:rsid w:val="00A61EA6"/>
    <w:rsid w:val="00A62FCE"/>
    <w:rsid w:val="00A654BC"/>
    <w:rsid w:val="00A707D9"/>
    <w:rsid w:val="00A70D52"/>
    <w:rsid w:val="00A72991"/>
    <w:rsid w:val="00A7421C"/>
    <w:rsid w:val="00A761B0"/>
    <w:rsid w:val="00A80B43"/>
    <w:rsid w:val="00A812B5"/>
    <w:rsid w:val="00A86501"/>
    <w:rsid w:val="00A92433"/>
    <w:rsid w:val="00A949F9"/>
    <w:rsid w:val="00AA1962"/>
    <w:rsid w:val="00AA2229"/>
    <w:rsid w:val="00AA5C0C"/>
    <w:rsid w:val="00AA6336"/>
    <w:rsid w:val="00AB0CFA"/>
    <w:rsid w:val="00AB1E17"/>
    <w:rsid w:val="00AB1E6D"/>
    <w:rsid w:val="00AB6A0E"/>
    <w:rsid w:val="00AC1D72"/>
    <w:rsid w:val="00AD3739"/>
    <w:rsid w:val="00AE03DD"/>
    <w:rsid w:val="00AE06D8"/>
    <w:rsid w:val="00AE1A00"/>
    <w:rsid w:val="00AE2A5B"/>
    <w:rsid w:val="00AE3298"/>
    <w:rsid w:val="00AF3E15"/>
    <w:rsid w:val="00AF6C0F"/>
    <w:rsid w:val="00B00333"/>
    <w:rsid w:val="00B0319E"/>
    <w:rsid w:val="00B07D65"/>
    <w:rsid w:val="00B10005"/>
    <w:rsid w:val="00B1364C"/>
    <w:rsid w:val="00B13A14"/>
    <w:rsid w:val="00B1662E"/>
    <w:rsid w:val="00B21E90"/>
    <w:rsid w:val="00B2284E"/>
    <w:rsid w:val="00B2784D"/>
    <w:rsid w:val="00B346CA"/>
    <w:rsid w:val="00B353CF"/>
    <w:rsid w:val="00B45B76"/>
    <w:rsid w:val="00B503BB"/>
    <w:rsid w:val="00B517F6"/>
    <w:rsid w:val="00B520DA"/>
    <w:rsid w:val="00B5592E"/>
    <w:rsid w:val="00B61C8A"/>
    <w:rsid w:val="00B6268A"/>
    <w:rsid w:val="00B664D3"/>
    <w:rsid w:val="00B82294"/>
    <w:rsid w:val="00B85CCB"/>
    <w:rsid w:val="00B86218"/>
    <w:rsid w:val="00B86478"/>
    <w:rsid w:val="00B86658"/>
    <w:rsid w:val="00B86B1D"/>
    <w:rsid w:val="00B86C0B"/>
    <w:rsid w:val="00B90CB9"/>
    <w:rsid w:val="00B93C8B"/>
    <w:rsid w:val="00B961BF"/>
    <w:rsid w:val="00BA161F"/>
    <w:rsid w:val="00BA568A"/>
    <w:rsid w:val="00BB0314"/>
    <w:rsid w:val="00BB3F5F"/>
    <w:rsid w:val="00BB7F16"/>
    <w:rsid w:val="00BC17A4"/>
    <w:rsid w:val="00BC1FF9"/>
    <w:rsid w:val="00BC54C9"/>
    <w:rsid w:val="00BC7626"/>
    <w:rsid w:val="00BD161A"/>
    <w:rsid w:val="00BD4CB9"/>
    <w:rsid w:val="00BE5F3B"/>
    <w:rsid w:val="00BE661B"/>
    <w:rsid w:val="00BF0ACB"/>
    <w:rsid w:val="00BF0E32"/>
    <w:rsid w:val="00C01613"/>
    <w:rsid w:val="00C0431F"/>
    <w:rsid w:val="00C0605F"/>
    <w:rsid w:val="00C062C6"/>
    <w:rsid w:val="00C0668E"/>
    <w:rsid w:val="00C06C5D"/>
    <w:rsid w:val="00C111A6"/>
    <w:rsid w:val="00C12D92"/>
    <w:rsid w:val="00C13A81"/>
    <w:rsid w:val="00C13F6E"/>
    <w:rsid w:val="00C2034E"/>
    <w:rsid w:val="00C20867"/>
    <w:rsid w:val="00C21B03"/>
    <w:rsid w:val="00C233C5"/>
    <w:rsid w:val="00C26469"/>
    <w:rsid w:val="00C30AAA"/>
    <w:rsid w:val="00C30B31"/>
    <w:rsid w:val="00C34B05"/>
    <w:rsid w:val="00C35BE6"/>
    <w:rsid w:val="00C35DB9"/>
    <w:rsid w:val="00C4145E"/>
    <w:rsid w:val="00C4470D"/>
    <w:rsid w:val="00C44DA8"/>
    <w:rsid w:val="00C45755"/>
    <w:rsid w:val="00C462D7"/>
    <w:rsid w:val="00C4635B"/>
    <w:rsid w:val="00C505AA"/>
    <w:rsid w:val="00C5360E"/>
    <w:rsid w:val="00C54D14"/>
    <w:rsid w:val="00C550DC"/>
    <w:rsid w:val="00C56310"/>
    <w:rsid w:val="00C61268"/>
    <w:rsid w:val="00C61727"/>
    <w:rsid w:val="00C63E39"/>
    <w:rsid w:val="00C67FF4"/>
    <w:rsid w:val="00C737BA"/>
    <w:rsid w:val="00C7422E"/>
    <w:rsid w:val="00C757C1"/>
    <w:rsid w:val="00C75906"/>
    <w:rsid w:val="00C81224"/>
    <w:rsid w:val="00C81965"/>
    <w:rsid w:val="00C81A63"/>
    <w:rsid w:val="00C87739"/>
    <w:rsid w:val="00C87793"/>
    <w:rsid w:val="00C94B5C"/>
    <w:rsid w:val="00C950DF"/>
    <w:rsid w:val="00CA0D9C"/>
    <w:rsid w:val="00CA1840"/>
    <w:rsid w:val="00CA3013"/>
    <w:rsid w:val="00CA34C1"/>
    <w:rsid w:val="00CA3D93"/>
    <w:rsid w:val="00CA4720"/>
    <w:rsid w:val="00CB0E58"/>
    <w:rsid w:val="00CB2D1B"/>
    <w:rsid w:val="00CC032B"/>
    <w:rsid w:val="00CC1070"/>
    <w:rsid w:val="00CC2173"/>
    <w:rsid w:val="00CC5973"/>
    <w:rsid w:val="00CC764F"/>
    <w:rsid w:val="00CE7D37"/>
    <w:rsid w:val="00CE7FE8"/>
    <w:rsid w:val="00CF3AD9"/>
    <w:rsid w:val="00CF5C46"/>
    <w:rsid w:val="00CF77A6"/>
    <w:rsid w:val="00CF784B"/>
    <w:rsid w:val="00D005D6"/>
    <w:rsid w:val="00D0255A"/>
    <w:rsid w:val="00D04BD5"/>
    <w:rsid w:val="00D06B61"/>
    <w:rsid w:val="00D1007C"/>
    <w:rsid w:val="00D11BF4"/>
    <w:rsid w:val="00D144C6"/>
    <w:rsid w:val="00D15A21"/>
    <w:rsid w:val="00D16473"/>
    <w:rsid w:val="00D200EE"/>
    <w:rsid w:val="00D24472"/>
    <w:rsid w:val="00D25561"/>
    <w:rsid w:val="00D27AAC"/>
    <w:rsid w:val="00D30650"/>
    <w:rsid w:val="00D312A6"/>
    <w:rsid w:val="00D35B0A"/>
    <w:rsid w:val="00D37070"/>
    <w:rsid w:val="00D42AC8"/>
    <w:rsid w:val="00D465B6"/>
    <w:rsid w:val="00D46E3F"/>
    <w:rsid w:val="00D4799C"/>
    <w:rsid w:val="00D51551"/>
    <w:rsid w:val="00D52D0C"/>
    <w:rsid w:val="00D57049"/>
    <w:rsid w:val="00D6075A"/>
    <w:rsid w:val="00D612B8"/>
    <w:rsid w:val="00D61600"/>
    <w:rsid w:val="00D64D3D"/>
    <w:rsid w:val="00D71B7E"/>
    <w:rsid w:val="00D73861"/>
    <w:rsid w:val="00D75FF7"/>
    <w:rsid w:val="00D83537"/>
    <w:rsid w:val="00D84C1C"/>
    <w:rsid w:val="00D84CB1"/>
    <w:rsid w:val="00D85CFB"/>
    <w:rsid w:val="00D879FD"/>
    <w:rsid w:val="00D92D5F"/>
    <w:rsid w:val="00D95410"/>
    <w:rsid w:val="00D96BC5"/>
    <w:rsid w:val="00D9752E"/>
    <w:rsid w:val="00DA353F"/>
    <w:rsid w:val="00DA3BCF"/>
    <w:rsid w:val="00DA4251"/>
    <w:rsid w:val="00DA581C"/>
    <w:rsid w:val="00DA5DBB"/>
    <w:rsid w:val="00DA62BD"/>
    <w:rsid w:val="00DB2066"/>
    <w:rsid w:val="00DB4DB4"/>
    <w:rsid w:val="00DC1377"/>
    <w:rsid w:val="00DC2871"/>
    <w:rsid w:val="00DD0DCE"/>
    <w:rsid w:val="00DD1EDE"/>
    <w:rsid w:val="00DD3CE5"/>
    <w:rsid w:val="00DE1A51"/>
    <w:rsid w:val="00DE29A8"/>
    <w:rsid w:val="00DE2D13"/>
    <w:rsid w:val="00DF6026"/>
    <w:rsid w:val="00DF60A2"/>
    <w:rsid w:val="00E00106"/>
    <w:rsid w:val="00E064C0"/>
    <w:rsid w:val="00E105D7"/>
    <w:rsid w:val="00E12B40"/>
    <w:rsid w:val="00E1331F"/>
    <w:rsid w:val="00E170DC"/>
    <w:rsid w:val="00E17F82"/>
    <w:rsid w:val="00E21F21"/>
    <w:rsid w:val="00E27AAB"/>
    <w:rsid w:val="00E42F47"/>
    <w:rsid w:val="00E44CAC"/>
    <w:rsid w:val="00E45F88"/>
    <w:rsid w:val="00E468F3"/>
    <w:rsid w:val="00E512B4"/>
    <w:rsid w:val="00E52504"/>
    <w:rsid w:val="00E650BE"/>
    <w:rsid w:val="00E65763"/>
    <w:rsid w:val="00E67A29"/>
    <w:rsid w:val="00E7041C"/>
    <w:rsid w:val="00E71B2D"/>
    <w:rsid w:val="00E723A8"/>
    <w:rsid w:val="00E72785"/>
    <w:rsid w:val="00E77DD3"/>
    <w:rsid w:val="00E82ED1"/>
    <w:rsid w:val="00E85339"/>
    <w:rsid w:val="00E873B6"/>
    <w:rsid w:val="00E924CE"/>
    <w:rsid w:val="00E9557D"/>
    <w:rsid w:val="00E955C1"/>
    <w:rsid w:val="00E9644B"/>
    <w:rsid w:val="00EA1F4D"/>
    <w:rsid w:val="00EA3099"/>
    <w:rsid w:val="00EA3AFA"/>
    <w:rsid w:val="00EA6FA3"/>
    <w:rsid w:val="00EB00D9"/>
    <w:rsid w:val="00EB2091"/>
    <w:rsid w:val="00EB4EA0"/>
    <w:rsid w:val="00EB784C"/>
    <w:rsid w:val="00EC00EC"/>
    <w:rsid w:val="00EC2551"/>
    <w:rsid w:val="00EC35A6"/>
    <w:rsid w:val="00ED39BC"/>
    <w:rsid w:val="00ED6523"/>
    <w:rsid w:val="00EE3DA7"/>
    <w:rsid w:val="00EE5B6A"/>
    <w:rsid w:val="00EE7191"/>
    <w:rsid w:val="00EF1C56"/>
    <w:rsid w:val="00EF2B34"/>
    <w:rsid w:val="00EF3031"/>
    <w:rsid w:val="00EF7771"/>
    <w:rsid w:val="00F01F8F"/>
    <w:rsid w:val="00F03D4E"/>
    <w:rsid w:val="00F04454"/>
    <w:rsid w:val="00F07908"/>
    <w:rsid w:val="00F11CD7"/>
    <w:rsid w:val="00F14805"/>
    <w:rsid w:val="00F174BF"/>
    <w:rsid w:val="00F268BC"/>
    <w:rsid w:val="00F30ADA"/>
    <w:rsid w:val="00F336D5"/>
    <w:rsid w:val="00F3371D"/>
    <w:rsid w:val="00F35330"/>
    <w:rsid w:val="00F374A2"/>
    <w:rsid w:val="00F40811"/>
    <w:rsid w:val="00F43C59"/>
    <w:rsid w:val="00F5179C"/>
    <w:rsid w:val="00F520E4"/>
    <w:rsid w:val="00F544D9"/>
    <w:rsid w:val="00F55AE1"/>
    <w:rsid w:val="00F57274"/>
    <w:rsid w:val="00F5751D"/>
    <w:rsid w:val="00F638CF"/>
    <w:rsid w:val="00F74668"/>
    <w:rsid w:val="00F80CF5"/>
    <w:rsid w:val="00F83DB9"/>
    <w:rsid w:val="00F93FE6"/>
    <w:rsid w:val="00F941D3"/>
    <w:rsid w:val="00FA08B7"/>
    <w:rsid w:val="00FA2E4B"/>
    <w:rsid w:val="00FA3132"/>
    <w:rsid w:val="00FA6BFE"/>
    <w:rsid w:val="00FB602B"/>
    <w:rsid w:val="00FB7FFC"/>
    <w:rsid w:val="00FC03B4"/>
    <w:rsid w:val="00FC0502"/>
    <w:rsid w:val="00FC72CC"/>
    <w:rsid w:val="00FD354C"/>
    <w:rsid w:val="00FE09AA"/>
    <w:rsid w:val="00FE54DE"/>
    <w:rsid w:val="00FE5A3D"/>
    <w:rsid w:val="00FE6A38"/>
    <w:rsid w:val="00FE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5E006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55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u w:val="single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Palatino Linotype" w:hAnsi="Palatino Linotype"/>
      <w:b/>
      <w:bCs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D52D0C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</w:style>
  <w:style w:type="paragraph" w:customStyle="1" w:styleId="plain">
    <w:name w:val="plain"/>
    <w:basedOn w:val="Normal"/>
    <w:pPr>
      <w:spacing w:line="240" w:lineRule="atLeast"/>
    </w:pPr>
    <w:rPr>
      <w:sz w:val="26"/>
      <w:szCs w:val="20"/>
    </w:rPr>
  </w:style>
  <w:style w:type="paragraph" w:customStyle="1" w:styleId="FindingsConclusions">
    <w:name w:val="Findings &amp; Conclusions"/>
    <w:basedOn w:val="Normal"/>
    <w:pPr>
      <w:numPr>
        <w:numId w:val="10"/>
      </w:numPr>
    </w:pPr>
  </w:style>
  <w:style w:type="paragraph" w:styleId="BodyText3">
    <w:name w:val="Body Text 3"/>
    <w:basedOn w:val="Normal"/>
    <w:pPr>
      <w:tabs>
        <w:tab w:val="left" w:pos="1152"/>
        <w:tab w:val="left" w:pos="2304"/>
        <w:tab w:val="left" w:pos="3456"/>
        <w:tab w:val="left" w:pos="4608"/>
        <w:tab w:val="left" w:pos="5760"/>
        <w:tab w:val="left" w:pos="6912"/>
        <w:tab w:val="left" w:pos="8064"/>
        <w:tab w:val="left" w:pos="9216"/>
      </w:tabs>
    </w:pPr>
    <w:rPr>
      <w:rFonts w:ascii="Arial" w:hAnsi="Arial"/>
      <w:b/>
      <w:szCs w:val="20"/>
    </w:rPr>
  </w:style>
  <w:style w:type="paragraph" w:styleId="BalloonText">
    <w:name w:val="Balloon Text"/>
    <w:basedOn w:val="Normal"/>
    <w:semiHidden/>
    <w:rsid w:val="001905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1C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aliases w:val="Footnote Text Char,Footnote Text Char1 Char,Footnote Text Char Char Char,Footnote Text Char1 Char Char Char,Footnote Text Char Char Char Char Char,Footnote Text Char Char1 Char,Footnote Text Char1 Char1 Char"/>
    <w:basedOn w:val="Normal"/>
    <w:semiHidden/>
    <w:rsid w:val="00C67FF4"/>
    <w:rPr>
      <w:rFonts w:ascii="Palatino Linotype" w:hAnsi="Palatino Linotype"/>
      <w:sz w:val="20"/>
      <w:szCs w:val="20"/>
    </w:rPr>
  </w:style>
  <w:style w:type="character" w:styleId="FootnoteReference">
    <w:name w:val="footnote reference"/>
    <w:semiHidden/>
    <w:rsid w:val="00C67FF4"/>
    <w:rPr>
      <w:vertAlign w:val="superscript"/>
    </w:rPr>
  </w:style>
  <w:style w:type="character" w:customStyle="1" w:styleId="RCWSLText">
    <w:name w:val="RCWSLText"/>
    <w:rsid w:val="00C67FF4"/>
    <w:rPr>
      <w:rFonts w:ascii="Courier New" w:hAnsi="Courier New" w:cs="Courier New"/>
      <w:sz w:val="24"/>
      <w:szCs w:val="24"/>
      <w:lang w:val="en-US"/>
    </w:rPr>
  </w:style>
  <w:style w:type="character" w:styleId="Hyperlink">
    <w:name w:val="Hyperlink"/>
    <w:rsid w:val="00161D01"/>
    <w:rPr>
      <w:color w:val="0000FF"/>
      <w:u w:val="single"/>
    </w:rPr>
  </w:style>
  <w:style w:type="character" w:customStyle="1" w:styleId="Hypertext">
    <w:name w:val="Hypertext"/>
    <w:rsid w:val="00D52D0C"/>
    <w:rPr>
      <w:color w:val="0000FF"/>
      <w:u w:val="single"/>
    </w:rPr>
  </w:style>
  <w:style w:type="paragraph" w:customStyle="1" w:styleId="Level1">
    <w:name w:val="Level 1"/>
    <w:basedOn w:val="Normal"/>
    <w:rsid w:val="00F40811"/>
    <w:pPr>
      <w:widowControl w:val="0"/>
      <w:autoSpaceDE w:val="0"/>
      <w:autoSpaceDN w:val="0"/>
      <w:adjustRightInd w:val="0"/>
      <w:ind w:left="720" w:hanging="720"/>
    </w:pPr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31555F"/>
    <w:pPr>
      <w:ind w:left="720"/>
    </w:pPr>
  </w:style>
  <w:style w:type="character" w:customStyle="1" w:styleId="Heading3Char">
    <w:name w:val="Heading 3 Char"/>
    <w:link w:val="Heading3"/>
    <w:rsid w:val="009A04F7"/>
    <w:rPr>
      <w:rFonts w:ascii="Palatino Linotype" w:hAnsi="Palatino Linotype"/>
      <w:b/>
      <w:bCs/>
      <w:sz w:val="24"/>
      <w:szCs w:val="24"/>
    </w:rPr>
  </w:style>
  <w:style w:type="character" w:customStyle="1" w:styleId="Heading4Char">
    <w:name w:val="Heading 4 Char"/>
    <w:link w:val="Heading4"/>
    <w:rsid w:val="009A04F7"/>
    <w:rPr>
      <w:b/>
      <w:bCs/>
      <w:sz w:val="28"/>
      <w:szCs w:val="28"/>
    </w:rPr>
  </w:style>
  <w:style w:type="character" w:styleId="CommentReference">
    <w:name w:val="annotation reference"/>
    <w:rsid w:val="00FB7FFC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7F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B7FFC"/>
  </w:style>
  <w:style w:type="paragraph" w:styleId="CommentSubject">
    <w:name w:val="annotation subject"/>
    <w:basedOn w:val="CommentText"/>
    <w:next w:val="CommentText"/>
    <w:link w:val="CommentSubjectChar"/>
    <w:rsid w:val="00FB7FFC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B7FFC"/>
    <w:rPr>
      <w:b/>
      <w:bCs/>
    </w:rPr>
  </w:style>
  <w:style w:type="character" w:customStyle="1" w:styleId="documentbody1">
    <w:name w:val="documentbody1"/>
    <w:rsid w:val="0004179A"/>
    <w:rPr>
      <w:rFonts w:ascii="Verdana" w:hAnsi="Verdana"/>
      <w:sz w:val="19"/>
      <w:szCs w:val="19"/>
    </w:rPr>
  </w:style>
  <w:style w:type="character" w:customStyle="1" w:styleId="Heading2Char">
    <w:name w:val="Heading 2 Char"/>
    <w:link w:val="Heading2"/>
    <w:rsid w:val="00C505AA"/>
    <w:rPr>
      <w:sz w:val="24"/>
      <w:szCs w:val="24"/>
      <w:u w:val="single"/>
    </w:rPr>
  </w:style>
  <w:style w:type="paragraph" w:styleId="Revision">
    <w:name w:val="Revision"/>
    <w:hidden/>
    <w:uiPriority w:val="99"/>
    <w:semiHidden/>
    <w:rsid w:val="000D22C8"/>
    <w:rPr>
      <w:sz w:val="24"/>
      <w:szCs w:val="24"/>
    </w:rPr>
  </w:style>
  <w:style w:type="paragraph" w:styleId="EndnoteText">
    <w:name w:val="endnote text"/>
    <w:basedOn w:val="Normal"/>
    <w:link w:val="EndnoteTextChar"/>
    <w:rsid w:val="00B1364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1364C"/>
  </w:style>
  <w:style w:type="character" w:styleId="EndnoteReference">
    <w:name w:val="endnote reference"/>
    <w:basedOn w:val="DefaultParagraphFont"/>
    <w:rsid w:val="00B136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7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Closed</CaseStatus>
    <OpenedDate xmlns="dc463f71-b30c-4ab2-9473-d307f9d35888">1997-06-24T07:00:00+00:00</OpenedDate>
    <Date1 xmlns="dc463f71-b30c-4ab2-9473-d307f9d35888">2014-09-18T07:00:00+00:00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U S WEST Communications, Inc.</CaseCompanyNames>
    <DocketNumber xmlns="dc463f71-b30c-4ab2-9473-d307f9d35888">971063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BA6CF49CBC35C4396133819028C0961" ma:contentTypeVersion="144" ma:contentTypeDescription="" ma:contentTypeScope="" ma:versionID="b9f5421b163d748fd4a5f5cb4216fbc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54D734-6210-4CA8-9F3E-D80AF417E192}"/>
</file>

<file path=customXml/itemProps2.xml><?xml version="1.0" encoding="utf-8"?>
<ds:datastoreItem xmlns:ds="http://schemas.openxmlformats.org/officeDocument/2006/customXml" ds:itemID="{57CCDEFF-9541-48D2-8AFA-7CC153D4DF58}"/>
</file>

<file path=customXml/itemProps3.xml><?xml version="1.0" encoding="utf-8"?>
<ds:datastoreItem xmlns:ds="http://schemas.openxmlformats.org/officeDocument/2006/customXml" ds:itemID="{4DE77C6D-8B02-435F-96E6-F430F513C051}"/>
</file>

<file path=customXml/itemProps4.xml><?xml version="1.0" encoding="utf-8"?>
<ds:datastoreItem xmlns:ds="http://schemas.openxmlformats.org/officeDocument/2006/customXml" ds:itemID="{DB383D61-AA2A-487D-8FEC-EC45B1AB7AFC}"/>
</file>

<file path=customXml/itemProps5.xml><?xml version="1.0" encoding="utf-8"?>
<ds:datastoreItem xmlns:ds="http://schemas.openxmlformats.org/officeDocument/2006/customXml" ds:itemID="{F7B67157-5D3D-4D26-A588-2E3F3958C8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2014-09-17T23:54:00Z</dcterms:created>
  <dcterms:modified xsi:type="dcterms:W3CDTF">2014-09-17T23:54:00Z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0x0101006E56B4D1795A2E4DB2F0B01679ED314A000BA6CF49CBC35C4396133819028C0961</vt:lpwstr>
  </property>
  <property fmtid="{D5CDD505-2E9C-101B-9397-08002B2CF9AE}" pid="3" name="_docset_NoMedatataSyncRequired">
    <vt:lpwstr>False</vt:lpwstr>
  </property>
</Properties>
</file>