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6A57A" w14:textId="77777777" w:rsidR="006D4844" w:rsidRPr="00E64B13" w:rsidRDefault="00E64B13" w:rsidP="006D4844">
      <w:pPr>
        <w:pStyle w:val="p2"/>
        <w:rPr>
          <w:rFonts w:ascii="Times New Roman" w:hAnsi="Times New Roman"/>
          <w:color w:val="auto"/>
          <w:sz w:val="24"/>
          <w:szCs w:val="24"/>
        </w:rPr>
      </w:pPr>
      <w:bookmarkStart w:id="0" w:name="_GoBack"/>
      <w:bookmarkEnd w:id="0"/>
      <w:r w:rsidRPr="00E64B13">
        <w:rPr>
          <w:rFonts w:ascii="Times New Roman" w:hAnsi="Times New Roman"/>
          <w:color w:val="auto"/>
          <w:sz w:val="24"/>
          <w:szCs w:val="24"/>
        </w:rPr>
        <w:t>Palmers Mutiny Bay Homeowners Association</w:t>
      </w:r>
    </w:p>
    <w:p w14:paraId="1646A57B" w14:textId="77777777" w:rsidR="00E64B13" w:rsidRPr="00E64B13" w:rsidRDefault="00E64B13" w:rsidP="006D4844">
      <w:pPr>
        <w:pStyle w:val="p2"/>
        <w:rPr>
          <w:rFonts w:ascii="Times New Roman" w:hAnsi="Times New Roman"/>
          <w:color w:val="auto"/>
          <w:sz w:val="24"/>
          <w:szCs w:val="24"/>
        </w:rPr>
      </w:pPr>
      <w:r w:rsidRPr="00E64B13">
        <w:rPr>
          <w:rFonts w:ascii="Times New Roman" w:hAnsi="Times New Roman"/>
          <w:color w:val="auto"/>
          <w:sz w:val="24"/>
          <w:szCs w:val="24"/>
        </w:rPr>
        <w:t>PO Box 1323</w:t>
      </w:r>
    </w:p>
    <w:p w14:paraId="1646A57C" w14:textId="77777777" w:rsidR="00E64B13" w:rsidRPr="00E64B13" w:rsidRDefault="00E64B13" w:rsidP="006D4844">
      <w:pPr>
        <w:pStyle w:val="p2"/>
        <w:rPr>
          <w:rFonts w:ascii="Times New Roman" w:hAnsi="Times New Roman"/>
          <w:color w:val="auto"/>
          <w:sz w:val="24"/>
          <w:szCs w:val="24"/>
        </w:rPr>
      </w:pPr>
      <w:r w:rsidRPr="00E64B13">
        <w:rPr>
          <w:rFonts w:ascii="Times New Roman" w:hAnsi="Times New Roman"/>
          <w:color w:val="auto"/>
          <w:sz w:val="24"/>
          <w:szCs w:val="24"/>
        </w:rPr>
        <w:t>Freeland, WA 98249</w:t>
      </w:r>
    </w:p>
    <w:p w14:paraId="1646A57D" w14:textId="77777777" w:rsidR="00E64B13" w:rsidRPr="00E64B13" w:rsidRDefault="00E64B13" w:rsidP="006D4844">
      <w:pPr>
        <w:pStyle w:val="p2"/>
        <w:rPr>
          <w:rFonts w:ascii="Times New Roman" w:hAnsi="Times New Roman"/>
          <w:color w:val="auto"/>
          <w:sz w:val="24"/>
          <w:szCs w:val="24"/>
        </w:rPr>
      </w:pPr>
    </w:p>
    <w:p w14:paraId="1646A57E" w14:textId="77777777" w:rsidR="00E64B13" w:rsidRPr="00E64B13" w:rsidRDefault="00E64B13" w:rsidP="006D4844">
      <w:pPr>
        <w:pStyle w:val="p2"/>
        <w:rPr>
          <w:rFonts w:ascii="Times New Roman" w:hAnsi="Times New Roman"/>
          <w:color w:val="auto"/>
          <w:sz w:val="24"/>
          <w:szCs w:val="24"/>
        </w:rPr>
      </w:pPr>
      <w:r w:rsidRPr="00E64B13">
        <w:rPr>
          <w:rFonts w:ascii="Times New Roman" w:hAnsi="Times New Roman"/>
          <w:color w:val="auto"/>
          <w:sz w:val="24"/>
          <w:szCs w:val="24"/>
        </w:rPr>
        <w:t>July 31, 2017</w:t>
      </w:r>
    </w:p>
    <w:p w14:paraId="1646A57F" w14:textId="77777777" w:rsidR="00E64B13" w:rsidRPr="00E64B13" w:rsidRDefault="00E64B13" w:rsidP="006D4844">
      <w:pPr>
        <w:pStyle w:val="p2"/>
        <w:rPr>
          <w:rFonts w:ascii="Times New Roman" w:hAnsi="Times New Roman"/>
          <w:color w:val="auto"/>
          <w:sz w:val="24"/>
          <w:szCs w:val="24"/>
        </w:rPr>
      </w:pPr>
    </w:p>
    <w:p w14:paraId="1646A580" w14:textId="77777777" w:rsidR="00E64B13" w:rsidRPr="00E64B13" w:rsidRDefault="00E64B13" w:rsidP="006D4844">
      <w:pPr>
        <w:pStyle w:val="p2"/>
        <w:rPr>
          <w:rFonts w:ascii="Times New Roman" w:hAnsi="Times New Roman"/>
          <w:color w:val="auto"/>
          <w:sz w:val="24"/>
          <w:szCs w:val="24"/>
        </w:rPr>
      </w:pPr>
      <w:r w:rsidRPr="00E64B13">
        <w:rPr>
          <w:rFonts w:ascii="Times New Roman" w:hAnsi="Times New Roman"/>
          <w:color w:val="auto"/>
          <w:sz w:val="24"/>
          <w:szCs w:val="24"/>
        </w:rPr>
        <w:t>Dear Homeowner,</w:t>
      </w:r>
    </w:p>
    <w:p w14:paraId="1646A581" w14:textId="77777777" w:rsidR="00E64B13" w:rsidRPr="00E64B13" w:rsidRDefault="00E64B13" w:rsidP="006D4844">
      <w:pPr>
        <w:pStyle w:val="p2"/>
        <w:rPr>
          <w:rFonts w:ascii="Times New Roman" w:hAnsi="Times New Roman"/>
          <w:color w:val="auto"/>
          <w:sz w:val="24"/>
          <w:szCs w:val="24"/>
        </w:rPr>
      </w:pPr>
    </w:p>
    <w:p w14:paraId="1646A582" w14:textId="77777777" w:rsidR="00E64B13" w:rsidRPr="00E64B13" w:rsidRDefault="00E64B13" w:rsidP="006D4844">
      <w:pPr>
        <w:pStyle w:val="p2"/>
        <w:rPr>
          <w:rFonts w:ascii="Times New Roman" w:hAnsi="Times New Roman"/>
          <w:color w:val="auto"/>
          <w:sz w:val="24"/>
          <w:szCs w:val="24"/>
        </w:rPr>
      </w:pPr>
      <w:r w:rsidRPr="00E64B13">
        <w:rPr>
          <w:rFonts w:ascii="Times New Roman" w:hAnsi="Times New Roman"/>
          <w:color w:val="auto"/>
          <w:sz w:val="24"/>
          <w:szCs w:val="24"/>
        </w:rPr>
        <w:t xml:space="preserve">The ongoing water project </w:t>
      </w:r>
      <w:r w:rsidR="002E5133">
        <w:rPr>
          <w:rFonts w:ascii="Times New Roman" w:hAnsi="Times New Roman"/>
          <w:color w:val="auto"/>
          <w:sz w:val="24"/>
          <w:szCs w:val="24"/>
        </w:rPr>
        <w:t>is</w:t>
      </w:r>
      <w:r w:rsidRPr="00E64B13">
        <w:rPr>
          <w:rFonts w:ascii="Times New Roman" w:hAnsi="Times New Roman"/>
          <w:color w:val="auto"/>
          <w:sz w:val="24"/>
          <w:szCs w:val="24"/>
        </w:rPr>
        <w:t xml:space="preserve"> nearly complete! When that occurs, you will become an individual customer of Lehman Enterprises, Inc, with your own account number and meter number attached to your property/lot. Your current bill of $20/month plus assessments to Palmer’s Mutiny Bay Homeowner’s Association </w:t>
      </w:r>
      <w:r w:rsidR="00EE7E27">
        <w:rPr>
          <w:rFonts w:ascii="Times New Roman" w:hAnsi="Times New Roman"/>
          <w:color w:val="auto"/>
          <w:sz w:val="24"/>
          <w:szCs w:val="24"/>
        </w:rPr>
        <w:t xml:space="preserve">(Palmer’s) </w:t>
      </w:r>
      <w:r w:rsidRPr="00E64B13">
        <w:rPr>
          <w:rFonts w:ascii="Times New Roman" w:hAnsi="Times New Roman"/>
          <w:color w:val="auto"/>
          <w:sz w:val="24"/>
          <w:szCs w:val="24"/>
        </w:rPr>
        <w:t xml:space="preserve">will then change to $17.50/month plus usage </w:t>
      </w:r>
      <w:r w:rsidR="006E0B0B">
        <w:rPr>
          <w:rFonts w:ascii="Times New Roman" w:hAnsi="Times New Roman"/>
          <w:color w:val="auto"/>
          <w:sz w:val="24"/>
          <w:szCs w:val="24"/>
        </w:rPr>
        <w:t xml:space="preserve">(see attached application for usage breakdown) </w:t>
      </w:r>
      <w:r w:rsidRPr="00E64B13">
        <w:rPr>
          <w:rFonts w:ascii="Times New Roman" w:hAnsi="Times New Roman"/>
          <w:color w:val="auto"/>
          <w:sz w:val="24"/>
          <w:szCs w:val="24"/>
        </w:rPr>
        <w:t xml:space="preserve">to Lehman Enterprises, Inc. Your last payment to Palmer’s will be for August 2017. Billing for </w:t>
      </w:r>
      <w:r w:rsidR="00EE7E27">
        <w:rPr>
          <w:rFonts w:ascii="Times New Roman" w:hAnsi="Times New Roman"/>
          <w:color w:val="auto"/>
          <w:sz w:val="24"/>
          <w:szCs w:val="24"/>
        </w:rPr>
        <w:t>Lehman Enterprises, Inc.</w:t>
      </w:r>
      <w:r w:rsidRPr="00E64B13">
        <w:rPr>
          <w:rFonts w:ascii="Times New Roman" w:hAnsi="Times New Roman"/>
          <w:color w:val="auto"/>
          <w:sz w:val="24"/>
          <w:szCs w:val="24"/>
        </w:rPr>
        <w:t xml:space="preserve"> will begin September 1, 2017. You will receive your first invoice from us around the beginning of November, for September</w:t>
      </w:r>
      <w:r w:rsidR="002E5133">
        <w:rPr>
          <w:rFonts w:ascii="Times New Roman" w:hAnsi="Times New Roman"/>
          <w:color w:val="auto"/>
          <w:sz w:val="24"/>
          <w:szCs w:val="24"/>
        </w:rPr>
        <w:t xml:space="preserve"> &amp; </w:t>
      </w:r>
      <w:r w:rsidRPr="00E64B13">
        <w:rPr>
          <w:rFonts w:ascii="Times New Roman" w:hAnsi="Times New Roman"/>
          <w:color w:val="auto"/>
          <w:sz w:val="24"/>
          <w:szCs w:val="24"/>
        </w:rPr>
        <w:t xml:space="preserve">October usage. </w:t>
      </w:r>
    </w:p>
    <w:p w14:paraId="1646A583" w14:textId="77777777" w:rsidR="00E64B13" w:rsidRPr="00E64B13" w:rsidRDefault="00E64B13" w:rsidP="006D4844">
      <w:pPr>
        <w:pStyle w:val="p2"/>
        <w:rPr>
          <w:rFonts w:ascii="Times New Roman" w:hAnsi="Times New Roman"/>
          <w:color w:val="auto"/>
          <w:sz w:val="24"/>
          <w:szCs w:val="24"/>
        </w:rPr>
      </w:pPr>
    </w:p>
    <w:p w14:paraId="1646A584" w14:textId="77777777" w:rsidR="00E64B13" w:rsidRPr="00E64B13" w:rsidRDefault="00E64B13" w:rsidP="006D4844">
      <w:pPr>
        <w:pStyle w:val="p2"/>
        <w:rPr>
          <w:rFonts w:ascii="Times New Roman" w:hAnsi="Times New Roman"/>
          <w:color w:val="auto"/>
          <w:sz w:val="24"/>
          <w:szCs w:val="24"/>
        </w:rPr>
      </w:pPr>
      <w:r w:rsidRPr="00E64B13">
        <w:rPr>
          <w:rFonts w:ascii="Times New Roman" w:hAnsi="Times New Roman"/>
          <w:color w:val="auto"/>
          <w:sz w:val="24"/>
          <w:szCs w:val="24"/>
        </w:rPr>
        <w:t xml:space="preserve">Please fill out the attached Water Service Application so we have current contact information for your account. Our preference is to email invoices. </w:t>
      </w:r>
      <w:r w:rsidRPr="00E64B13">
        <w:rPr>
          <w:rFonts w:ascii="Times New Roman" w:hAnsi="Times New Roman"/>
          <w:i/>
          <w:color w:val="auto"/>
          <w:sz w:val="24"/>
          <w:szCs w:val="24"/>
        </w:rPr>
        <w:t>(Emails are strictly used for communication purposes; we do not share email addresses.)</w:t>
      </w:r>
      <w:r w:rsidRPr="00E64B13">
        <w:rPr>
          <w:rFonts w:ascii="Times New Roman" w:hAnsi="Times New Roman"/>
          <w:color w:val="auto"/>
          <w:sz w:val="24"/>
          <w:szCs w:val="24"/>
        </w:rPr>
        <w:t xml:space="preserve"> If you you’d prefer to receive a paper copy, please let us know. </w:t>
      </w:r>
    </w:p>
    <w:p w14:paraId="1646A585" w14:textId="77777777" w:rsidR="002116EF" w:rsidRPr="00E64B13" w:rsidRDefault="002116EF" w:rsidP="006D4844">
      <w:pPr>
        <w:pStyle w:val="p2"/>
        <w:rPr>
          <w:rFonts w:ascii="Times New Roman" w:hAnsi="Times New Roman"/>
          <w:color w:val="auto"/>
          <w:sz w:val="24"/>
          <w:szCs w:val="24"/>
        </w:rPr>
      </w:pPr>
    </w:p>
    <w:p w14:paraId="1646A586" w14:textId="77777777" w:rsidR="00E64B13" w:rsidRDefault="00AB541E" w:rsidP="00E64B13">
      <w:pPr>
        <w:rPr>
          <w:sz w:val="22"/>
          <w:szCs w:val="22"/>
        </w:rPr>
      </w:pPr>
      <w:r>
        <w:t>A</w:t>
      </w:r>
      <w:r w:rsidR="00E64B13">
        <w:t xml:space="preserve"> little bit about our company... Lehman Enterprises, Inc. is a </w:t>
      </w:r>
      <w:r w:rsidR="00E64B13" w:rsidRPr="00E64B13">
        <w:t>privately owned</w:t>
      </w:r>
      <w:r w:rsidR="00E64B13">
        <w:rPr>
          <w:i/>
        </w:rPr>
        <w:t xml:space="preserve"> </w:t>
      </w:r>
      <w:r w:rsidR="00E64B13">
        <w:t xml:space="preserve">water utility.   Our office hours are Tuesdays &amp; Thursdays from 10am-12pm. (We are </w:t>
      </w:r>
      <w:r w:rsidR="0014401B">
        <w:t>also</w:t>
      </w:r>
      <w:r w:rsidR="00E64B13">
        <w:t xml:space="preserve"> in the office Mon/Wed/Fri, but at varied times.) Water is tested monthly at a state facility. Invoices are sent out every two months – you pay for the prior two-month period. Rates are shown on the Water Service Application attached.</w:t>
      </w:r>
    </w:p>
    <w:p w14:paraId="1646A587" w14:textId="77777777" w:rsidR="00E64B13" w:rsidRDefault="00E64B13" w:rsidP="00E64B13"/>
    <w:p w14:paraId="1646A588" w14:textId="77777777" w:rsidR="00E64B13" w:rsidRDefault="00E64B13" w:rsidP="00E64B13">
      <w:r>
        <w:t xml:space="preserve">Per our tariff, all service pipes and fixtures on the customer’s side of the Point of Delivery (your water meter) shall be provided, maintained, and protected from freezing at the customer’s expense. Lehman Enterprises, Inc., the water utility, is exempt from all liability for loss or damage caused by leakage or escape of water passed your water meter. If you are having a water emergency (a leak) outside of office hours, call our emergency number: (360) 331-4016. </w:t>
      </w:r>
    </w:p>
    <w:p w14:paraId="1646A589" w14:textId="77777777" w:rsidR="00E64B13" w:rsidRDefault="00E64B13" w:rsidP="00E64B13"/>
    <w:p w14:paraId="1646A58A" w14:textId="77777777" w:rsidR="00E64B13" w:rsidRDefault="00E64B13" w:rsidP="00E64B13">
      <w:pPr>
        <w:autoSpaceDE w:val="0"/>
        <w:autoSpaceDN w:val="0"/>
        <w:rPr>
          <w:i/>
          <w:iCs/>
        </w:rPr>
      </w:pPr>
      <w:r>
        <w:rPr>
          <w:i/>
          <w:iCs/>
        </w:rPr>
        <w:t>We are regulated by the Washington Utilities and Transportation Commission. We are required to provide all new customers with the Washington Utilities &amp; Transportation Commission’s Consumer Guide Utility Services Brochure – you can view this brochure from our website (www.lehmanwater.com) or a paper copy of the brochure is available for you to read in our office.</w:t>
      </w:r>
    </w:p>
    <w:p w14:paraId="1646A58B" w14:textId="77777777" w:rsidR="00E64B13" w:rsidRDefault="00E64B13" w:rsidP="00E64B13">
      <w:pPr>
        <w:autoSpaceDE w:val="0"/>
        <w:autoSpaceDN w:val="0"/>
        <w:rPr>
          <w:i/>
          <w:iCs/>
        </w:rPr>
      </w:pPr>
    </w:p>
    <w:p w14:paraId="1646A58C" w14:textId="77777777" w:rsidR="00E64B13" w:rsidRDefault="00E64B13" w:rsidP="000C60F5">
      <w:r>
        <w:t>If you have any further questions please contact our office and we will be happy to do our best to answer them.</w:t>
      </w:r>
    </w:p>
    <w:p w14:paraId="1646A58D" w14:textId="77777777" w:rsidR="000C60F5" w:rsidRDefault="000C60F5" w:rsidP="000C60F5"/>
    <w:p w14:paraId="1646A58E" w14:textId="77777777" w:rsidR="000C60F5" w:rsidRDefault="000C60F5" w:rsidP="000C60F5">
      <w:r>
        <w:t>Sincerely,</w:t>
      </w:r>
    </w:p>
    <w:p w14:paraId="1646A58F" w14:textId="77777777" w:rsidR="005C24F1" w:rsidRDefault="000C60F5" w:rsidP="006D4844">
      <w:r>
        <w:t>Lehman Enterprises, Inc. Staff</w:t>
      </w:r>
    </w:p>
    <w:p w14:paraId="1646A590" w14:textId="77777777" w:rsidR="009D6CA0" w:rsidRPr="009D6CA0" w:rsidRDefault="009D6CA0" w:rsidP="009D6CA0">
      <w:pPr>
        <w:jc w:val="center"/>
        <w:rPr>
          <w:rFonts w:asciiTheme="minorHAnsi" w:hAnsiTheme="minorHAnsi"/>
          <w:b/>
          <w:sz w:val="22"/>
          <w:szCs w:val="22"/>
          <w:u w:val="single"/>
        </w:rPr>
      </w:pPr>
      <w:r w:rsidRPr="009D6CA0">
        <w:rPr>
          <w:rFonts w:asciiTheme="minorHAnsi" w:hAnsiTheme="minorHAnsi"/>
          <w:b/>
          <w:sz w:val="22"/>
          <w:szCs w:val="22"/>
          <w:u w:val="single"/>
        </w:rPr>
        <w:lastRenderedPageBreak/>
        <w:t>Water Service Application</w:t>
      </w:r>
    </w:p>
    <w:p w14:paraId="1646A591" w14:textId="77777777" w:rsidR="00AE6718" w:rsidRDefault="00AE6718" w:rsidP="009D6CA0">
      <w:pPr>
        <w:rPr>
          <w:rFonts w:asciiTheme="minorHAnsi" w:hAnsiTheme="minorHAnsi"/>
          <w:sz w:val="22"/>
          <w:szCs w:val="22"/>
        </w:rPr>
      </w:pPr>
    </w:p>
    <w:p w14:paraId="1646A592" w14:textId="77777777" w:rsidR="009D6CA0" w:rsidRDefault="009D6CA0" w:rsidP="009D6CA0">
      <w:pPr>
        <w:rPr>
          <w:rFonts w:asciiTheme="minorHAnsi" w:hAnsiTheme="minorHAnsi"/>
          <w:sz w:val="22"/>
          <w:szCs w:val="22"/>
        </w:rPr>
      </w:pPr>
      <w:r w:rsidRPr="009D6CA0">
        <w:rPr>
          <w:rFonts w:asciiTheme="minorHAnsi" w:hAnsiTheme="minorHAnsi"/>
          <w:sz w:val="22"/>
          <w:szCs w:val="22"/>
        </w:rPr>
        <w:t>Property Owner’s Name: ____________________</w:t>
      </w:r>
      <w:r>
        <w:rPr>
          <w:rFonts w:asciiTheme="minorHAnsi" w:hAnsiTheme="minorHAnsi"/>
          <w:sz w:val="22"/>
          <w:szCs w:val="22"/>
        </w:rPr>
        <w:t>___</w:t>
      </w:r>
      <w:r w:rsidRPr="009D6CA0">
        <w:rPr>
          <w:rFonts w:asciiTheme="minorHAnsi" w:hAnsiTheme="minorHAnsi"/>
          <w:sz w:val="22"/>
          <w:szCs w:val="22"/>
        </w:rPr>
        <w:t>_______ Parcel #: _________</w:t>
      </w:r>
      <w:r>
        <w:rPr>
          <w:rFonts w:asciiTheme="minorHAnsi" w:hAnsiTheme="minorHAnsi"/>
          <w:sz w:val="22"/>
          <w:szCs w:val="22"/>
        </w:rPr>
        <w:t>______</w:t>
      </w:r>
      <w:r w:rsidRPr="009D6CA0">
        <w:rPr>
          <w:rFonts w:asciiTheme="minorHAnsi" w:hAnsiTheme="minorHAnsi"/>
          <w:sz w:val="22"/>
          <w:szCs w:val="22"/>
        </w:rPr>
        <w:t>___________</w:t>
      </w:r>
    </w:p>
    <w:p w14:paraId="1646A593" w14:textId="77777777" w:rsidR="009D6CA0" w:rsidRDefault="009D6CA0" w:rsidP="009D6CA0">
      <w:pPr>
        <w:rPr>
          <w:rFonts w:asciiTheme="minorHAnsi" w:hAnsiTheme="minorHAnsi"/>
          <w:sz w:val="22"/>
          <w:szCs w:val="22"/>
        </w:rPr>
      </w:pPr>
    </w:p>
    <w:p w14:paraId="1646A594" w14:textId="77777777" w:rsidR="009D6CA0" w:rsidRPr="009D6CA0" w:rsidRDefault="009D6CA0" w:rsidP="009D6CA0">
      <w:pPr>
        <w:rPr>
          <w:rFonts w:asciiTheme="minorHAnsi" w:hAnsiTheme="minorHAnsi"/>
          <w:sz w:val="22"/>
          <w:szCs w:val="22"/>
        </w:rPr>
      </w:pPr>
      <w:r>
        <w:rPr>
          <w:rFonts w:asciiTheme="minorHAnsi" w:hAnsiTheme="minorHAnsi"/>
          <w:sz w:val="22"/>
          <w:szCs w:val="22"/>
        </w:rPr>
        <w:t>Se</w:t>
      </w:r>
      <w:r w:rsidRPr="009D6CA0">
        <w:rPr>
          <w:rFonts w:asciiTheme="minorHAnsi" w:hAnsiTheme="minorHAnsi"/>
          <w:sz w:val="22"/>
          <w:szCs w:val="22"/>
        </w:rPr>
        <w:t>rvice Address: ___________________</w:t>
      </w:r>
      <w:r>
        <w:rPr>
          <w:rFonts w:asciiTheme="minorHAnsi" w:hAnsiTheme="minorHAnsi"/>
          <w:sz w:val="22"/>
          <w:szCs w:val="22"/>
        </w:rPr>
        <w:t>_______________________</w:t>
      </w:r>
      <w:r w:rsidRPr="009D6CA0">
        <w:rPr>
          <w:rFonts w:asciiTheme="minorHAnsi" w:hAnsiTheme="minorHAnsi"/>
          <w:sz w:val="22"/>
          <w:szCs w:val="22"/>
        </w:rPr>
        <w:t xml:space="preserve">_____ </w:t>
      </w:r>
      <w:r w:rsidRPr="003E0310">
        <w:rPr>
          <w:rFonts w:asciiTheme="minorHAnsi" w:hAnsiTheme="minorHAnsi"/>
          <w:color w:val="808080" w:themeColor="background1" w:themeShade="80"/>
          <w:sz w:val="22"/>
          <w:szCs w:val="22"/>
        </w:rPr>
        <w:t>LEI Account # ____________</w:t>
      </w:r>
    </w:p>
    <w:p w14:paraId="1646A595" w14:textId="77777777" w:rsidR="009D6CA0" w:rsidRDefault="009D6CA0" w:rsidP="009D6CA0">
      <w:pPr>
        <w:rPr>
          <w:rFonts w:asciiTheme="minorHAnsi" w:hAnsiTheme="minorHAnsi"/>
          <w:sz w:val="22"/>
          <w:szCs w:val="22"/>
        </w:rPr>
      </w:pPr>
    </w:p>
    <w:p w14:paraId="1646A596" w14:textId="77777777" w:rsidR="009D6CA0" w:rsidRPr="009D6CA0" w:rsidRDefault="009D6CA0" w:rsidP="009D6CA0">
      <w:pPr>
        <w:rPr>
          <w:rFonts w:asciiTheme="minorHAnsi" w:hAnsiTheme="minorHAnsi"/>
          <w:sz w:val="22"/>
          <w:szCs w:val="22"/>
        </w:rPr>
      </w:pPr>
      <w:r w:rsidRPr="009D6CA0">
        <w:rPr>
          <w:rFonts w:asciiTheme="minorHAnsi" w:hAnsiTheme="minorHAnsi"/>
          <w:sz w:val="22"/>
          <w:szCs w:val="22"/>
        </w:rPr>
        <w:t xml:space="preserve">Mailing Address: </w:t>
      </w:r>
      <w:r>
        <w:rPr>
          <w:rFonts w:asciiTheme="minorHAnsi" w:hAnsiTheme="minorHAnsi"/>
          <w:sz w:val="22"/>
          <w:szCs w:val="22"/>
        </w:rPr>
        <w:t>________________________</w:t>
      </w:r>
      <w:r w:rsidRPr="009D6CA0">
        <w:rPr>
          <w:rFonts w:asciiTheme="minorHAnsi" w:hAnsiTheme="minorHAnsi"/>
          <w:sz w:val="22"/>
          <w:szCs w:val="22"/>
        </w:rPr>
        <w:t>_______________ Phone #: ________________________</w:t>
      </w:r>
    </w:p>
    <w:p w14:paraId="1646A597" w14:textId="77777777" w:rsidR="009D6CA0" w:rsidRDefault="009D6CA0" w:rsidP="009D6CA0">
      <w:pPr>
        <w:rPr>
          <w:rFonts w:asciiTheme="minorHAnsi" w:hAnsiTheme="minorHAnsi"/>
          <w:sz w:val="22"/>
          <w:szCs w:val="22"/>
        </w:rPr>
      </w:pPr>
    </w:p>
    <w:p w14:paraId="1646A598" w14:textId="77777777" w:rsidR="009D6CA0" w:rsidRPr="009D6CA0" w:rsidRDefault="009D6CA0" w:rsidP="009D6CA0">
      <w:pPr>
        <w:rPr>
          <w:rFonts w:asciiTheme="minorHAnsi" w:hAnsiTheme="minorHAnsi"/>
          <w:sz w:val="22"/>
          <w:szCs w:val="22"/>
        </w:rPr>
      </w:pPr>
      <w:r w:rsidRPr="009D6CA0">
        <w:rPr>
          <w:rFonts w:asciiTheme="minorHAnsi" w:hAnsiTheme="minorHAnsi"/>
          <w:sz w:val="22"/>
          <w:szCs w:val="22"/>
        </w:rPr>
        <w:t>Email Address: ___________________________________ Alternate Phone #: _____________________</w:t>
      </w:r>
    </w:p>
    <w:p w14:paraId="1646A599" w14:textId="77777777" w:rsidR="009D6CA0" w:rsidRDefault="009D6CA0" w:rsidP="009D6CA0">
      <w:pPr>
        <w:rPr>
          <w:rFonts w:asciiTheme="minorHAnsi" w:hAnsiTheme="minorHAnsi"/>
          <w:sz w:val="22"/>
          <w:szCs w:val="22"/>
        </w:rPr>
      </w:pPr>
    </w:p>
    <w:p w14:paraId="1646A59A" w14:textId="77777777" w:rsidR="009D6CA0" w:rsidRPr="009D6CA0" w:rsidRDefault="009D6CA0" w:rsidP="009D6CA0">
      <w:pPr>
        <w:rPr>
          <w:rFonts w:asciiTheme="minorHAnsi" w:hAnsiTheme="minorHAnsi"/>
          <w:sz w:val="22"/>
          <w:szCs w:val="22"/>
        </w:rPr>
      </w:pPr>
      <w:r w:rsidRPr="009D6CA0">
        <w:rPr>
          <w:rFonts w:asciiTheme="minorHAnsi" w:hAnsiTheme="minorHAnsi"/>
          <w:sz w:val="22"/>
          <w:szCs w:val="22"/>
        </w:rPr>
        <w:t>The Parties hereto agree:</w:t>
      </w:r>
    </w:p>
    <w:p w14:paraId="1646A59B" w14:textId="77777777" w:rsidR="009D6CA0" w:rsidRPr="009D6CA0" w:rsidRDefault="009D6CA0" w:rsidP="009D6CA0">
      <w:pPr>
        <w:rPr>
          <w:rFonts w:asciiTheme="minorHAnsi" w:hAnsiTheme="minorHAnsi"/>
          <w:sz w:val="22"/>
          <w:szCs w:val="22"/>
        </w:rPr>
      </w:pPr>
      <w:r w:rsidRPr="009D6CA0">
        <w:rPr>
          <w:rFonts w:asciiTheme="minorHAnsi" w:hAnsiTheme="minorHAnsi"/>
          <w:sz w:val="22"/>
          <w:szCs w:val="22"/>
        </w:rPr>
        <w:t>Lehman Enterprises, Inc. (hereafter referred to as “The Utility”) will supply the Customer with wholesome water adequate for normal household use. Such service is to be furnished to the Customer at their property line.</w:t>
      </w:r>
    </w:p>
    <w:p w14:paraId="1646A59C" w14:textId="77777777" w:rsidR="009D6CA0" w:rsidRPr="009D6CA0" w:rsidRDefault="009D6CA0" w:rsidP="009D6CA0">
      <w:pPr>
        <w:rPr>
          <w:rFonts w:asciiTheme="minorHAnsi" w:hAnsiTheme="minorHAnsi"/>
          <w:sz w:val="22"/>
          <w:szCs w:val="22"/>
        </w:rPr>
      </w:pPr>
      <w:r w:rsidRPr="009D6CA0">
        <w:rPr>
          <w:rFonts w:asciiTheme="minorHAnsi" w:hAnsiTheme="minorHAnsi"/>
          <w:sz w:val="22"/>
          <w:szCs w:val="22"/>
        </w:rPr>
        <w:t>The Utility’s installed service connection will include: 1 (one) valve, 1 (one) 5/8”x3/4”meter, 1 (one) check valve, and 1 (one) meter box. The Customer is responsible for the line from the meter to the Customer’s house. Water service for each individual household shall require a separate connection. All fees on accounts will be paid in advance of service.</w:t>
      </w:r>
    </w:p>
    <w:p w14:paraId="1646A59D" w14:textId="77777777" w:rsidR="009D6CA0" w:rsidRDefault="009D6CA0" w:rsidP="009D6CA0">
      <w:pPr>
        <w:rPr>
          <w:rFonts w:asciiTheme="minorHAnsi" w:hAnsiTheme="minorHAnsi"/>
          <w:sz w:val="22"/>
          <w:szCs w:val="22"/>
        </w:rPr>
      </w:pPr>
    </w:p>
    <w:p w14:paraId="1646A59E" w14:textId="77777777" w:rsidR="009D6CA0" w:rsidRPr="009D6CA0" w:rsidRDefault="009D6CA0" w:rsidP="009D6CA0">
      <w:pPr>
        <w:rPr>
          <w:rFonts w:asciiTheme="minorHAnsi" w:hAnsiTheme="minorHAnsi"/>
          <w:sz w:val="22"/>
          <w:szCs w:val="22"/>
        </w:rPr>
      </w:pPr>
      <w:r w:rsidRPr="009D6CA0">
        <w:rPr>
          <w:rFonts w:asciiTheme="minorHAnsi" w:hAnsiTheme="minorHAnsi"/>
          <w:sz w:val="22"/>
          <w:szCs w:val="22"/>
        </w:rPr>
        <w:t xml:space="preserve">Monthly charges:   </w:t>
      </w:r>
      <w:r w:rsidRPr="009D6CA0">
        <w:rPr>
          <w:rFonts w:asciiTheme="minorHAnsi" w:hAnsiTheme="minorHAnsi"/>
          <w:sz w:val="22"/>
          <w:szCs w:val="22"/>
        </w:rPr>
        <w:tab/>
      </w:r>
      <w:r w:rsidRPr="009D6CA0">
        <w:rPr>
          <w:rFonts w:asciiTheme="minorHAnsi" w:hAnsiTheme="minorHAnsi"/>
          <w:sz w:val="22"/>
          <w:szCs w:val="22"/>
        </w:rPr>
        <w:tab/>
      </w:r>
      <w:r w:rsidRPr="009D6CA0">
        <w:rPr>
          <w:rFonts w:asciiTheme="minorHAnsi" w:hAnsiTheme="minorHAnsi"/>
          <w:sz w:val="22"/>
          <w:szCs w:val="22"/>
        </w:rPr>
        <w:tab/>
      </w:r>
      <w:r w:rsidRPr="009D6CA0">
        <w:rPr>
          <w:rFonts w:asciiTheme="minorHAnsi" w:hAnsiTheme="minorHAnsi"/>
          <w:sz w:val="22"/>
          <w:szCs w:val="22"/>
        </w:rPr>
        <w:tab/>
      </w:r>
      <w:r w:rsidRPr="009D6CA0">
        <w:rPr>
          <w:rFonts w:asciiTheme="minorHAnsi" w:hAnsiTheme="minorHAnsi"/>
          <w:sz w:val="22"/>
          <w:szCs w:val="22"/>
        </w:rPr>
        <w:tab/>
      </w:r>
      <w:r w:rsidRPr="009D6CA0">
        <w:rPr>
          <w:rFonts w:asciiTheme="minorHAnsi" w:hAnsiTheme="minorHAnsi"/>
          <w:sz w:val="22"/>
          <w:szCs w:val="22"/>
        </w:rPr>
        <w:tab/>
      </w:r>
      <w:r>
        <w:rPr>
          <w:rFonts w:asciiTheme="minorHAnsi" w:hAnsiTheme="minorHAnsi"/>
          <w:sz w:val="22"/>
          <w:szCs w:val="22"/>
        </w:rPr>
        <w:t xml:space="preserve">        </w:t>
      </w:r>
      <w:r w:rsidRPr="009D6CA0">
        <w:rPr>
          <w:rFonts w:asciiTheme="minorHAnsi" w:hAnsiTheme="minorHAnsi"/>
          <w:i/>
          <w:sz w:val="22"/>
          <w:szCs w:val="22"/>
        </w:rPr>
        <w:t>All rates are plus State Utility Tax.</w:t>
      </w:r>
    </w:p>
    <w:p w14:paraId="1646A59F" w14:textId="77777777" w:rsidR="009D6CA0" w:rsidRPr="009D6CA0" w:rsidRDefault="009D6CA0" w:rsidP="009D6CA0">
      <w:pPr>
        <w:rPr>
          <w:rFonts w:asciiTheme="minorHAnsi" w:hAnsiTheme="minorHAnsi"/>
          <w:sz w:val="22"/>
          <w:szCs w:val="22"/>
        </w:rPr>
      </w:pPr>
      <w:r w:rsidRPr="009D6CA0">
        <w:rPr>
          <w:rFonts w:asciiTheme="minorHAnsi" w:hAnsiTheme="minorHAnsi"/>
          <w:sz w:val="22"/>
          <w:szCs w:val="22"/>
        </w:rPr>
        <w:t xml:space="preserve">The </w:t>
      </w:r>
      <w:r w:rsidRPr="009D6CA0">
        <w:rPr>
          <w:rFonts w:asciiTheme="minorHAnsi" w:hAnsiTheme="minorHAnsi"/>
          <w:b/>
          <w:sz w:val="22"/>
          <w:szCs w:val="22"/>
          <w:u w:val="single"/>
        </w:rPr>
        <w:t>Ready-to-Serve</w:t>
      </w:r>
      <w:r w:rsidRPr="009D6CA0">
        <w:rPr>
          <w:rFonts w:asciiTheme="minorHAnsi" w:hAnsiTheme="minorHAnsi"/>
          <w:sz w:val="22"/>
          <w:szCs w:val="22"/>
        </w:rPr>
        <w:t xml:space="preserve"> Service rate is ………………………………………………………………………….……………………$17.50.</w:t>
      </w:r>
    </w:p>
    <w:p w14:paraId="1646A5A0" w14:textId="77777777" w:rsidR="009D6CA0" w:rsidRPr="009D6CA0" w:rsidRDefault="009D6CA0" w:rsidP="009D6CA0">
      <w:pPr>
        <w:rPr>
          <w:rFonts w:asciiTheme="minorHAnsi" w:hAnsiTheme="minorHAnsi"/>
          <w:sz w:val="10"/>
          <w:szCs w:val="10"/>
        </w:rPr>
      </w:pPr>
    </w:p>
    <w:p w14:paraId="1646A5A1" w14:textId="77777777" w:rsidR="009D6CA0" w:rsidRPr="009D6CA0" w:rsidRDefault="009D6CA0" w:rsidP="009D6CA0">
      <w:pPr>
        <w:rPr>
          <w:rFonts w:asciiTheme="minorHAnsi" w:hAnsiTheme="minorHAnsi"/>
          <w:sz w:val="22"/>
          <w:szCs w:val="22"/>
        </w:rPr>
      </w:pPr>
      <w:r w:rsidRPr="009D6CA0">
        <w:rPr>
          <w:rFonts w:asciiTheme="minorHAnsi" w:hAnsiTheme="minorHAnsi"/>
          <w:sz w:val="22"/>
          <w:szCs w:val="22"/>
        </w:rPr>
        <w:t xml:space="preserve">The </w:t>
      </w:r>
      <w:r w:rsidRPr="009D6CA0">
        <w:rPr>
          <w:rFonts w:asciiTheme="minorHAnsi" w:hAnsiTheme="minorHAnsi"/>
          <w:b/>
          <w:sz w:val="22"/>
          <w:szCs w:val="22"/>
          <w:u w:val="single"/>
        </w:rPr>
        <w:t>UnMetered</w:t>
      </w:r>
      <w:r w:rsidRPr="009D6CA0">
        <w:rPr>
          <w:rFonts w:asciiTheme="minorHAnsi" w:hAnsiTheme="minorHAnsi"/>
          <w:sz w:val="22"/>
          <w:szCs w:val="22"/>
        </w:rPr>
        <w:t xml:space="preserve"> Base Rate is ………………………………………………………………………………….…………………….$26.74.</w:t>
      </w:r>
    </w:p>
    <w:p w14:paraId="1646A5A2" w14:textId="77777777" w:rsidR="009D6CA0" w:rsidRPr="009D6CA0" w:rsidRDefault="009D6CA0" w:rsidP="009D6CA0">
      <w:pPr>
        <w:rPr>
          <w:rFonts w:asciiTheme="minorHAnsi" w:hAnsiTheme="minorHAnsi"/>
          <w:sz w:val="10"/>
          <w:szCs w:val="10"/>
        </w:rPr>
      </w:pPr>
    </w:p>
    <w:p w14:paraId="1646A5A3" w14:textId="77777777" w:rsidR="009D6CA0" w:rsidRPr="009D6CA0" w:rsidRDefault="009D6CA0" w:rsidP="009D6CA0">
      <w:pPr>
        <w:rPr>
          <w:rFonts w:asciiTheme="minorHAnsi" w:hAnsiTheme="minorHAnsi"/>
          <w:sz w:val="22"/>
          <w:szCs w:val="22"/>
        </w:rPr>
      </w:pPr>
      <w:r w:rsidRPr="009D6CA0">
        <w:rPr>
          <w:rFonts w:asciiTheme="minorHAnsi" w:hAnsiTheme="minorHAnsi"/>
          <w:sz w:val="22"/>
          <w:szCs w:val="22"/>
        </w:rPr>
        <w:t xml:space="preserve">The </w:t>
      </w:r>
      <w:r w:rsidRPr="009D6CA0">
        <w:rPr>
          <w:rFonts w:asciiTheme="minorHAnsi" w:hAnsiTheme="minorHAnsi"/>
          <w:b/>
          <w:sz w:val="22"/>
          <w:szCs w:val="22"/>
          <w:u w:val="single"/>
        </w:rPr>
        <w:t>Metered</w:t>
      </w:r>
      <w:r w:rsidRPr="009D6CA0">
        <w:rPr>
          <w:rFonts w:asciiTheme="minorHAnsi" w:hAnsiTheme="minorHAnsi"/>
          <w:sz w:val="22"/>
          <w:szCs w:val="22"/>
        </w:rPr>
        <w:t xml:space="preserve"> Base Rate is …………………………………………………………………….…………………………$17.50 + usage.</w:t>
      </w:r>
    </w:p>
    <w:p w14:paraId="1646A5A4" w14:textId="77777777" w:rsidR="009D6CA0" w:rsidRPr="009D6CA0" w:rsidRDefault="009D6CA0" w:rsidP="009D6CA0">
      <w:pPr>
        <w:rPr>
          <w:rFonts w:asciiTheme="minorHAnsi" w:hAnsiTheme="minorHAnsi"/>
          <w:sz w:val="10"/>
          <w:szCs w:val="10"/>
        </w:rPr>
      </w:pPr>
    </w:p>
    <w:p w14:paraId="1646A5A5" w14:textId="77777777" w:rsidR="009D6CA0" w:rsidRPr="009D6CA0" w:rsidRDefault="009D6CA0" w:rsidP="009D6CA0">
      <w:pPr>
        <w:rPr>
          <w:rFonts w:asciiTheme="minorHAnsi" w:hAnsiTheme="minorHAnsi"/>
          <w:sz w:val="22"/>
          <w:szCs w:val="22"/>
        </w:rPr>
      </w:pPr>
      <w:r w:rsidRPr="009D6CA0">
        <w:rPr>
          <w:rFonts w:asciiTheme="minorHAnsi" w:hAnsiTheme="minorHAnsi"/>
          <w:sz w:val="22"/>
          <w:szCs w:val="22"/>
        </w:rPr>
        <w:t xml:space="preserve">The </w:t>
      </w:r>
      <w:r w:rsidRPr="009D6CA0">
        <w:rPr>
          <w:rFonts w:asciiTheme="minorHAnsi" w:hAnsiTheme="minorHAnsi"/>
          <w:b/>
          <w:sz w:val="22"/>
          <w:szCs w:val="22"/>
          <w:u w:val="single"/>
        </w:rPr>
        <w:t>Usage/Consumption</w:t>
      </w:r>
      <w:r w:rsidRPr="009D6CA0">
        <w:rPr>
          <w:rFonts w:asciiTheme="minorHAnsi" w:hAnsiTheme="minorHAnsi"/>
          <w:sz w:val="22"/>
          <w:szCs w:val="22"/>
        </w:rPr>
        <w:t xml:space="preserve"> Rate (5/8” meter) is … 0 to 500 Cubic feet</w:t>
      </w:r>
      <w:r w:rsidRPr="009D6CA0">
        <w:rPr>
          <w:rFonts w:asciiTheme="minorHAnsi" w:hAnsiTheme="minorHAnsi"/>
          <w:sz w:val="22"/>
          <w:szCs w:val="22"/>
        </w:rPr>
        <w:tab/>
      </w:r>
      <w:r>
        <w:rPr>
          <w:rFonts w:asciiTheme="minorHAnsi" w:hAnsiTheme="minorHAnsi"/>
          <w:sz w:val="22"/>
          <w:szCs w:val="22"/>
        </w:rPr>
        <w:t xml:space="preserve">     </w:t>
      </w:r>
      <w:r w:rsidRPr="009D6CA0">
        <w:rPr>
          <w:rFonts w:asciiTheme="minorHAnsi" w:hAnsiTheme="minorHAnsi"/>
          <w:sz w:val="22"/>
          <w:szCs w:val="22"/>
        </w:rPr>
        <w:t xml:space="preserve">$0.75 per 100 cu. </w:t>
      </w:r>
      <w:r>
        <w:rPr>
          <w:rFonts w:asciiTheme="minorHAnsi" w:hAnsiTheme="minorHAnsi"/>
          <w:sz w:val="22"/>
          <w:szCs w:val="22"/>
        </w:rPr>
        <w:t>f</w:t>
      </w:r>
      <w:r w:rsidRPr="009D6CA0">
        <w:rPr>
          <w:rFonts w:asciiTheme="minorHAnsi" w:hAnsiTheme="minorHAnsi"/>
          <w:sz w:val="22"/>
          <w:szCs w:val="22"/>
        </w:rPr>
        <w:t xml:space="preserve">t. per </w:t>
      </w:r>
      <w:r>
        <w:rPr>
          <w:rFonts w:asciiTheme="minorHAnsi" w:hAnsiTheme="minorHAnsi"/>
          <w:sz w:val="22"/>
          <w:szCs w:val="22"/>
        </w:rPr>
        <w:t>m</w:t>
      </w:r>
      <w:r w:rsidRPr="009D6CA0">
        <w:rPr>
          <w:rFonts w:asciiTheme="minorHAnsi" w:hAnsiTheme="minorHAnsi"/>
          <w:sz w:val="22"/>
          <w:szCs w:val="22"/>
        </w:rPr>
        <w:t>o.</w:t>
      </w:r>
    </w:p>
    <w:p w14:paraId="1646A5A6" w14:textId="77777777" w:rsidR="009D6CA0" w:rsidRPr="009D6CA0" w:rsidRDefault="009D6CA0" w:rsidP="009D6CA0">
      <w:pPr>
        <w:rPr>
          <w:rFonts w:asciiTheme="minorHAnsi" w:hAnsiTheme="minorHAnsi"/>
          <w:sz w:val="22"/>
          <w:szCs w:val="22"/>
        </w:rPr>
      </w:pPr>
      <w:r w:rsidRPr="009D6CA0">
        <w:rPr>
          <w:rFonts w:asciiTheme="minorHAnsi" w:hAnsiTheme="minorHAnsi"/>
          <w:sz w:val="22"/>
          <w:szCs w:val="22"/>
        </w:rPr>
        <w:tab/>
      </w:r>
      <w:r w:rsidRPr="009D6CA0">
        <w:rPr>
          <w:rFonts w:asciiTheme="minorHAnsi" w:hAnsiTheme="minorHAnsi"/>
          <w:sz w:val="22"/>
          <w:szCs w:val="22"/>
        </w:rPr>
        <w:tab/>
      </w:r>
      <w:r w:rsidRPr="009D6CA0">
        <w:rPr>
          <w:rFonts w:asciiTheme="minorHAnsi" w:hAnsiTheme="minorHAnsi"/>
          <w:sz w:val="22"/>
          <w:szCs w:val="22"/>
        </w:rPr>
        <w:tab/>
      </w:r>
      <w:r w:rsidRPr="009D6CA0">
        <w:rPr>
          <w:rFonts w:asciiTheme="minorHAnsi" w:hAnsiTheme="minorHAnsi"/>
          <w:sz w:val="22"/>
          <w:szCs w:val="22"/>
        </w:rPr>
        <w:tab/>
      </w:r>
      <w:r w:rsidRPr="009D6CA0">
        <w:rPr>
          <w:rFonts w:asciiTheme="minorHAnsi" w:hAnsiTheme="minorHAnsi"/>
          <w:sz w:val="22"/>
          <w:szCs w:val="22"/>
        </w:rPr>
        <w:tab/>
      </w:r>
      <w:r w:rsidRPr="009D6CA0">
        <w:rPr>
          <w:rFonts w:asciiTheme="minorHAnsi" w:hAnsiTheme="minorHAnsi"/>
          <w:sz w:val="22"/>
          <w:szCs w:val="22"/>
        </w:rPr>
        <w:tab/>
        <w:t>501 to 1,500 Cubic feet</w:t>
      </w:r>
      <w:r w:rsidRPr="009D6CA0">
        <w:rPr>
          <w:rFonts w:asciiTheme="minorHAnsi" w:hAnsiTheme="minorHAnsi"/>
          <w:sz w:val="22"/>
          <w:szCs w:val="22"/>
        </w:rPr>
        <w:tab/>
      </w:r>
      <w:r>
        <w:rPr>
          <w:rFonts w:asciiTheme="minorHAnsi" w:hAnsiTheme="minorHAnsi"/>
          <w:sz w:val="22"/>
          <w:szCs w:val="22"/>
        </w:rPr>
        <w:t xml:space="preserve">     </w:t>
      </w:r>
      <w:r w:rsidRPr="009D6CA0">
        <w:rPr>
          <w:rFonts w:asciiTheme="minorHAnsi" w:hAnsiTheme="minorHAnsi"/>
          <w:sz w:val="22"/>
          <w:szCs w:val="22"/>
        </w:rPr>
        <w:t>$1.80 per 100 cu. ft. per mo.</w:t>
      </w:r>
    </w:p>
    <w:p w14:paraId="1646A5A7" w14:textId="77777777" w:rsidR="009D6CA0" w:rsidRDefault="009D6CA0" w:rsidP="009D6CA0">
      <w:pPr>
        <w:rPr>
          <w:rFonts w:asciiTheme="minorHAnsi" w:hAnsiTheme="minorHAnsi"/>
          <w:sz w:val="22"/>
          <w:szCs w:val="22"/>
        </w:rPr>
      </w:pPr>
      <w:r w:rsidRPr="009D6CA0">
        <w:rPr>
          <w:rFonts w:asciiTheme="minorHAnsi" w:hAnsiTheme="minorHAnsi"/>
          <w:sz w:val="22"/>
          <w:szCs w:val="22"/>
        </w:rPr>
        <w:tab/>
      </w:r>
      <w:r w:rsidRPr="009D6CA0">
        <w:rPr>
          <w:rFonts w:asciiTheme="minorHAnsi" w:hAnsiTheme="minorHAnsi"/>
          <w:sz w:val="22"/>
          <w:szCs w:val="22"/>
        </w:rPr>
        <w:tab/>
      </w:r>
      <w:r w:rsidRPr="009D6CA0">
        <w:rPr>
          <w:rFonts w:asciiTheme="minorHAnsi" w:hAnsiTheme="minorHAnsi"/>
          <w:sz w:val="22"/>
          <w:szCs w:val="22"/>
        </w:rPr>
        <w:tab/>
      </w:r>
      <w:r w:rsidRPr="009D6CA0">
        <w:rPr>
          <w:rFonts w:asciiTheme="minorHAnsi" w:hAnsiTheme="minorHAnsi"/>
          <w:sz w:val="22"/>
          <w:szCs w:val="22"/>
        </w:rPr>
        <w:tab/>
      </w:r>
      <w:r w:rsidRPr="009D6CA0">
        <w:rPr>
          <w:rFonts w:asciiTheme="minorHAnsi" w:hAnsiTheme="minorHAnsi"/>
          <w:sz w:val="22"/>
          <w:szCs w:val="22"/>
        </w:rPr>
        <w:tab/>
      </w:r>
      <w:r w:rsidRPr="009D6CA0">
        <w:rPr>
          <w:rFonts w:asciiTheme="minorHAnsi" w:hAnsiTheme="minorHAnsi"/>
          <w:sz w:val="22"/>
          <w:szCs w:val="22"/>
        </w:rPr>
        <w:tab/>
        <w:t>&gt; 1,501 Cubic feet</w:t>
      </w:r>
      <w:r w:rsidRPr="009D6CA0">
        <w:rPr>
          <w:rFonts w:asciiTheme="minorHAnsi" w:hAnsiTheme="minorHAnsi"/>
          <w:sz w:val="22"/>
          <w:szCs w:val="22"/>
        </w:rPr>
        <w:tab/>
      </w:r>
      <w:r>
        <w:rPr>
          <w:rFonts w:asciiTheme="minorHAnsi" w:hAnsiTheme="minorHAnsi"/>
          <w:sz w:val="22"/>
          <w:szCs w:val="22"/>
        </w:rPr>
        <w:t xml:space="preserve">     </w:t>
      </w:r>
      <w:r w:rsidRPr="009D6CA0">
        <w:rPr>
          <w:rFonts w:asciiTheme="minorHAnsi" w:hAnsiTheme="minorHAnsi"/>
          <w:sz w:val="22"/>
          <w:szCs w:val="22"/>
        </w:rPr>
        <w:t>$4.00 per 100 cu. ft. per mo.</w:t>
      </w:r>
    </w:p>
    <w:p w14:paraId="1646A5A8" w14:textId="77777777" w:rsidR="009D6CA0" w:rsidRPr="009D6CA0" w:rsidRDefault="009D6CA0" w:rsidP="009D6CA0">
      <w:pPr>
        <w:rPr>
          <w:rFonts w:asciiTheme="minorHAnsi" w:hAnsiTheme="minorHAnsi"/>
          <w:sz w:val="22"/>
          <w:szCs w:val="22"/>
        </w:rPr>
      </w:pPr>
    </w:p>
    <w:p w14:paraId="1646A5A9" w14:textId="77777777" w:rsidR="009D6CA0" w:rsidRPr="009D6CA0" w:rsidRDefault="009D6CA0" w:rsidP="009D6CA0">
      <w:pPr>
        <w:jc w:val="both"/>
        <w:rPr>
          <w:rFonts w:asciiTheme="minorHAnsi" w:hAnsiTheme="minorHAnsi"/>
          <w:sz w:val="10"/>
          <w:szCs w:val="10"/>
        </w:rPr>
      </w:pPr>
    </w:p>
    <w:p w14:paraId="1646A5AA" w14:textId="77777777" w:rsidR="009D6CA0" w:rsidRPr="009D6CA0" w:rsidRDefault="009D6CA0" w:rsidP="009D6CA0">
      <w:pPr>
        <w:jc w:val="both"/>
        <w:rPr>
          <w:rFonts w:asciiTheme="minorHAnsi" w:hAnsiTheme="minorHAnsi"/>
          <w:sz w:val="22"/>
          <w:szCs w:val="22"/>
        </w:rPr>
      </w:pPr>
      <w:r w:rsidRPr="009D6CA0">
        <w:rPr>
          <w:rFonts w:asciiTheme="minorHAnsi" w:hAnsiTheme="minorHAnsi"/>
          <w:sz w:val="22"/>
          <w:szCs w:val="22"/>
        </w:rPr>
        <w:t xml:space="preserve">The Utility bills for service bi-monthly; January (November/December usage), March (January/February usage), May (March/April usage), July (May/June usage), September (July/August usage), November (September/October usage). The legal property owner is responsible for all water charges – the Utility does not bill tenants/renters, etc. </w:t>
      </w:r>
    </w:p>
    <w:p w14:paraId="1646A5AB" w14:textId="77777777" w:rsidR="009D6CA0" w:rsidRDefault="009D6CA0" w:rsidP="009D6CA0">
      <w:pPr>
        <w:jc w:val="both"/>
        <w:rPr>
          <w:rFonts w:asciiTheme="minorHAnsi" w:hAnsiTheme="minorHAnsi"/>
          <w:sz w:val="22"/>
          <w:szCs w:val="22"/>
        </w:rPr>
      </w:pPr>
    </w:p>
    <w:p w14:paraId="1646A5AC" w14:textId="77777777" w:rsidR="009D6CA0" w:rsidRPr="009D6CA0" w:rsidRDefault="009D6CA0" w:rsidP="009D6CA0">
      <w:pPr>
        <w:jc w:val="both"/>
        <w:rPr>
          <w:rFonts w:asciiTheme="minorHAnsi" w:hAnsiTheme="minorHAnsi"/>
          <w:sz w:val="22"/>
          <w:szCs w:val="22"/>
        </w:rPr>
      </w:pPr>
      <w:r w:rsidRPr="009D6CA0">
        <w:rPr>
          <w:rFonts w:asciiTheme="minorHAnsi" w:hAnsiTheme="minorHAnsi"/>
          <w:sz w:val="22"/>
          <w:szCs w:val="22"/>
        </w:rPr>
        <w:t>As part of this agreement and incorporated wholly herein is an easement granted by the Customer to the Utility to enter on, over, and under their property for the purpose of installing, repairing, servicing and maintaining all water lines necessary for reasonable operation of the Utility.</w:t>
      </w:r>
    </w:p>
    <w:p w14:paraId="1646A5AD" w14:textId="77777777" w:rsidR="009D6CA0" w:rsidRDefault="009D6CA0" w:rsidP="009D6CA0">
      <w:pPr>
        <w:jc w:val="both"/>
        <w:rPr>
          <w:rFonts w:asciiTheme="minorHAnsi" w:hAnsiTheme="minorHAnsi"/>
          <w:sz w:val="22"/>
          <w:szCs w:val="22"/>
        </w:rPr>
      </w:pPr>
    </w:p>
    <w:p w14:paraId="1646A5AE" w14:textId="77777777" w:rsidR="009D6CA0" w:rsidRPr="009D6CA0" w:rsidRDefault="009D6CA0" w:rsidP="009D6CA0">
      <w:pPr>
        <w:jc w:val="both"/>
        <w:rPr>
          <w:rFonts w:asciiTheme="minorHAnsi" w:hAnsiTheme="minorHAnsi"/>
          <w:sz w:val="22"/>
          <w:szCs w:val="22"/>
        </w:rPr>
      </w:pPr>
      <w:r w:rsidRPr="009D6CA0">
        <w:rPr>
          <w:rFonts w:asciiTheme="minorHAnsi" w:hAnsiTheme="minorHAnsi"/>
          <w:sz w:val="22"/>
          <w:szCs w:val="22"/>
        </w:rPr>
        <w:t>This application does not guarantee service.</w:t>
      </w:r>
    </w:p>
    <w:p w14:paraId="1646A5AF" w14:textId="77777777" w:rsidR="009D6CA0" w:rsidRDefault="009D6CA0" w:rsidP="009D6CA0">
      <w:pPr>
        <w:jc w:val="both"/>
        <w:rPr>
          <w:rFonts w:asciiTheme="minorHAnsi" w:hAnsiTheme="minorHAnsi"/>
          <w:sz w:val="22"/>
          <w:szCs w:val="22"/>
        </w:rPr>
      </w:pPr>
    </w:p>
    <w:p w14:paraId="1646A5B0" w14:textId="77777777" w:rsidR="009D6CA0" w:rsidRDefault="009D6CA0" w:rsidP="009D6CA0">
      <w:pPr>
        <w:jc w:val="both"/>
        <w:rPr>
          <w:rFonts w:asciiTheme="minorHAnsi" w:hAnsiTheme="minorHAnsi"/>
          <w:sz w:val="22"/>
          <w:szCs w:val="22"/>
        </w:rPr>
      </w:pPr>
    </w:p>
    <w:p w14:paraId="1646A5B1" w14:textId="77777777" w:rsidR="009D6CA0" w:rsidRPr="009D6CA0" w:rsidRDefault="009D6CA0" w:rsidP="009D6CA0">
      <w:pPr>
        <w:jc w:val="both"/>
        <w:rPr>
          <w:rFonts w:asciiTheme="minorHAnsi" w:hAnsiTheme="minorHAnsi"/>
          <w:sz w:val="22"/>
          <w:szCs w:val="22"/>
        </w:rPr>
      </w:pPr>
      <w:r w:rsidRPr="009D6CA0">
        <w:rPr>
          <w:rFonts w:asciiTheme="minorHAnsi" w:hAnsiTheme="minorHAnsi"/>
          <w:sz w:val="22"/>
          <w:szCs w:val="22"/>
        </w:rPr>
        <w:t>Customer: _____________________________________________</w:t>
      </w:r>
      <w:r w:rsidRPr="009D6CA0">
        <w:rPr>
          <w:rFonts w:asciiTheme="minorHAnsi" w:hAnsiTheme="minorHAnsi"/>
          <w:sz w:val="22"/>
          <w:szCs w:val="22"/>
        </w:rPr>
        <w:tab/>
        <w:t xml:space="preserve">Date: </w:t>
      </w:r>
      <w:r>
        <w:rPr>
          <w:rFonts w:asciiTheme="minorHAnsi" w:hAnsiTheme="minorHAnsi"/>
          <w:sz w:val="22"/>
          <w:szCs w:val="22"/>
        </w:rPr>
        <w:t>___</w:t>
      </w:r>
      <w:r w:rsidRPr="009D6CA0">
        <w:rPr>
          <w:rFonts w:asciiTheme="minorHAnsi" w:hAnsiTheme="minorHAnsi"/>
          <w:sz w:val="22"/>
          <w:szCs w:val="22"/>
        </w:rPr>
        <w:t>__________________</w:t>
      </w:r>
    </w:p>
    <w:p w14:paraId="1646A5B2" w14:textId="77777777" w:rsidR="009D6CA0" w:rsidRDefault="009D6CA0" w:rsidP="009D6CA0">
      <w:pPr>
        <w:jc w:val="both"/>
        <w:rPr>
          <w:rFonts w:asciiTheme="minorHAnsi" w:hAnsiTheme="minorHAnsi"/>
          <w:sz w:val="22"/>
          <w:szCs w:val="22"/>
        </w:rPr>
      </w:pPr>
    </w:p>
    <w:p w14:paraId="1646A5B3" w14:textId="77777777" w:rsidR="009D6CA0" w:rsidRDefault="009D6CA0" w:rsidP="009D6CA0">
      <w:pPr>
        <w:jc w:val="both"/>
        <w:rPr>
          <w:rFonts w:asciiTheme="minorHAnsi" w:hAnsiTheme="minorHAnsi"/>
          <w:sz w:val="22"/>
          <w:szCs w:val="22"/>
        </w:rPr>
      </w:pPr>
    </w:p>
    <w:p w14:paraId="1646A5B4" w14:textId="77777777" w:rsidR="009D6CA0" w:rsidRPr="009D6CA0" w:rsidRDefault="009D6CA0" w:rsidP="009D6CA0">
      <w:pPr>
        <w:jc w:val="both"/>
        <w:rPr>
          <w:rFonts w:asciiTheme="minorHAnsi" w:hAnsiTheme="minorHAnsi"/>
          <w:sz w:val="22"/>
          <w:szCs w:val="22"/>
        </w:rPr>
      </w:pPr>
      <w:r w:rsidRPr="009D6CA0">
        <w:rPr>
          <w:rFonts w:asciiTheme="minorHAnsi" w:hAnsiTheme="minorHAnsi"/>
          <w:sz w:val="22"/>
          <w:szCs w:val="22"/>
        </w:rPr>
        <w:t>Utility: ________________________________________________</w:t>
      </w:r>
      <w:r w:rsidRPr="009D6CA0">
        <w:rPr>
          <w:rFonts w:asciiTheme="minorHAnsi" w:hAnsiTheme="minorHAnsi"/>
          <w:sz w:val="22"/>
          <w:szCs w:val="22"/>
        </w:rPr>
        <w:tab/>
        <w:t>Date: ___</w:t>
      </w:r>
      <w:r>
        <w:rPr>
          <w:rFonts w:asciiTheme="minorHAnsi" w:hAnsiTheme="minorHAnsi"/>
          <w:sz w:val="22"/>
          <w:szCs w:val="22"/>
        </w:rPr>
        <w:t>___</w:t>
      </w:r>
      <w:r w:rsidRPr="009D6CA0">
        <w:rPr>
          <w:rFonts w:asciiTheme="minorHAnsi" w:hAnsiTheme="minorHAnsi"/>
          <w:sz w:val="22"/>
          <w:szCs w:val="22"/>
        </w:rPr>
        <w:t>_______________</w:t>
      </w:r>
    </w:p>
    <w:p w14:paraId="1646A5B5" w14:textId="77777777" w:rsidR="000402B5" w:rsidRPr="006D4844" w:rsidRDefault="000402B5" w:rsidP="006D4844"/>
    <w:sectPr w:rsidR="000402B5" w:rsidRPr="006D4844" w:rsidSect="000402B5">
      <w:head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6A5B8" w14:textId="77777777" w:rsidR="00556B52" w:rsidRDefault="00556B52" w:rsidP="007F2B08">
      <w:r>
        <w:separator/>
      </w:r>
    </w:p>
  </w:endnote>
  <w:endnote w:type="continuationSeparator" w:id="0">
    <w:p w14:paraId="1646A5B9" w14:textId="77777777" w:rsidR="00556B52" w:rsidRDefault="00556B52" w:rsidP="007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6A5B6" w14:textId="77777777" w:rsidR="00556B52" w:rsidRDefault="00556B52" w:rsidP="007F2B08">
      <w:r>
        <w:separator/>
      </w:r>
    </w:p>
  </w:footnote>
  <w:footnote w:type="continuationSeparator" w:id="0">
    <w:p w14:paraId="1646A5B7" w14:textId="77777777" w:rsidR="00556B52" w:rsidRDefault="00556B52" w:rsidP="007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6A5BA" w14:textId="77777777" w:rsidR="003A45CB" w:rsidRDefault="003A45CB" w:rsidP="003A45CB">
    <w:pPr>
      <w:pStyle w:val="Header"/>
      <w:pBdr>
        <w:bottom w:val="single" w:sz="4" w:space="8" w:color="4F81BD" w:themeColor="accent1"/>
      </w:pBdr>
      <w:tabs>
        <w:tab w:val="left" w:pos="720"/>
      </w:tabs>
      <w:spacing w:after="360"/>
      <w:contextualSpacing/>
      <w:jc w:val="center"/>
      <w:rPr>
        <w:rFonts w:ascii="Book Antiqua" w:hAnsi="Book Antiqua"/>
        <w:color w:val="404040" w:themeColor="text1" w:themeTint="BF"/>
        <w:sz w:val="28"/>
        <w:szCs w:val="28"/>
      </w:rPr>
    </w:pPr>
    <w:r>
      <w:rPr>
        <w:rFonts w:ascii="Book Antiqua" w:hAnsi="Book Antiqua"/>
        <w:color w:val="404040" w:themeColor="text1" w:themeTint="BF"/>
        <w:sz w:val="28"/>
        <w:szCs w:val="28"/>
      </w:rPr>
      <w:t>Lehman Enterprises, Inc.</w:t>
    </w:r>
  </w:p>
  <w:p w14:paraId="1646A5BB" w14:textId="77777777" w:rsidR="003A45CB" w:rsidRDefault="003A45CB" w:rsidP="003A45CB">
    <w:pPr>
      <w:pStyle w:val="Header"/>
      <w:pBdr>
        <w:bottom w:val="single" w:sz="4" w:space="8" w:color="4F81BD" w:themeColor="accent1"/>
      </w:pBdr>
      <w:tabs>
        <w:tab w:val="left" w:pos="720"/>
      </w:tabs>
      <w:spacing w:after="360"/>
      <w:contextualSpacing/>
      <w:rPr>
        <w:color w:val="404040" w:themeColor="text1" w:themeTint="BF"/>
        <w:sz w:val="20"/>
        <w:szCs w:val="20"/>
      </w:rPr>
    </w:pPr>
    <w:r>
      <w:rPr>
        <w:color w:val="404040" w:themeColor="text1" w:themeTint="BF"/>
        <w:sz w:val="20"/>
        <w:szCs w:val="20"/>
      </w:rPr>
      <w:t>18181 SR 525</w:t>
    </w:r>
    <w:r>
      <w:rPr>
        <w:color w:val="404040" w:themeColor="text1" w:themeTint="BF"/>
        <w:sz w:val="20"/>
        <w:szCs w:val="20"/>
      </w:rPr>
      <w:tab/>
      <w:t xml:space="preserve"> </w:t>
    </w:r>
    <w:r>
      <w:rPr>
        <w:color w:val="404040" w:themeColor="text1" w:themeTint="BF"/>
        <w:sz w:val="20"/>
        <w:szCs w:val="20"/>
      </w:rPr>
      <w:tab/>
      <w:t xml:space="preserve">                                   (360) 331-7388</w:t>
    </w:r>
  </w:p>
  <w:p w14:paraId="1646A5BC" w14:textId="77777777" w:rsidR="003A45CB" w:rsidRDefault="003A45CB" w:rsidP="003A45CB">
    <w:pPr>
      <w:pStyle w:val="Header"/>
      <w:pBdr>
        <w:bottom w:val="single" w:sz="4" w:space="8" w:color="4F81BD" w:themeColor="accent1"/>
      </w:pBdr>
      <w:tabs>
        <w:tab w:val="left" w:pos="720"/>
      </w:tabs>
      <w:spacing w:after="360"/>
      <w:contextualSpacing/>
      <w:rPr>
        <w:color w:val="404040" w:themeColor="text1" w:themeTint="BF"/>
        <w:sz w:val="20"/>
        <w:szCs w:val="20"/>
      </w:rPr>
    </w:pPr>
    <w:r>
      <w:rPr>
        <w:color w:val="404040" w:themeColor="text1" w:themeTint="BF"/>
        <w:sz w:val="20"/>
        <w:szCs w:val="20"/>
      </w:rPr>
      <w:t>PO Box 549</w:t>
    </w:r>
    <w:r>
      <w:rPr>
        <w:color w:val="404040" w:themeColor="text1" w:themeTint="BF"/>
        <w:sz w:val="20"/>
        <w:szCs w:val="20"/>
      </w:rPr>
      <w:tab/>
    </w:r>
    <w:r>
      <w:rPr>
        <w:color w:val="404040" w:themeColor="text1" w:themeTint="BF"/>
        <w:sz w:val="20"/>
        <w:szCs w:val="20"/>
      </w:rPr>
      <w:tab/>
      <w:t xml:space="preserve">           lehmanwater@whidbey.com</w:t>
    </w:r>
  </w:p>
  <w:p w14:paraId="1646A5BD" w14:textId="77777777" w:rsidR="003A45CB" w:rsidRDefault="003A45CB" w:rsidP="003A45CB">
    <w:pPr>
      <w:pStyle w:val="Header"/>
      <w:pBdr>
        <w:bottom w:val="single" w:sz="4" w:space="8" w:color="4F81BD" w:themeColor="accent1"/>
      </w:pBdr>
      <w:tabs>
        <w:tab w:val="left" w:pos="720"/>
      </w:tabs>
      <w:spacing w:after="360"/>
      <w:contextualSpacing/>
      <w:rPr>
        <w:sz w:val="20"/>
        <w:szCs w:val="20"/>
      </w:rPr>
    </w:pPr>
    <w:r>
      <w:rPr>
        <w:color w:val="404040" w:themeColor="text1" w:themeTint="BF"/>
        <w:sz w:val="20"/>
        <w:szCs w:val="20"/>
      </w:rPr>
      <w:t>Freeland, WA 98249</w:t>
    </w:r>
    <w:r>
      <w:rPr>
        <w:color w:val="404040" w:themeColor="text1" w:themeTint="BF"/>
        <w:sz w:val="20"/>
        <w:szCs w:val="20"/>
      </w:rPr>
      <w:tab/>
    </w:r>
    <w:r>
      <w:rPr>
        <w:color w:val="404040" w:themeColor="text1" w:themeTint="BF"/>
        <w:sz w:val="20"/>
        <w:szCs w:val="20"/>
      </w:rPr>
      <w:tab/>
      <w:t xml:space="preserve">                    www.lehmanwater.com</w:t>
    </w:r>
  </w:p>
  <w:p w14:paraId="1646A5BE" w14:textId="77777777" w:rsidR="007F2B08" w:rsidRPr="003A45CB" w:rsidRDefault="007F2B08" w:rsidP="003A4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08"/>
    <w:rsid w:val="000402B5"/>
    <w:rsid w:val="0004557A"/>
    <w:rsid w:val="000C27F5"/>
    <w:rsid w:val="000C60F5"/>
    <w:rsid w:val="00130548"/>
    <w:rsid w:val="0014401B"/>
    <w:rsid w:val="001451D0"/>
    <w:rsid w:val="00161A2A"/>
    <w:rsid w:val="00173D44"/>
    <w:rsid w:val="001B0018"/>
    <w:rsid w:val="002116EF"/>
    <w:rsid w:val="00237E64"/>
    <w:rsid w:val="002E5133"/>
    <w:rsid w:val="0034102E"/>
    <w:rsid w:val="00342B8D"/>
    <w:rsid w:val="00350A9F"/>
    <w:rsid w:val="003A45CB"/>
    <w:rsid w:val="003E0310"/>
    <w:rsid w:val="00556B52"/>
    <w:rsid w:val="00580F0F"/>
    <w:rsid w:val="005C24F1"/>
    <w:rsid w:val="00642BE4"/>
    <w:rsid w:val="006B6CB4"/>
    <w:rsid w:val="006D4844"/>
    <w:rsid w:val="006E0B0B"/>
    <w:rsid w:val="007C4878"/>
    <w:rsid w:val="007F2B08"/>
    <w:rsid w:val="00800281"/>
    <w:rsid w:val="008A7754"/>
    <w:rsid w:val="008B2E5A"/>
    <w:rsid w:val="009616BE"/>
    <w:rsid w:val="009A6EA6"/>
    <w:rsid w:val="009D6CA0"/>
    <w:rsid w:val="00A51F8C"/>
    <w:rsid w:val="00A81722"/>
    <w:rsid w:val="00AB541E"/>
    <w:rsid w:val="00AE6718"/>
    <w:rsid w:val="00B54B18"/>
    <w:rsid w:val="00B878FC"/>
    <w:rsid w:val="00B92753"/>
    <w:rsid w:val="00C16BC2"/>
    <w:rsid w:val="00DD2325"/>
    <w:rsid w:val="00E2526A"/>
    <w:rsid w:val="00E64B13"/>
    <w:rsid w:val="00EE7E27"/>
    <w:rsid w:val="00F0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46A57A"/>
  <w15:docId w15:val="{CACB019E-4729-45FB-9E5D-2A52F2A6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84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B08"/>
    <w:pPr>
      <w:tabs>
        <w:tab w:val="center" w:pos="4680"/>
        <w:tab w:val="right" w:pos="9360"/>
      </w:tabs>
    </w:pPr>
  </w:style>
  <w:style w:type="character" w:customStyle="1" w:styleId="HeaderChar">
    <w:name w:val="Header Char"/>
    <w:basedOn w:val="DefaultParagraphFont"/>
    <w:link w:val="Header"/>
    <w:uiPriority w:val="99"/>
    <w:rsid w:val="007F2B08"/>
  </w:style>
  <w:style w:type="paragraph" w:styleId="Footer">
    <w:name w:val="footer"/>
    <w:basedOn w:val="Normal"/>
    <w:link w:val="FooterChar"/>
    <w:uiPriority w:val="99"/>
    <w:unhideWhenUsed/>
    <w:rsid w:val="007F2B08"/>
    <w:pPr>
      <w:tabs>
        <w:tab w:val="center" w:pos="4680"/>
        <w:tab w:val="right" w:pos="9360"/>
      </w:tabs>
    </w:pPr>
  </w:style>
  <w:style w:type="character" w:customStyle="1" w:styleId="FooterChar">
    <w:name w:val="Footer Char"/>
    <w:basedOn w:val="DefaultParagraphFont"/>
    <w:link w:val="Footer"/>
    <w:uiPriority w:val="99"/>
    <w:rsid w:val="007F2B08"/>
  </w:style>
  <w:style w:type="character" w:customStyle="1" w:styleId="b121">
    <w:name w:val="b121"/>
    <w:basedOn w:val="DefaultParagraphFont"/>
    <w:rsid w:val="000C27F5"/>
    <w:rPr>
      <w:rFonts w:ascii="Verdana" w:hAnsi="Verdana" w:hint="default"/>
    </w:rPr>
  </w:style>
  <w:style w:type="paragraph" w:styleId="BalloonText">
    <w:name w:val="Balloon Text"/>
    <w:basedOn w:val="Normal"/>
    <w:link w:val="BalloonTextChar"/>
    <w:uiPriority w:val="99"/>
    <w:semiHidden/>
    <w:unhideWhenUsed/>
    <w:rsid w:val="00350A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A9F"/>
    <w:rPr>
      <w:rFonts w:ascii="Segoe UI" w:hAnsi="Segoe UI" w:cs="Segoe UI"/>
      <w:sz w:val="18"/>
      <w:szCs w:val="18"/>
    </w:rPr>
  </w:style>
  <w:style w:type="character" w:styleId="Hyperlink">
    <w:name w:val="Hyperlink"/>
    <w:basedOn w:val="DefaultParagraphFont"/>
    <w:uiPriority w:val="99"/>
    <w:unhideWhenUsed/>
    <w:rsid w:val="005C24F1"/>
    <w:rPr>
      <w:color w:val="0000FF" w:themeColor="hyperlink"/>
      <w:u w:val="single"/>
    </w:rPr>
  </w:style>
  <w:style w:type="paragraph" w:customStyle="1" w:styleId="p1">
    <w:name w:val="p1"/>
    <w:basedOn w:val="Normal"/>
    <w:rsid w:val="006D4844"/>
    <w:rPr>
      <w:rFonts w:ascii=".SF UI Text" w:hAnsi=".SF UI Text"/>
      <w:color w:val="454545"/>
      <w:sz w:val="26"/>
      <w:szCs w:val="26"/>
    </w:rPr>
  </w:style>
  <w:style w:type="paragraph" w:customStyle="1" w:styleId="p2">
    <w:name w:val="p2"/>
    <w:basedOn w:val="Normal"/>
    <w:rsid w:val="006D4844"/>
    <w:rPr>
      <w:rFonts w:ascii=".SF UI Text" w:hAnsi=".SF UI Text"/>
      <w:color w:val="454545"/>
      <w:sz w:val="26"/>
      <w:szCs w:val="26"/>
    </w:rPr>
  </w:style>
  <w:style w:type="character" w:customStyle="1" w:styleId="s1">
    <w:name w:val="s1"/>
    <w:basedOn w:val="DefaultParagraphFont"/>
    <w:rsid w:val="006D4844"/>
    <w:rPr>
      <w:rFonts w:ascii=".SFUIText" w:hAnsi=".SFUIText" w:hint="default"/>
      <w:b w:val="0"/>
      <w:bCs w:val="0"/>
      <w:i w:val="0"/>
      <w:iCs w:val="0"/>
      <w:sz w:val="34"/>
      <w:szCs w:val="34"/>
    </w:rPr>
  </w:style>
  <w:style w:type="character" w:customStyle="1" w:styleId="s2">
    <w:name w:val="s2"/>
    <w:basedOn w:val="DefaultParagraphFont"/>
    <w:rsid w:val="006D4844"/>
    <w:rPr>
      <w:rFonts w:ascii=".SFUIText" w:hAnsi=".SFUIText" w:hint="default"/>
      <w:b w:val="0"/>
      <w:bCs w:val="0"/>
      <w:i w:val="0"/>
      <w:iCs w:val="0"/>
      <w:color w:val="E4AF0A"/>
      <w:sz w:val="34"/>
      <w:szCs w:val="34"/>
    </w:rPr>
  </w:style>
  <w:style w:type="character" w:customStyle="1" w:styleId="apple-converted-space">
    <w:name w:val="apple-converted-space"/>
    <w:basedOn w:val="DefaultParagraphFont"/>
    <w:rsid w:val="006D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415022">
      <w:bodyDiv w:val="1"/>
      <w:marLeft w:val="0"/>
      <w:marRight w:val="0"/>
      <w:marTop w:val="0"/>
      <w:marBottom w:val="0"/>
      <w:divBdr>
        <w:top w:val="none" w:sz="0" w:space="0" w:color="auto"/>
        <w:left w:val="none" w:sz="0" w:space="0" w:color="auto"/>
        <w:bottom w:val="none" w:sz="0" w:space="0" w:color="auto"/>
        <w:right w:val="none" w:sz="0" w:space="0" w:color="auto"/>
      </w:divBdr>
    </w:div>
    <w:div w:id="119114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Document</DocumentSetType>
    <Visibility xmlns="dc463f71-b30c-4ab2-9473-d307f9d35888" xsi:nil="true"/>
    <IsConfidential xmlns="dc463f71-b30c-4ab2-9473-d307f9d35888">false</IsConfidential>
    <AgendaOrder xmlns="dc463f71-b30c-4ab2-9473-d307f9d35888">false</AgendaOrder>
    <CaseType xmlns="dc463f71-b30c-4ab2-9473-d307f9d35888">Contract</CaseType>
    <IndustryCode xmlns="dc463f71-b30c-4ab2-9473-d307f9d35888">160</IndustryCode>
    <CaseStatus xmlns="dc463f71-b30c-4ab2-9473-d307f9d35888">Closed</CaseStatus>
    <OpenedDate xmlns="dc463f71-b30c-4ab2-9473-d307f9d35888">2017-03-15T07:00:00+00:00</OpenedDate>
    <Date1 xmlns="dc463f71-b30c-4ab2-9473-d307f9d35888">2017-08-02T07:00:00+00:00</Date1>
    <IsDocumentOrder xmlns="dc463f71-b30c-4ab2-9473-d307f9d35888" xsi:nil="true"/>
    <IsHighlyConfidential xmlns="dc463f71-b30c-4ab2-9473-d307f9d35888">false</IsHighlyConfidential>
    <CaseCompanyNames xmlns="dc463f71-b30c-4ab2-9473-d307f9d35888">Lehman Enterprises, Inc.</CaseCompanyNames>
    <Nickname xmlns="http://schemas.microsoft.com/sharepoint/v3" xsi:nil="true"/>
    <DocketNumber xmlns="dc463f71-b30c-4ab2-9473-d307f9d35888">170180</DocketNumber>
    <DelegatedOrder xmlns="dc463f71-b30c-4ab2-9473-d307f9d35888">false</DelegatedOrder>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95E82B439C514EB4F2405FC8A73E91" ma:contentTypeVersion="104" ma:contentTypeDescription="" ma:contentTypeScope="" ma:versionID="404c4016496758ddd315956bc522db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A648C-149C-4B5F-A1D0-BAE046A559E6}">
  <ds:schemaRefs>
    <ds:schemaRef ds:uri="http://schemas.microsoft.com/sharepoint/v3/contenttype/forms"/>
  </ds:schemaRefs>
</ds:datastoreItem>
</file>

<file path=customXml/itemProps2.xml><?xml version="1.0" encoding="utf-8"?>
<ds:datastoreItem xmlns:ds="http://schemas.openxmlformats.org/officeDocument/2006/customXml" ds:itemID="{B846BFEC-0491-45AB-BCBF-7B7E019E1D5A}"/>
</file>

<file path=customXml/itemProps3.xml><?xml version="1.0" encoding="utf-8"?>
<ds:datastoreItem xmlns:ds="http://schemas.openxmlformats.org/officeDocument/2006/customXml" ds:itemID="{133D1ACF-3188-4923-B802-5A0CA6951451}">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a7bd91e-004b-490a-8704-e368d63d59a0"/>
    <ds:schemaRef ds:uri="http://www.w3.org/XML/1998/namespace"/>
    <ds:schemaRef ds:uri="http://purl.org/dc/dcmitype/"/>
  </ds:schemaRefs>
</ds:datastoreItem>
</file>

<file path=customXml/itemProps4.xml><?xml version="1.0" encoding="utf-8"?>
<ds:datastoreItem xmlns:ds="http://schemas.openxmlformats.org/officeDocument/2006/customXml" ds:itemID="{A6BEF814-2EF8-473F-B3B8-BF9C9E6B739A}"/>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Enterprises Office</dc:creator>
  <cp:lastModifiedBy>Huff, Ashley (UTC)</cp:lastModifiedBy>
  <cp:revision>2</cp:revision>
  <cp:lastPrinted>2017-07-13T18:46:00Z</cp:lastPrinted>
  <dcterms:created xsi:type="dcterms:W3CDTF">2017-08-02T21:25:00Z</dcterms:created>
  <dcterms:modified xsi:type="dcterms:W3CDTF">2017-08-02T21:25:00Z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0x0101006E56B4D1795A2E4DB2F0B01679ED314A00F295E82B439C514EB4F2405FC8A73E91</vt:lpwstr>
  </property>
  <property fmtid="{D5CDD505-2E9C-101B-9397-08002B2CF9AE}" pid="3" name="_docset_NoMedatataSyncRequired">
    <vt:lpwstr>False</vt:lpwstr>
  </property>
  <property fmtid="{D5CDD505-2E9C-101B-9397-08002B2CF9AE}" pid="4" name="IsEFSEC">
    <vt:bool>false</vt:bool>
  </property>
</Properties>
</file>