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940BC1A" w:rsidR="005B43A6" w:rsidRDefault="00416F5A" w:rsidP="00BC4721">
      <w:pPr>
        <w:pStyle w:val="NoSpacing"/>
      </w:pPr>
      <w:r>
        <w:t>July 1</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9A7EC70" w:rsidR="005B43A6" w:rsidRDefault="005B43A6" w:rsidP="006D77E8">
      <w:pPr>
        <w:pStyle w:val="NoSpacing"/>
        <w:ind w:left="504" w:hanging="504"/>
        <w:rPr>
          <w:i/>
        </w:rPr>
      </w:pPr>
      <w:r>
        <w:t xml:space="preserve">RE:  </w:t>
      </w:r>
      <w:r>
        <w:rPr>
          <w:i/>
        </w:rPr>
        <w:t xml:space="preserve">Washington Utilities and Transportation Commission v. </w:t>
      </w:r>
      <w:r w:rsidR="00416F5A">
        <w:rPr>
          <w:i/>
        </w:rPr>
        <w:t>WCI Cable, Inc.</w:t>
      </w:r>
    </w:p>
    <w:p w14:paraId="0AFBF38B" w14:textId="77777777" w:rsidR="005B43A6" w:rsidRDefault="005B43A6" w:rsidP="00BC4721">
      <w:pPr>
        <w:pStyle w:val="NoSpacing"/>
      </w:pPr>
    </w:p>
    <w:p w14:paraId="5ECB61D4" w14:textId="58861B50" w:rsidR="005B43A6" w:rsidRDefault="005B43A6" w:rsidP="00BC4721">
      <w:pPr>
        <w:pStyle w:val="NoSpacing"/>
      </w:pPr>
      <w:r>
        <w:tab/>
        <w:t xml:space="preserve">Commission Staff’s Response to Application for Mitigation of Penalties </w:t>
      </w:r>
      <w:r w:rsidR="008A5B39">
        <w:t>UT-</w:t>
      </w:r>
      <w:r w:rsidR="00A61B21">
        <w:t>1</w:t>
      </w:r>
      <w:r w:rsidR="003B243D">
        <w:t>60</w:t>
      </w:r>
      <w:r w:rsidR="00416F5A">
        <w:t>605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4BD773C" w:rsidR="005B43A6" w:rsidRDefault="006D77E8" w:rsidP="00BC4721">
      <w:pPr>
        <w:pStyle w:val="NoSpacing"/>
      </w:pPr>
      <w:r>
        <w:t xml:space="preserve">On </w:t>
      </w:r>
      <w:r w:rsidR="00F22715">
        <w:t xml:space="preserve">June </w:t>
      </w:r>
      <w:r w:rsidR="00416F5A">
        <w:t>16</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3B243D">
        <w:t>60</w:t>
      </w:r>
      <w:r w:rsidR="00416F5A">
        <w:t>605</w:t>
      </w:r>
      <w:r w:rsidR="005B43A6">
        <w:t xml:space="preserve"> against </w:t>
      </w:r>
      <w:r w:rsidR="00416F5A">
        <w:t>WCI Cable, Inc.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5D67EA0F" w:rsidR="005B43A6" w:rsidRDefault="005B43A6" w:rsidP="00BC4721">
      <w:pPr>
        <w:pStyle w:val="NoSpacing"/>
      </w:pPr>
      <w:r>
        <w:t xml:space="preserve">On </w:t>
      </w:r>
      <w:r w:rsidR="00C57A90">
        <w:t xml:space="preserve">June </w:t>
      </w:r>
      <w:r w:rsidR="00416F5A">
        <w:t>23</w:t>
      </w:r>
      <w:r w:rsidR="003B243D">
        <w:t>, 2016</w:t>
      </w:r>
      <w:r>
        <w:t xml:space="preserve">, </w:t>
      </w:r>
      <w:r w:rsidR="00416F5A">
        <w:t xml:space="preserve">WCI Cable, Inc. </w:t>
      </w:r>
      <w:r>
        <w:t xml:space="preserve">wrote the commission requesting mitigation of penalties.  In its mitigation request, </w:t>
      </w:r>
      <w:r w:rsidR="00416F5A">
        <w:t xml:space="preserve">WCI Cable, Inc. </w:t>
      </w:r>
      <w:r>
        <w:t>does not dispute the violation occurred.  The company states, “</w:t>
      </w:r>
      <w:r w:rsidR="00A61B21">
        <w:t>…</w:t>
      </w:r>
      <w:r w:rsidR="00416F5A">
        <w:t>please find the attached documentation in consideration of evidence to reduce the penalty. Per Docket UT-000453 WCI Cable, Inc. is not authorized to collect deposits from customers. Relayed to WUTC in an email.”</w:t>
      </w:r>
    </w:p>
    <w:p w14:paraId="1B32E304" w14:textId="77777777" w:rsidR="005B43A6" w:rsidRDefault="005B43A6" w:rsidP="00BC4721">
      <w:pPr>
        <w:pStyle w:val="NoSpacing"/>
      </w:pPr>
    </w:p>
    <w:p w14:paraId="35592AC9" w14:textId="1A5A18E8" w:rsidR="005B43A6" w:rsidRDefault="005B43A6" w:rsidP="00BC4721">
      <w:pPr>
        <w:pStyle w:val="NoSpacing"/>
      </w:pPr>
      <w:r>
        <w:t xml:space="preserve">It is the company’s responsibility to ensure that the regulatory fee is paid and the annual report is filed </w:t>
      </w:r>
      <w:r w:rsidR="00B01DA8">
        <w:t xml:space="preserve">by the May 1 deadline. </w:t>
      </w:r>
      <w:r>
        <w:t xml:space="preserve">On February </w:t>
      </w:r>
      <w:r w:rsidR="00BC6EE2">
        <w:t>29, 2016</w:t>
      </w:r>
      <w:r>
        <w:t xml:space="preserve">, Annual Report packets were mailed to all regulated </w:t>
      </w:r>
      <w:r w:rsidR="008A5B39">
        <w:t>telecommunications</w:t>
      </w:r>
      <w:r w:rsidR="00B01DA8">
        <w:t xml:space="preserve"> companies. </w:t>
      </w:r>
      <w:bookmarkStart w:id="0" w:name="_GoBack"/>
      <w:bookmarkEnd w:id="0"/>
      <w:r>
        <w:t xml:space="preserve">The instructions </w:t>
      </w:r>
      <w:r w:rsidR="005561FA">
        <w:t>page along with Schedule 1, Part A inform</w:t>
      </w:r>
      <w:r w:rsidR="00E41DA5">
        <w:t>s</w:t>
      </w:r>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75ED550" w14:textId="426081A5" w:rsidR="00D50512" w:rsidRDefault="00B730A3" w:rsidP="00A61B21">
      <w:pPr>
        <w:pStyle w:val="NoSpacing"/>
      </w:pPr>
      <w:r>
        <w:t xml:space="preserve">On </w:t>
      </w:r>
      <w:r w:rsidR="00EC53A9">
        <w:t>May 2</w:t>
      </w:r>
      <w:r w:rsidR="00521F7F">
        <w:t>, 2016</w:t>
      </w:r>
      <w:r w:rsidR="00C57A90">
        <w:t xml:space="preserve">, </w:t>
      </w:r>
      <w:r w:rsidR="00EC53A9">
        <w:t xml:space="preserve">WCI Cable, Inc. </w:t>
      </w:r>
      <w:r w:rsidR="009861C5">
        <w:t xml:space="preserve">filed </w:t>
      </w:r>
      <w:r w:rsidR="00EC53A9">
        <w:t>a</w:t>
      </w:r>
      <w:r w:rsidR="00763F74">
        <w:t xml:space="preserve"> </w:t>
      </w:r>
      <w:r w:rsidR="00BC6EE2">
        <w:t>2015</w:t>
      </w:r>
      <w:r w:rsidR="00C57A90">
        <w:t xml:space="preserve"> annual report</w:t>
      </w:r>
      <w:r w:rsidR="00EC53A9">
        <w:t>. The regulatory fee was not paid and neither an income statement nor a balance sheet were provided.</w:t>
      </w:r>
      <w:r w:rsidR="00D50512">
        <w:t xml:space="preserve"> On May 4, commission staff </w:t>
      </w:r>
      <w:proofErr w:type="gramStart"/>
      <w:r w:rsidR="00D50512">
        <w:t xml:space="preserve">called </w:t>
      </w:r>
      <w:r w:rsidR="00C57A90">
        <w:t xml:space="preserve"> </w:t>
      </w:r>
      <w:r w:rsidR="00521F7F">
        <w:t>the</w:t>
      </w:r>
      <w:proofErr w:type="gramEnd"/>
      <w:r w:rsidR="00521F7F">
        <w:t xml:space="preserve"> phone number provided by the company on the annual report</w:t>
      </w:r>
      <w:r w:rsidR="00D50512">
        <w:t xml:space="preserve"> and left a voice mail that a balance sheet and income statement are required. On May 12, WCI Cable, Inc. responded via email that “WCI Cable, Inc. does not collect deposits from customers, or provide alternate </w:t>
      </w:r>
      <w:r w:rsidR="00D50512">
        <w:lastRenderedPageBreak/>
        <w:t>operator services, local exchange services or prepaid calling services and has no captive customer base. Financial Statements do not exist and we will pay the regulatory fee of $150.”</w:t>
      </w:r>
      <w:r w:rsidR="001A33B0">
        <w:t xml:space="preserve"> On June 22 commission staff spoke </w:t>
      </w:r>
      <w:r w:rsidR="005256B0">
        <w:t xml:space="preserve">with </w:t>
      </w:r>
      <w:r w:rsidR="001A33B0">
        <w:t>and sent/received emails with a representative for the company. The representative confirmed that WCI Cable, Inc. does not have an income statement nor a balance sheet as the company had zero revenue in 2015 and had zero assets at the end of 2015.</w:t>
      </w:r>
      <w:r w:rsidR="005256B0">
        <w:t xml:space="preserve"> Additionally, the company’s petition in Docket UT-000453 was approved and the company was granted a waiver of certain laws and rules. However, WAC 480-120-382 was not included in the waiver and the company is required to provide an income statement and balance sheet for the total company. As the company has zero income and assets, a statement to that fact was accepted.</w:t>
      </w:r>
    </w:p>
    <w:p w14:paraId="2C24FB6A" w14:textId="77777777" w:rsidR="001A33B0" w:rsidRDefault="001A33B0" w:rsidP="00A61B21">
      <w:pPr>
        <w:pStyle w:val="NoSpacing"/>
      </w:pPr>
    </w:p>
    <w:p w14:paraId="21CDD3D2" w14:textId="3E1B87FA" w:rsidR="001A33B0" w:rsidRDefault="005256B0" w:rsidP="00A61B21">
      <w:pPr>
        <w:pStyle w:val="NoSpacing"/>
      </w:pPr>
      <w:r>
        <w:t xml:space="preserve">WCI Cable, </w:t>
      </w:r>
      <w:proofErr w:type="spellStart"/>
      <w:proofErr w:type="gramStart"/>
      <w:r>
        <w:t>Inc</w:t>
      </w:r>
      <w:proofErr w:type="spellEnd"/>
      <w:r>
        <w:t xml:space="preserve">  </w:t>
      </w:r>
      <w:r w:rsidR="0033024F">
        <w:t>infers</w:t>
      </w:r>
      <w:proofErr w:type="gramEnd"/>
      <w:r w:rsidR="0033024F">
        <w:t xml:space="preserve"> </w:t>
      </w:r>
      <w:r>
        <w:t xml:space="preserve">that the sentence “WCI Cable, Inc. </w:t>
      </w:r>
      <w:r w:rsidR="0033024F">
        <w:t>is not authorized to collect deposits from customers”</w:t>
      </w:r>
      <w:r>
        <w:t xml:space="preserve"> </w:t>
      </w:r>
      <w:r w:rsidR="0033024F">
        <w:t xml:space="preserve">found in Docket UT-000453 means that the company will have zero income and assets which subsequently means that an income statement and balance sheet is </w:t>
      </w:r>
      <w:proofErr w:type="spellStart"/>
      <w:r w:rsidR="0033024F">
        <w:t>unneccessary</w:t>
      </w:r>
      <w:proofErr w:type="spellEnd"/>
      <w:r w:rsidR="0033024F">
        <w:t>. This</w:t>
      </w:r>
      <w:r w:rsidR="001A33B0">
        <w:t xml:space="preserve"> order does not mention interexchange services, un-regulated services, nor </w:t>
      </w:r>
      <w:proofErr w:type="gramStart"/>
      <w:r w:rsidR="001A33B0">
        <w:t>interstate operations and the company can</w:t>
      </w:r>
      <w:proofErr w:type="gramEnd"/>
      <w:r w:rsidR="001A33B0">
        <w:t xml:space="preserve"> potentially have revenues and assets not regulated by the commission.</w:t>
      </w:r>
      <w:r w:rsidR="0033024F">
        <w:t xml:space="preserve"> The company’s email response</w:t>
      </w:r>
      <w:r w:rsidR="001050EC">
        <w:t xml:space="preserve"> on May 12</w:t>
      </w:r>
      <w:r w:rsidR="0033024F">
        <w:t xml:space="preserve"> that they have “no financials” is inconclusive. It could mean that they have income and assets but do not have a current picture of their finances or it could mean that they have no income and no assets. </w:t>
      </w:r>
      <w:r w:rsidR="001050EC">
        <w:t>The company sent an email on June 22</w:t>
      </w:r>
      <w:r w:rsidR="0033024F">
        <w:t xml:space="preserve"> that they have neither income nor assets</w:t>
      </w:r>
      <w:r w:rsidR="001050EC">
        <w:t>. This satisfied the annual report requirement. This confirmation was received on June 22, however, commission staff did not question the initial response on May 12. As such, it is my recommendation that the annual report completion date be treated as May 12 and penalties are based on this date.</w:t>
      </w:r>
      <w:r w:rsidR="0033024F">
        <w:t xml:space="preserve"> </w:t>
      </w:r>
    </w:p>
    <w:p w14:paraId="776212E1" w14:textId="3FAF85EF" w:rsidR="00A61B21" w:rsidRDefault="00A61B21" w:rsidP="00A61B21">
      <w:pPr>
        <w:pStyle w:val="NoSpacing"/>
      </w:pPr>
    </w:p>
    <w:p w14:paraId="52B8A9F0" w14:textId="18F91028" w:rsidR="00472E22" w:rsidRDefault="001050EC" w:rsidP="001050EC">
      <w:pPr>
        <w:pStyle w:val="NoSpacing"/>
      </w:pPr>
      <w:r>
        <w:t xml:space="preserve">WCI Cable, </w:t>
      </w:r>
      <w:r w:rsidRPr="001050EC">
        <w:t xml:space="preserve">Inc. </w:t>
      </w:r>
      <w:r w:rsidR="00A61B21" w:rsidRPr="001050EC">
        <w:t>has be</w:t>
      </w:r>
      <w:r w:rsidRPr="001050EC">
        <w:t>en active since 2000</w:t>
      </w:r>
      <w:r w:rsidR="00B01DA8">
        <w:t xml:space="preserve">. </w:t>
      </w:r>
      <w:r w:rsidR="00A61B21" w:rsidRPr="001050EC">
        <w:t>No prior violations of WAC 480-120</w:t>
      </w:r>
      <w:r w:rsidR="00B01DA8">
        <w:t xml:space="preserve">-382 are on commission record. </w:t>
      </w:r>
      <w:r w:rsidR="00A61B21" w:rsidRPr="001050EC">
        <w:t>Staff supports the company’s request for mitigation</w:t>
      </w:r>
      <w:r w:rsidRPr="001050EC">
        <w:t xml:space="preserve"> and recommends a reduced penalty of $25 per day for a total penalty assessment of $200</w:t>
      </w:r>
      <w:r w:rsidR="00A61B21" w:rsidRPr="001050EC">
        <w:t xml:space="preserve">.  </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7D4AC300" w:rsidR="00521F7F" w:rsidRDefault="001050EC" w:rsidP="00521F7F">
    <w:pPr>
      <w:pStyle w:val="NoSpacing"/>
    </w:pPr>
    <w:r>
      <w:t>July 1</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0EC"/>
    <w:rsid w:val="00111248"/>
    <w:rsid w:val="00121610"/>
    <w:rsid w:val="00131730"/>
    <w:rsid w:val="001353BD"/>
    <w:rsid w:val="00136FC8"/>
    <w:rsid w:val="0014327C"/>
    <w:rsid w:val="00147032"/>
    <w:rsid w:val="00147DB5"/>
    <w:rsid w:val="001804DD"/>
    <w:rsid w:val="001A17F3"/>
    <w:rsid w:val="001A33B0"/>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2E794F"/>
    <w:rsid w:val="003225B5"/>
    <w:rsid w:val="0033024F"/>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6F5A"/>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256B0"/>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1DA8"/>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512"/>
    <w:rsid w:val="00D50F90"/>
    <w:rsid w:val="00D57864"/>
    <w:rsid w:val="00D91265"/>
    <w:rsid w:val="00DB7A1B"/>
    <w:rsid w:val="00E142E7"/>
    <w:rsid w:val="00E228DB"/>
    <w:rsid w:val="00E366B4"/>
    <w:rsid w:val="00E41DA5"/>
    <w:rsid w:val="00E4788B"/>
    <w:rsid w:val="00E95575"/>
    <w:rsid w:val="00EA03FE"/>
    <w:rsid w:val="00EC53A9"/>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60D3E92C14E84D8FAC88F45570C0E2" ma:contentTypeVersion="104" ma:contentTypeDescription="" ma:contentTypeScope="" ma:versionID="6e033faf1eefd692a345c5b0d90e49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2016-07-05T22:18:22+00:00</Date1>
    <IsDocumentOrder xmlns="dc463f71-b30c-4ab2-9473-d307f9d35888" xsi:nil="true"/>
    <IsHighlyConfidential xmlns="dc463f71-b30c-4ab2-9473-d307f9d35888">false</IsHighlyConfidential>
    <CaseCompanyNames xmlns="dc463f71-b30c-4ab2-9473-d307f9d35888">WCI Cable, Inc.</CaseCompanyNames>
    <DocketNumber xmlns="dc463f71-b30c-4ab2-9473-d307f9d35888">160605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543B-1076-4B50-8B29-1E5B1873F40D}"/>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168A21B-DAF0-4FD7-9ACF-19CFE96DCF57}"/>
</file>

<file path=customXml/itemProps5.xml><?xml version="1.0" encoding="utf-8"?>
<ds:datastoreItem xmlns:ds="http://schemas.openxmlformats.org/officeDocument/2006/customXml" ds:itemID="{9D96758F-75CD-4A99-8437-3792E5077A66}"/>
</file>

<file path=docProps/app.xml><?xml version="1.0" encoding="utf-8"?>
<Properties xmlns="http://schemas.openxmlformats.org/officeDocument/2006/extended-properties" xmlns:vt="http://schemas.openxmlformats.org/officeDocument/2006/docPropsVTypes">
  <Template>Normal.dotm</Template>
  <TotalTime>117</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2015-06-11T18:45:00Z</cp:lastPrinted>
  <dcterms:created xsi:type="dcterms:W3CDTF">2016-07-01T18:19:00Z</dcterms:created>
  <dcterms:modified xsi:type="dcterms:W3CDTF">2016-07-01T20:15:00Z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0x0101006E56B4D1795A2E4DB2F0B01679ED314A008260D3E92C14E84D8FAC88F45570C0E2</vt:lpwstr>
  </property>
  <property fmtid="{D5CDD505-2E9C-101B-9397-08002B2CF9AE}" pid="3" name="Status">
    <vt:lpwstr>Templates</vt:lpwstr>
  </property>
  <property fmtid="{D5CDD505-2E9C-101B-9397-08002B2CF9AE}" pid="4" name="_docset_NoMedatataSyncRequired">
    <vt:lpwstr>False</vt:lpwstr>
  </property>
</Properties>
</file>