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FD471B3" w:rsidR="005B43A6" w:rsidRDefault="00E62C02" w:rsidP="00BC4721">
      <w:pPr>
        <w:pStyle w:val="NoSpacing"/>
      </w:pPr>
      <w:r>
        <w:t>July 12</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2E67070" w:rsidR="005B43A6" w:rsidRDefault="005B43A6" w:rsidP="00BC4721">
      <w:pPr>
        <w:pStyle w:val="NoSpacing"/>
        <w:rPr>
          <w:i/>
        </w:rPr>
      </w:pPr>
      <w:r>
        <w:t xml:space="preserve">RE:  </w:t>
      </w:r>
      <w:r>
        <w:rPr>
          <w:i/>
        </w:rPr>
        <w:t xml:space="preserve">Washington Utilities and Transportation Commission v. </w:t>
      </w:r>
      <w:r w:rsidR="00314B38">
        <w:rPr>
          <w:i/>
        </w:rPr>
        <w:t>365 Wireless, LLC</w:t>
      </w:r>
    </w:p>
    <w:p w14:paraId="0AFBF38B" w14:textId="77777777" w:rsidR="005B43A6" w:rsidRDefault="005B43A6" w:rsidP="00BC4721">
      <w:pPr>
        <w:pStyle w:val="NoSpacing"/>
      </w:pPr>
    </w:p>
    <w:p w14:paraId="5ECB61D4" w14:textId="2018B48D" w:rsidR="005B43A6" w:rsidRDefault="005B43A6" w:rsidP="00BC4721">
      <w:pPr>
        <w:pStyle w:val="NoSpacing"/>
      </w:pPr>
      <w:r>
        <w:tab/>
        <w:t xml:space="preserve">Commission Staff’s Response </w:t>
      </w:r>
      <w:r w:rsidR="00314B38">
        <w:t xml:space="preserve">to Application for Mitigation of Penalties </w:t>
      </w:r>
      <w:r w:rsidR="00444BEB">
        <w:t>UT-1605</w:t>
      </w:r>
      <w:r w:rsidR="00314B38">
        <w:t>38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D4D39ED" w:rsidR="005B43A6" w:rsidRDefault="008B1761" w:rsidP="00BC4721">
      <w:pPr>
        <w:pStyle w:val="NoSpacing"/>
      </w:pPr>
      <w:r>
        <w:t xml:space="preserve">On </w:t>
      </w:r>
      <w:r w:rsidR="00444BEB">
        <w:t>June 13, 2016</w:t>
      </w:r>
      <w:r w:rsidR="005B43A6">
        <w:t>, the Utilities and Transportation Commission issued a $1,000 Penalt</w:t>
      </w:r>
      <w:r w:rsidR="00635B04">
        <w:t xml:space="preserve">y Assessment in Docket </w:t>
      </w:r>
      <w:r w:rsidR="00314B38">
        <w:t>UT-160538</w:t>
      </w:r>
      <w:r w:rsidR="00444BEB">
        <w:t xml:space="preserve"> </w:t>
      </w:r>
      <w:r w:rsidR="005B43A6">
        <w:t>against</w:t>
      </w:r>
      <w:r w:rsidR="00635B04">
        <w:t xml:space="preserve"> </w:t>
      </w:r>
      <w:r w:rsidR="00314B38">
        <w:t>365 Wireless, LLC</w:t>
      </w:r>
      <w:r w:rsidR="005B43A6">
        <w:t xml:space="preserve"> for 10 violations of Washington Administrative Code (WAC 480-</w:t>
      </w:r>
      <w:r w:rsidR="00444BEB">
        <w:t>120-382</w:t>
      </w:r>
      <w:r w:rsidR="005B43A6">
        <w:t xml:space="preserve">), </w:t>
      </w:r>
      <w:r w:rsidR="00444BEB">
        <w:t>which requires telecommunications 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1581D6FF" w:rsidR="00314B38" w:rsidRDefault="00314B38" w:rsidP="00314B38">
      <w:pPr>
        <w:pStyle w:val="NoSpacing"/>
      </w:pPr>
      <w:r>
        <w:t>On June 28, 2016, 365 Wireless, LLC wrote the commission requesting mitigation of penalties.  In its mitigation request, 365 Wireless, LLC does not dispute the violation occurred.  The company states, “…We are a small firm with only 5 employees and very little revenue and we utilized the services of a Compliance Firm to maintain our state filings and annuals. The Firm over looked Washington’s filing date of 5/1/2016 and once they realized the report was overdue they informed 365 and we filed without delay. Being a small firm a $1,000 fine would cripple our business.”</w:t>
      </w:r>
    </w:p>
    <w:p w14:paraId="1B32E304" w14:textId="77777777" w:rsidR="005B43A6" w:rsidRDefault="005B43A6" w:rsidP="00BC4721">
      <w:pPr>
        <w:pStyle w:val="NoSpacing"/>
      </w:pPr>
    </w:p>
    <w:p w14:paraId="0ABD3671" w14:textId="0F7923CD"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571DA5">
        <w:t>telecommunication</w:t>
      </w:r>
      <w:r>
        <w:t xml:space="preserve"> companies.  </w:t>
      </w:r>
      <w:r w:rsidR="00571DA5">
        <w:t>The instructions page along with Schedule 1, Part A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07E880CA" w:rsidR="00E62C02" w:rsidRDefault="00A70A37" w:rsidP="00E62C02">
      <w:pPr>
        <w:pStyle w:val="NoSpacing"/>
      </w:pPr>
      <w:r>
        <w:t xml:space="preserve">On </w:t>
      </w:r>
      <w:r w:rsidR="00314B38">
        <w:t>June 3</w:t>
      </w:r>
      <w:r>
        <w:t>,</w:t>
      </w:r>
      <w:r w:rsidR="00571DA5">
        <w:t xml:space="preserve"> 2016,</w:t>
      </w:r>
      <w:r>
        <w:t xml:space="preserve"> </w:t>
      </w:r>
      <w:r w:rsidR="00717B24">
        <w:t xml:space="preserve">365 Wireless, LLC filed a complete annual report and paid </w:t>
      </w:r>
      <w:r w:rsidR="00E7726E">
        <w:t>the regulatory fees owed</w:t>
      </w:r>
      <w:r>
        <w:t xml:space="preserve">.  </w:t>
      </w:r>
    </w:p>
    <w:p w14:paraId="1032F745" w14:textId="77777777" w:rsidR="00314B38" w:rsidRDefault="00314B38" w:rsidP="00E62C02">
      <w:pPr>
        <w:pStyle w:val="NoSpacing"/>
      </w:pPr>
    </w:p>
    <w:p w14:paraId="1D95B815" w14:textId="658B6C8C" w:rsidR="00E62C02" w:rsidRDefault="00717B24" w:rsidP="00E62C02">
      <w:pPr>
        <w:pStyle w:val="NoSpacing"/>
      </w:pPr>
      <w:r>
        <w:lastRenderedPageBreak/>
        <w:t>365 Wireless, LLC became an active company in 2012</w:t>
      </w:r>
      <w:r w:rsidR="00E62C02">
        <w:t xml:space="preserve"> and previously filed la</w:t>
      </w:r>
      <w:r w:rsidR="009B6BDA">
        <w:t>te</w:t>
      </w:r>
      <w:r>
        <w:t xml:space="preserve"> in 2012 and 2013. The penalties were paid in full. 365 Wireless, LLC had revenue over $6,000,000</w:t>
      </w:r>
      <w:r w:rsidR="006444FA">
        <w:t xml:space="preserve"> and a net profit of over $500,000</w:t>
      </w:r>
      <w:bookmarkStart w:id="0" w:name="_GoBack"/>
      <w:bookmarkEnd w:id="0"/>
      <w:r w:rsidR="006444FA">
        <w:t xml:space="preserve"> according to the 2015 income statement</w:t>
      </w:r>
      <w:r>
        <w:t>.</w:t>
      </w:r>
      <w:r w:rsidR="009B6BDA">
        <w:t xml:space="preserve"> </w:t>
      </w:r>
      <w:r w:rsidR="00E62C02">
        <w:t>Due to the history of violations, staff does not recommend mitigation nor a reduction of the penalty.</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57AD90AC" w:rsidR="00CC10A4" w:rsidRDefault="00E62C02" w:rsidP="00CC10A4">
    <w:pPr>
      <w:pStyle w:val="NoSpacing"/>
    </w:pPr>
    <w:r>
      <w:t>July 12</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4F02"/>
    <w:rsid w:val="008F1B59"/>
    <w:rsid w:val="009246E4"/>
    <w:rsid w:val="00944B34"/>
    <w:rsid w:val="0097341B"/>
    <w:rsid w:val="009765B2"/>
    <w:rsid w:val="00980F8E"/>
    <w:rsid w:val="009B6BDA"/>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815374ACF4A2439EE5C8C889E71767" ma:contentTypeVersion="104" ma:contentTypeDescription="" ma:contentTypeScope="" ma:versionID="7c67988124dd0c0a3a44681a090f93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2016-07-13T15:40:32+00:00</Date1>
    <IsDocumentOrder xmlns="dc463f71-b30c-4ab2-9473-d307f9d35888" xsi:nil="true"/>
    <IsHighlyConfidential xmlns="dc463f71-b30c-4ab2-9473-d307f9d35888">false</IsHighlyConfidential>
    <CaseCompanyNames xmlns="dc463f71-b30c-4ab2-9473-d307f9d35888">365 Wireless, LLC</CaseCompanyNames>
    <DocketNumber xmlns="dc463f71-b30c-4ab2-9473-d307f9d35888">160538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37C7-F29A-4177-8918-D8374D676A08}"/>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4A356754-05AB-40E2-B6CA-E2DD7C335673}"/>
</file>

<file path=customXml/itemProps5.xml><?xml version="1.0" encoding="utf-8"?>
<ds:datastoreItem xmlns:ds="http://schemas.openxmlformats.org/officeDocument/2006/customXml" ds:itemID="{BAC07A51-D1D4-4460-8D3A-E2C4211566B0}"/>
</file>

<file path=docProps/app.xml><?xml version="1.0" encoding="utf-8"?>
<Properties xmlns="http://schemas.openxmlformats.org/officeDocument/2006/extended-properties" xmlns:vt="http://schemas.openxmlformats.org/officeDocument/2006/docPropsVTypes">
  <Template>Normal.dotm</Template>
  <TotalTime>13</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2015-06-10T22:22:00Z</cp:lastPrinted>
  <dcterms:created xsi:type="dcterms:W3CDTF">2016-07-11T18:13:00Z</dcterms:created>
  <dcterms:modified xsi:type="dcterms:W3CDTF">2016-07-11T18:27:00Z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0x0101006E56B4D1795A2E4DB2F0B01679ED314A00F5815374ACF4A2439EE5C8C889E71767</vt:lpwstr>
  </property>
  <property fmtid="{D5CDD505-2E9C-101B-9397-08002B2CF9AE}" pid="3" name="Status">
    <vt:lpwstr>Templates</vt:lpwstr>
  </property>
  <property fmtid="{D5CDD505-2E9C-101B-9397-08002B2CF9AE}" pid="4" name="_docset_NoMedatataSyncRequired">
    <vt:lpwstr>False</vt:lpwstr>
  </property>
</Properties>
</file>