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ED5234" w:rsidP="00871768">
      <w:r>
        <w:rPr>
          <w:u w:val="single"/>
        </w:rPr>
        <w:t xml:space="preserve">Ellensburg Telephone Company d/b/a FairPoint Communications </w:t>
      </w:r>
      <w:r w:rsidR="007B35E1">
        <w:t xml:space="preserve"> (the "Company")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The Company used support from the federal high-cost fund in 2014 as follows</w:t>
      </w:r>
      <w:r w:rsidR="00ED5234">
        <w:t>:</w:t>
      </w:r>
    </w:p>
    <w:p w:rsidR="00ED5234" w:rsidRDefault="00ED5234" w:rsidP="00C15B3E">
      <w:pPr>
        <w:ind w:left="720"/>
      </w:pPr>
    </w:p>
    <w:p w:rsidR="00ED5234" w:rsidRDefault="00ED5234" w:rsidP="00ED5234">
      <w:pPr>
        <w:ind w:left="720"/>
      </w:pPr>
      <w:r>
        <w:t xml:space="preserve">In 2014 the Company invested $406,065 to upgrade its Outside Plant network in the Ellensburg, Selah and Kittitas Exchanges. These upgrades provided for a platform to deliver more reliable local service and advanced telecommunications services to customers in these exchanges. Additionally, the company invested $1,279,262 in its IP Infrastructure (core upgrade and augments) plus continued the process to migrate customers to the 2012 installed soft switch.                                                                                                 </w:t>
      </w:r>
    </w:p>
    <w:p w:rsidR="00ED5234" w:rsidRDefault="00ED5234" w:rsidP="00ED5234">
      <w:pPr>
        <w:ind w:left="720"/>
      </w:pPr>
    </w:p>
    <w:p w:rsidR="00ED5234" w:rsidRDefault="00ED5234" w:rsidP="00ED5234">
      <w:pPr>
        <w:ind w:left="720"/>
      </w:pPr>
      <w:r>
        <w:t>In addition to the foregoing, the Company has invested $97,175 in outside plant infrastructure due to the road project.  With past and current growth the local state, county and city entities have begun upgrading the transportation infrastructure.  With a majority of these road projects, the Company finds its telecommunication infrastructure in conflict with the road design.</w:t>
      </w:r>
    </w:p>
    <w:p w:rsidR="00ED5234" w:rsidRDefault="00ED5234" w:rsidP="00C15B3E">
      <w:pPr>
        <w:ind w:left="720"/>
      </w:pPr>
    </w:p>
    <w:p w:rsidR="0019410E" w:rsidRDefault="0019410E" w:rsidP="0019410E">
      <w:pPr>
        <w:ind w:left="720"/>
      </w:pPr>
      <w:r>
        <w:t>For 2014 the Company's gross capital expenditures were __</w:t>
      </w:r>
      <w:r w:rsidRPr="00ED5234">
        <w:rPr>
          <w:u w:val="single"/>
        </w:rPr>
        <w:t xml:space="preserve">$2,248,036 </w:t>
      </w:r>
      <w:r>
        <w:t>_____________.  The Company's 2014 operating expenses were ___</w:t>
      </w:r>
      <w:r w:rsidRPr="00ED5234">
        <w:rPr>
          <w:u w:val="single"/>
        </w:rPr>
        <w:t>$9,887,834</w:t>
      </w:r>
      <w:r>
        <w:t xml:space="preserve">_________________. </w:t>
      </w:r>
    </w:p>
    <w:p w:rsidR="0019410E" w:rsidRDefault="0019410E" w:rsidP="0019410E">
      <w:pPr>
        <w:ind w:left="720"/>
      </w:pPr>
    </w:p>
    <w:p w:rsidR="00302F12" w:rsidRDefault="00302F12" w:rsidP="00C15B3E">
      <w:pPr>
        <w:ind w:left="720"/>
      </w:pPr>
      <w:bookmarkStart w:id="0" w:name="_GoBack"/>
      <w:bookmarkEnd w:id="0"/>
      <w:r>
        <w:t xml:space="preserve">Per the direction of Commission Staff, the </w:t>
      </w:r>
      <w:r w:rsidR="00FA6A6C">
        <w:t>N</w:t>
      </w:r>
      <w:r w:rsidR="008027DA">
        <w:t>EC</w:t>
      </w:r>
      <w:r w:rsidR="00FA6A6C">
        <w:t>A -1 report will be provided as soon as it is available and no later than August 1, 2015.</w:t>
      </w:r>
    </w:p>
    <w:p w:rsidR="003E32EC" w:rsidRDefault="003E32EC"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ED5234" w:rsidRDefault="00ED5234" w:rsidP="00ED5234">
      <w:pPr>
        <w:pStyle w:val="NoSpacing"/>
        <w:ind w:left="720"/>
      </w:pPr>
      <w:r>
        <w:t xml:space="preserve">The customers served by the Company benefited from the use of high-cost fund support by continuing to receive high quality telecommunications services. </w:t>
      </w:r>
    </w:p>
    <w:p w:rsidR="00ED5234" w:rsidRDefault="00ED5234" w:rsidP="00ED5234">
      <w:pPr>
        <w:pStyle w:val="NoSpacing"/>
        <w:ind w:left="360"/>
      </w:pPr>
    </w:p>
    <w:p w:rsidR="002759BD" w:rsidRDefault="00ED5234" w:rsidP="00ED5234">
      <w:pPr>
        <w:ind w:left="720"/>
      </w:pPr>
      <w:r>
        <w:t>Through the expenditure of these funds, the Company was able to continue to provide services at a level that the Company believes meets the intent set forth in 47 U.S.C. § 254 of providing quality telecommunications services to customers in the service are for which the Company is designated as an ETC</w:t>
      </w:r>
      <w:r>
        <w:rPr>
          <w:rStyle w:val="FootnoteReference"/>
        </w:rPr>
        <w:footnoteReference w:id="1"/>
      </w:r>
      <w:r>
        <w:t xml:space="preserve">.  The Company has made substantial investments over the past several years which allow it to provide quality telecommunications services to its customers in its designated ETC service area.  Those expenditures and investments, including those reflected in Report 1 above, generally </w:t>
      </w:r>
      <w:r>
        <w:lastRenderedPageBreak/>
        <w:t>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 at rates that are comparable to rates for such services in urban areas.</w:t>
      </w:r>
    </w:p>
    <w:p w:rsidR="00C15B3E" w:rsidRDefault="00C15B3E" w:rsidP="003960B2"/>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C15B3E" w:rsidRDefault="00C15B3E" w:rsidP="003960B2">
      <w:r>
        <w:tab/>
        <w:t>None</w:t>
      </w:r>
    </w:p>
    <w:p w:rsidR="00F61D82" w:rsidRDefault="00C15B3E" w:rsidP="003960B2">
      <w:r>
        <w:tab/>
      </w:r>
    </w:p>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ED5234" w:rsidRPr="00ED5234" w:rsidRDefault="00ED5234" w:rsidP="00ED5234">
      <w:pPr>
        <w:pStyle w:val="ListParagraph"/>
        <w:ind w:left="360"/>
      </w:pPr>
    </w:p>
    <w:p w:rsidR="00ED5234" w:rsidRPr="00ED5234" w:rsidRDefault="00ED5234" w:rsidP="00ED5234">
      <w:pPr>
        <w:pStyle w:val="ListParagraph"/>
        <w:numPr>
          <w:ilvl w:val="0"/>
          <w:numId w:val="1"/>
        </w:numPr>
        <w:ind w:left="360"/>
        <w:rPr>
          <w:u w:val="single"/>
        </w:rPr>
      </w:pPr>
      <w:r>
        <w:rPr>
          <w:u w:val="single"/>
        </w:rPr>
        <w:t>Report 5</w:t>
      </w:r>
      <w:r w:rsidRPr="00ED5234">
        <w:t>:  Report on Complaints per 1000 Connections:  WAC 480-123-070(4):</w:t>
      </w:r>
    </w:p>
    <w:p w:rsidR="00ED5234" w:rsidRDefault="00ED5234" w:rsidP="00ED5234">
      <w:pPr>
        <w:pStyle w:val="NoSpacing"/>
      </w:pPr>
    </w:p>
    <w:p w:rsidR="00ED5234" w:rsidRDefault="00ED5234" w:rsidP="00ED5234">
      <w:pPr>
        <w:pStyle w:val="NoSpacing"/>
      </w:pPr>
      <w:r>
        <w:t>The Company received 4 customer complaints in 2014.  Of these, one was from the Commission, two from the Attorney General’s office, and one from the FCC.  Summaries of the complaints are detailed below:</w:t>
      </w:r>
    </w:p>
    <w:p w:rsidR="00ED5234" w:rsidRDefault="00ED5234" w:rsidP="00ED5234">
      <w:pPr>
        <w:pStyle w:val="NoSpacing"/>
      </w:pPr>
    </w:p>
    <w:p w:rsidR="00ED5234" w:rsidRDefault="00ED5234" w:rsidP="00ED5234">
      <w:pPr>
        <w:pStyle w:val="NoSpacing"/>
        <w:ind w:left="720"/>
      </w:pPr>
      <w:r>
        <w:t>UTC Complaint 121910 – The customer initially complained about a delay in service installation and a higher than expected bill.  After working with the customer, complete Lifeline eligibility information was obtained and the customer’s bill was adjusted appropriately and satisfactorily.  The complaint was closed with a “company upheld” disposition.</w:t>
      </w:r>
    </w:p>
    <w:p w:rsidR="00ED5234" w:rsidRDefault="00ED5234" w:rsidP="00ED5234">
      <w:pPr>
        <w:pStyle w:val="NoSpacing"/>
        <w:ind w:left="720"/>
      </w:pPr>
    </w:p>
    <w:p w:rsidR="00ED5234" w:rsidRDefault="00ED5234" w:rsidP="00ED5234">
      <w:pPr>
        <w:pStyle w:val="NoSpacing"/>
        <w:ind w:left="720"/>
      </w:pPr>
      <w:r>
        <w:t>Attorney Gen Complaint 444391 – The customer complained of connection issues over a number of days (7 total) and requested a new modem.  FairPoint denied the request for a new modem as the troubles the customer was experiencing were the result of network issues in the area.  This was explained to the customer and a credit for one’s months broadband service was offered.</w:t>
      </w:r>
    </w:p>
    <w:p w:rsidR="00ED5234" w:rsidRDefault="00ED5234" w:rsidP="00ED5234">
      <w:pPr>
        <w:pStyle w:val="NoSpacing"/>
        <w:ind w:left="720"/>
      </w:pPr>
    </w:p>
    <w:p w:rsidR="00ED5234" w:rsidRDefault="00ED5234" w:rsidP="00ED5234">
      <w:pPr>
        <w:pStyle w:val="NoSpacing"/>
        <w:ind w:left="720"/>
      </w:pPr>
      <w:r>
        <w:t>Attorney Gen Complaint 453265 – The customer complained of email connection issues.  Several attempts to reach out to the customer were unsuccessful.  However, the problem was related a third-party vendor, which was also causing problems for all users.  The problem was confined to email and was repaired by the vendor.  No credits were offered as no charges are applied for email usage.</w:t>
      </w:r>
    </w:p>
    <w:p w:rsidR="00ED5234" w:rsidRDefault="00ED5234" w:rsidP="00ED5234">
      <w:pPr>
        <w:pStyle w:val="NoSpacing"/>
        <w:ind w:left="720"/>
      </w:pPr>
    </w:p>
    <w:p w:rsidR="00167A59" w:rsidRDefault="00ED5234" w:rsidP="00ED5234">
      <w:pPr>
        <w:ind w:left="720"/>
      </w:pPr>
      <w:r>
        <w:t>FCC Complaint 629664 – The customer complained of incorrect billing.  The customer service manager worked with the customer to assure that her account reflected the services she wanted and needed.  The account billing was corrected and set up the way the customer expected.  A follow call confirmed that the customer was now satisfied with the pricing and services.</w:t>
      </w:r>
    </w:p>
    <w:p w:rsidR="00ED5234" w:rsidRPr="00ED5234" w:rsidRDefault="00ED5234" w:rsidP="00ED5234">
      <w:pPr>
        <w:pStyle w:val="ListParagraph"/>
        <w:ind w:left="360"/>
      </w:pPr>
    </w:p>
    <w:p w:rsidR="00ED5234" w:rsidRDefault="00ED5234">
      <w:pPr>
        <w:rPr>
          <w:u w:val="single"/>
        </w:rPr>
      </w:pPr>
      <w:r>
        <w:rPr>
          <w:u w:val="single"/>
        </w:rPr>
        <w:br w:type="page"/>
      </w:r>
    </w:p>
    <w:p w:rsidR="00167A59" w:rsidRDefault="00167A59" w:rsidP="00167A59">
      <w:pPr>
        <w:pStyle w:val="ListParagraph"/>
        <w:numPr>
          <w:ilvl w:val="0"/>
          <w:numId w:val="1"/>
        </w:numPr>
        <w:ind w:left="360"/>
      </w:pPr>
      <w:r w:rsidRPr="00667579">
        <w:rPr>
          <w:u w:val="single"/>
        </w:rPr>
        <w:lastRenderedPageBreak/>
        <w:t>Report 6</w:t>
      </w:r>
      <w:r>
        <w:t>:  Annual Plan:  WAC 480-123-080(1):</w:t>
      </w:r>
    </w:p>
    <w:p w:rsidR="00167A59" w:rsidRDefault="00167A59" w:rsidP="00167A59">
      <w:pPr>
        <w:pStyle w:val="ListParagraph"/>
        <w:ind w:left="360"/>
      </w:pPr>
    </w:p>
    <w:p w:rsidR="00ED5234" w:rsidRDefault="00BC142E" w:rsidP="00167A59">
      <w:pPr>
        <w:pStyle w:val="ListParagraph"/>
      </w:pPr>
      <w:r>
        <w:t xml:space="preserve">As they are known to the </w:t>
      </w:r>
      <w:r w:rsidR="00B11973">
        <w:t>Company</w:t>
      </w:r>
      <w:r>
        <w:t xml:space="preserve"> at the date of this </w:t>
      </w:r>
      <w:r w:rsidR="00B11973">
        <w:t>Report</w:t>
      </w:r>
      <w:r>
        <w:t>, the planned investment and expenses related to Washington state for the period January 1, 2016, through December 31, 201</w:t>
      </w:r>
      <w:r w:rsidR="00C556AD">
        <w:t>6</w:t>
      </w:r>
      <w:r>
        <w:t xml:space="preserve">, </w:t>
      </w:r>
      <w:r w:rsidR="00ED5234">
        <w:t>have not been established and approved for this budget cycle</w:t>
      </w:r>
      <w:r w:rsidR="0065739F">
        <w:t xml:space="preserve">.  </w:t>
      </w:r>
    </w:p>
    <w:p w:rsidR="00ED5234" w:rsidRDefault="00ED5234" w:rsidP="00167A59">
      <w:pPr>
        <w:pStyle w:val="ListParagraph"/>
      </w:pPr>
    </w:p>
    <w:p w:rsidR="00167A59" w:rsidRDefault="00BC142E" w:rsidP="00167A59">
      <w:pPr>
        <w:pStyle w:val="ListParagraph"/>
      </w:pPr>
      <w:r>
        <w:t xml:space="preserve">Major projects </w:t>
      </w:r>
      <w:r w:rsidR="0065739F">
        <w:t xml:space="preserve">for 2016 </w:t>
      </w:r>
      <w:r>
        <w:t xml:space="preserve">are </w:t>
      </w:r>
      <w:r w:rsidR="0065739F">
        <w:t xml:space="preserve">currently being reviewed, planned, engineered, and approved. </w:t>
      </w:r>
      <w:r w:rsidR="00B11973">
        <w:t>The Company expect</w:t>
      </w:r>
      <w:r w:rsidR="00087E24">
        <w:t>s</w:t>
      </w:r>
      <w:r w:rsidR="00B11973">
        <w:t xml:space="preserve"> </w:t>
      </w:r>
      <w:r w:rsidR="00087E24">
        <w:t>that</w:t>
      </w:r>
      <w:r w:rsidR="00B11973">
        <w:t xml:space="preserve"> levels of expenses will remain relatively the same as those it experience in calendar year 20</w:t>
      </w:r>
      <w:r w:rsidR="00625200">
        <w:t>14</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C556AD">
      <w:pPr>
        <w:pStyle w:val="ListParagraph"/>
      </w:pPr>
      <w:r>
        <w:t>As they are known to the Company at the date of this Report, the planned investment and expenses related to Washington state for the period January 1, 2016, through December 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 xml:space="preserve">The Company has not completed its budgeting process and does not have final numbers prepared for investment and expense levels for 2016.  The Company expects that the continued receipt of federal high-cost support will allow the Company to continue to provide the supported services at rates that are comparable to the rates for such services in urban areas.  All customer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0C" w:rsidRDefault="008B2E0C" w:rsidP="00224B22">
      <w:r>
        <w:separator/>
      </w:r>
    </w:p>
  </w:endnote>
  <w:endnote w:type="continuationSeparator" w:id="0">
    <w:p w:rsidR="008B2E0C" w:rsidRDefault="008B2E0C"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0C" w:rsidRDefault="008B2E0C" w:rsidP="00224B22">
      <w:r>
        <w:separator/>
      </w:r>
    </w:p>
  </w:footnote>
  <w:footnote w:type="continuationSeparator" w:id="0">
    <w:p w:rsidR="008B2E0C" w:rsidRDefault="008B2E0C" w:rsidP="00224B22">
      <w:r>
        <w:continuationSeparator/>
      </w:r>
    </w:p>
  </w:footnote>
  <w:footnote w:id="1">
    <w:p w:rsidR="00ED5234" w:rsidRDefault="00ED5234" w:rsidP="00ED5234">
      <w:pPr>
        <w:pStyle w:val="FootnoteText"/>
      </w:pPr>
      <w:r>
        <w:rPr>
          <w:rStyle w:val="FootnoteReference"/>
        </w:rPr>
        <w:footnoteRef/>
      </w:r>
      <w:r>
        <w:t xml:space="preserve"> The term “ETC” is used in the same sense 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87E24"/>
    <w:rsid w:val="00167A59"/>
    <w:rsid w:val="0019410E"/>
    <w:rsid w:val="001A5E12"/>
    <w:rsid w:val="001E3A51"/>
    <w:rsid w:val="00224B22"/>
    <w:rsid w:val="00262475"/>
    <w:rsid w:val="002759BD"/>
    <w:rsid w:val="002C6198"/>
    <w:rsid w:val="00302F12"/>
    <w:rsid w:val="0032043E"/>
    <w:rsid w:val="003960B2"/>
    <w:rsid w:val="003D3BB3"/>
    <w:rsid w:val="003D443D"/>
    <w:rsid w:val="003E32EC"/>
    <w:rsid w:val="00404969"/>
    <w:rsid w:val="004C65C1"/>
    <w:rsid w:val="00544D49"/>
    <w:rsid w:val="00624D57"/>
    <w:rsid w:val="00625200"/>
    <w:rsid w:val="0065739F"/>
    <w:rsid w:val="00667579"/>
    <w:rsid w:val="006F54A6"/>
    <w:rsid w:val="007B35E1"/>
    <w:rsid w:val="007C0D56"/>
    <w:rsid w:val="008027DA"/>
    <w:rsid w:val="008521C1"/>
    <w:rsid w:val="00871768"/>
    <w:rsid w:val="00893907"/>
    <w:rsid w:val="008B2E0C"/>
    <w:rsid w:val="008F5041"/>
    <w:rsid w:val="00941783"/>
    <w:rsid w:val="00950C15"/>
    <w:rsid w:val="009F1E51"/>
    <w:rsid w:val="00A010EC"/>
    <w:rsid w:val="00A5003C"/>
    <w:rsid w:val="00A945E0"/>
    <w:rsid w:val="00AB0991"/>
    <w:rsid w:val="00AD21FB"/>
    <w:rsid w:val="00AE43F4"/>
    <w:rsid w:val="00AE5FB7"/>
    <w:rsid w:val="00B11973"/>
    <w:rsid w:val="00B24BC2"/>
    <w:rsid w:val="00B76019"/>
    <w:rsid w:val="00BC142E"/>
    <w:rsid w:val="00BD7E2E"/>
    <w:rsid w:val="00C15B3E"/>
    <w:rsid w:val="00C556AD"/>
    <w:rsid w:val="00E77759"/>
    <w:rsid w:val="00ED5234"/>
    <w:rsid w:val="00EF2A7A"/>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40204CA249C14EBF0494DE98587841" ma:contentTypeVersion="119" ma:contentTypeDescription="" ma:contentTypeScope="" ma:versionID="6a28d3196d85d1477f4231fff53d8a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2015-07-17T07:00:00+00:00</OpenedDate>
    <Date1 xmlns="dc463f71-b30c-4ab2-9473-d307f9d35888">2015-07-22T07:00:00+00:00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151476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BCC43A-E6DF-4362-A774-8DBB00A6ECB2}"/>
</file>

<file path=customXml/itemProps2.xml><?xml version="1.0" encoding="utf-8"?>
<ds:datastoreItem xmlns:ds="http://schemas.openxmlformats.org/officeDocument/2006/customXml" ds:itemID="{59284EAD-E4FD-4B23-A505-4E54BC0F21CD}"/>
</file>

<file path=customXml/itemProps3.xml><?xml version="1.0" encoding="utf-8"?>
<ds:datastoreItem xmlns:ds="http://schemas.openxmlformats.org/officeDocument/2006/customXml" ds:itemID="{00672B1A-41F5-4B39-9C4F-8EB5A381636C}"/>
</file>

<file path=customXml/itemProps4.xml><?xml version="1.0" encoding="utf-8"?>
<ds:datastoreItem xmlns:ds="http://schemas.openxmlformats.org/officeDocument/2006/customXml" ds:itemID="{6A6567D1-9920-4467-8943-48B4E551AD97}"/>
</file>

<file path=customXml/itemProps5.xml><?xml version="1.0" encoding="utf-8"?>
<ds:datastoreItem xmlns:ds="http://schemas.openxmlformats.org/officeDocument/2006/customXml" ds:itemID="{1EF06DC9-46B3-4F1F-BA43-2B47E663DBC1}"/>
</file>

<file path=docProps/app.xml><?xml version="1.0" encoding="utf-8"?>
<Properties xmlns="http://schemas.openxmlformats.org/officeDocument/2006/extended-properties" xmlns:vt="http://schemas.openxmlformats.org/officeDocument/2006/docPropsVTypes">
  <Template>Normal</Template>
  <TotalTime>27</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Beth Westman</cp:lastModifiedBy>
  <cp:revision>4</cp:revision>
  <cp:lastPrinted>2015-05-19T20:11:00Z</cp:lastPrinted>
  <dcterms:created xsi:type="dcterms:W3CDTF">2015-07-21T12:38:00Z</dcterms:created>
  <dcterms:modified xsi:type="dcterms:W3CDTF">2015-07-21T13:09:00Z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0x0101006E56B4D1795A2E4DB2F0B01679ED314A00AA40204CA249C14EBF0494DE98587841</vt:lpwstr>
  </property>
  <property fmtid="{D5CDD505-2E9C-101B-9397-08002B2CF9AE}" pid="3" name="_docset_NoMedatataSyncRequired">
    <vt:lpwstr>False</vt:lpwstr>
  </property>
</Properties>
</file>