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0FC11F6" w:rsidR="005B43A6" w:rsidRDefault="00C6678E" w:rsidP="00BC4721">
      <w:pPr>
        <w:pStyle w:val="NoSpacing"/>
      </w:pPr>
      <w:r>
        <w:t xml:space="preserve">July </w:t>
      </w:r>
      <w:r w:rsidR="00CD4859">
        <w:t>2</w:t>
      </w:r>
      <w:bookmarkStart w:id="0" w:name="_GoBack"/>
      <w:bookmarkEnd w:id="0"/>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195241B"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C6678E">
        <w:rPr>
          <w:i/>
        </w:rPr>
        <w:t>Norstar</w:t>
      </w:r>
      <w:proofErr w:type="spellEnd"/>
      <w:r w:rsidR="00C6678E">
        <w:rPr>
          <w:i/>
        </w:rPr>
        <w:t xml:space="preserve"> Telecommunications, LLC</w:t>
      </w:r>
    </w:p>
    <w:p w14:paraId="0AFBF38B" w14:textId="77777777" w:rsidR="005B43A6" w:rsidRDefault="005B43A6" w:rsidP="00BC4721">
      <w:pPr>
        <w:pStyle w:val="NoSpacing"/>
      </w:pPr>
    </w:p>
    <w:p w14:paraId="5ECB61D4" w14:textId="0DB9CA75" w:rsidR="005B43A6" w:rsidRDefault="005B43A6" w:rsidP="00BC4721">
      <w:pPr>
        <w:pStyle w:val="NoSpacing"/>
      </w:pPr>
      <w:r>
        <w:tab/>
        <w:t xml:space="preserve">Commission Staff’s Response to Application for Mitigation of Penalties </w:t>
      </w:r>
      <w:r w:rsidR="008A5B39">
        <w:t>UT-</w:t>
      </w:r>
      <w:r w:rsidR="00C6678E">
        <w:t>150833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0A1513C" w:rsidR="005B43A6" w:rsidRDefault="006D77E8" w:rsidP="00BC4721">
      <w:pPr>
        <w:pStyle w:val="NoSpacing"/>
      </w:pPr>
      <w:r>
        <w:t xml:space="preserve">On </w:t>
      </w:r>
      <w:r w:rsidR="00F22715">
        <w:t xml:space="preserve">June </w:t>
      </w:r>
      <w:r w:rsidR="00C6678E">
        <w:t>4</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C6678E">
        <w:t>150833</w:t>
      </w:r>
      <w:r w:rsidR="005B43A6">
        <w:t xml:space="preserve"> against </w:t>
      </w:r>
      <w:proofErr w:type="spellStart"/>
      <w:r w:rsidR="00C6678E">
        <w:t>Norstar</w:t>
      </w:r>
      <w:proofErr w:type="spellEnd"/>
      <w:r w:rsidR="00C6678E">
        <w:t xml:space="preserve"> Telecommunications, LLC</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4DAFC7D0" w:rsidR="005B43A6" w:rsidRDefault="005B43A6" w:rsidP="00BC4721">
      <w:pPr>
        <w:pStyle w:val="NoSpacing"/>
      </w:pPr>
      <w:r>
        <w:t xml:space="preserve">On </w:t>
      </w:r>
      <w:r w:rsidR="00C57A90">
        <w:t xml:space="preserve">June </w:t>
      </w:r>
      <w:r w:rsidR="00C6678E">
        <w:t>26</w:t>
      </w:r>
      <w:r w:rsidR="00C57A90">
        <w:t>, 2015</w:t>
      </w:r>
      <w:r>
        <w:t xml:space="preserve">, </w:t>
      </w:r>
      <w:proofErr w:type="spellStart"/>
      <w:r w:rsidR="00C6678E">
        <w:t>Norstar</w:t>
      </w:r>
      <w:proofErr w:type="spellEnd"/>
      <w:r w:rsidR="00C6678E">
        <w:t xml:space="preserve"> Telecommunications, LLC </w:t>
      </w:r>
      <w:r>
        <w:t xml:space="preserve">wrote the commission requesting mitigation of penalties.  In its mitigation request, </w:t>
      </w:r>
      <w:proofErr w:type="spellStart"/>
      <w:r w:rsidR="00C6678E">
        <w:t>Norstar</w:t>
      </w:r>
      <w:proofErr w:type="spellEnd"/>
      <w:r w:rsidR="00C6678E">
        <w:t xml:space="preserve"> Telecommunications, LLC </w:t>
      </w:r>
      <w:r>
        <w:t xml:space="preserve">does not dispute the violation </w:t>
      </w:r>
      <w:r w:rsidR="00C6678E">
        <w:t xml:space="preserve">occurred.  The company provided information the financial statements were submitted with confidential markings in error and the company’s compliance filing representative made an error when emailing the requested information back to commission staff.  </w:t>
      </w:r>
      <w:proofErr w:type="spellStart"/>
      <w:r w:rsidR="00C6678E">
        <w:t>Norstar</w:t>
      </w:r>
      <w:proofErr w:type="spellEnd"/>
      <w:r w:rsidR="00C6678E">
        <w:t xml:space="preserve"> Telecommunications, LLC</w:t>
      </w:r>
      <w:r w:rsidR="00C6678E">
        <w:t xml:space="preserve"> requests the penalty be waived.</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51BC8050" w14:textId="51BA5D26" w:rsidR="00AB663C" w:rsidRDefault="00B730A3" w:rsidP="00B730A3">
      <w:pPr>
        <w:pStyle w:val="NoSpacing"/>
      </w:pPr>
      <w:r>
        <w:t xml:space="preserve">On </w:t>
      </w:r>
      <w:r w:rsidR="00C6678E">
        <w:t>April 15, 2015</w:t>
      </w:r>
      <w:r w:rsidR="00C57A90">
        <w:t xml:space="preserve">, </w:t>
      </w:r>
      <w:proofErr w:type="spellStart"/>
      <w:r w:rsidR="00C6678E">
        <w:t>Norstar</w:t>
      </w:r>
      <w:proofErr w:type="spellEnd"/>
      <w:r w:rsidR="00C6678E">
        <w:t xml:space="preserve"> Telecommunications, LLC </w:t>
      </w:r>
      <w:r w:rsidR="00763F74">
        <w:t xml:space="preserve">filed an incomplete </w:t>
      </w:r>
      <w:r w:rsidR="00C57A90">
        <w:t xml:space="preserve">2014 annual report </w:t>
      </w:r>
      <w:r>
        <w:t xml:space="preserve">with no </w:t>
      </w:r>
      <w:r w:rsidR="00AB663C">
        <w:t xml:space="preserve">regulated revenues reported and no </w:t>
      </w:r>
      <w:r>
        <w:t>regulatory fees owed</w:t>
      </w:r>
      <w:r w:rsidR="00C57A90">
        <w:t xml:space="preserve">.  </w:t>
      </w:r>
      <w:r>
        <w:t>Commission staff emailed the company</w:t>
      </w:r>
      <w:r w:rsidR="00C6678E">
        <w:t xml:space="preserve"> on April 15, 2015 </w:t>
      </w:r>
      <w:r>
        <w:t xml:space="preserve">requesting </w:t>
      </w:r>
      <w:proofErr w:type="spellStart"/>
      <w:r w:rsidR="00C6678E">
        <w:t>Norstar</w:t>
      </w:r>
      <w:proofErr w:type="spellEnd"/>
      <w:r w:rsidR="00C6678E">
        <w:t xml:space="preserve"> Telecommunications, LLC </w:t>
      </w:r>
      <w:r w:rsidR="00C6678E">
        <w:t xml:space="preserve">provide the redacted financial statements as </w:t>
      </w:r>
      <w:r>
        <w:t>require</w:t>
      </w:r>
      <w:r w:rsidR="00C6678E">
        <w:t>d by</w:t>
      </w:r>
      <w:r>
        <w:t xml:space="preserve"> WAC 480-07-160.  The company </w:t>
      </w:r>
      <w:r w:rsidR="00C6678E">
        <w:t>responded on June 16, 2015 via email that the financial statements did not need to be treated as confidential</w:t>
      </w:r>
      <w:r>
        <w:t>.</w:t>
      </w:r>
      <w:r w:rsidR="00763F74">
        <w:t xml:space="preserve">  </w:t>
      </w:r>
    </w:p>
    <w:p w14:paraId="7D622C17" w14:textId="77777777" w:rsidR="00AB663C" w:rsidRDefault="00AB663C" w:rsidP="00B730A3">
      <w:pPr>
        <w:pStyle w:val="NoSpacing"/>
      </w:pPr>
    </w:p>
    <w:p w14:paraId="3A4274ED" w14:textId="47E195CD" w:rsidR="00AB663C" w:rsidRDefault="00AB663C" w:rsidP="00B730A3">
      <w:pPr>
        <w:pStyle w:val="NoSpacing"/>
      </w:pPr>
      <w:r>
        <w:lastRenderedPageBreak/>
        <w:t>UTC Annual Reports</w:t>
      </w:r>
    </w:p>
    <w:p w14:paraId="39C14E32" w14:textId="4E8B3318" w:rsidR="00AB663C" w:rsidRDefault="00AB663C" w:rsidP="00B730A3">
      <w:pPr>
        <w:pStyle w:val="NoSpacing"/>
      </w:pPr>
      <w:r>
        <w:t xml:space="preserve">July </w:t>
      </w:r>
      <w:r w:rsidR="00CD4859">
        <w:t>2</w:t>
      </w:r>
      <w:r>
        <w:t>, 2015</w:t>
      </w:r>
    </w:p>
    <w:p w14:paraId="228C8AA1" w14:textId="18460855" w:rsidR="00AB663C" w:rsidRDefault="00AB663C" w:rsidP="00B730A3">
      <w:pPr>
        <w:pStyle w:val="NoSpacing"/>
      </w:pPr>
      <w:r>
        <w:t>Page 2</w:t>
      </w:r>
    </w:p>
    <w:p w14:paraId="04AF16DD" w14:textId="77777777" w:rsidR="00AB663C" w:rsidRDefault="00AB663C" w:rsidP="00B730A3">
      <w:pPr>
        <w:pStyle w:val="NoSpacing"/>
      </w:pPr>
    </w:p>
    <w:p w14:paraId="653B5A73" w14:textId="0B118253" w:rsidR="00C57A90" w:rsidRDefault="00AB663C" w:rsidP="00B730A3">
      <w:pPr>
        <w:pStyle w:val="NoSpacing"/>
      </w:pPr>
      <w:proofErr w:type="spellStart"/>
      <w:r>
        <w:t>Norstar</w:t>
      </w:r>
      <w:proofErr w:type="spellEnd"/>
      <w:r>
        <w:t xml:space="preserve"> Telecommunications, LLC</w:t>
      </w:r>
      <w:r>
        <w:t xml:space="preserve"> </w:t>
      </w:r>
      <w:r w:rsidR="00C57A90">
        <w:t xml:space="preserve">has been active since </w:t>
      </w:r>
      <w:r w:rsidR="00C6678E">
        <w:t>2000</w:t>
      </w:r>
      <w:r w:rsidR="00C57A90">
        <w:t xml:space="preserve">.  </w:t>
      </w:r>
      <w:r>
        <w:t>The company</w:t>
      </w:r>
      <w:r w:rsidR="00C6678E">
        <w:t xml:space="preserve"> </w:t>
      </w:r>
      <w:r w:rsidR="00C6678E">
        <w:t>previously missed the deadline to file its annual report and pay regulatory fees during the 2006 and 2009 reporting years</w:t>
      </w:r>
      <w:r>
        <w:t xml:space="preserve"> with no prior mitigation of previous penalties</w:t>
      </w:r>
      <w:r w:rsidR="00C6678E">
        <w:t xml:space="preserve">.  </w:t>
      </w:r>
      <w:r>
        <w:t>Prior penalty assessments for the 2006 and 2009 reporting years have been paid in full</w:t>
      </w:r>
      <w:r w:rsidR="00C6678E">
        <w:t xml:space="preserve">.  </w:t>
      </w:r>
      <w:r>
        <w:t>Staff does not support the company’s request to waive the penalty.  Despite the prior violations of WAC 480-120-382, s</w:t>
      </w:r>
      <w:r w:rsidR="00763F74">
        <w:t xml:space="preserve">taff supports the company’s request for mitigation </w:t>
      </w:r>
      <w:r>
        <w:t xml:space="preserve">due to the recent filing compliance and believes the company’s compliance representative made an honest mistake when attempting to reply to commission staff request for redacted financial statements.  However, the prior violations will be taken into account for the recommended amount of mitigation.  </w:t>
      </w:r>
      <w:r w:rsidR="00763F74">
        <w:t>Staff re</w:t>
      </w:r>
      <w:r>
        <w:t>commends a reduced penalty of $50</w:t>
      </w:r>
      <w:r w:rsidR="00763F74">
        <w:t xml:space="preserve"> per day for a </w:t>
      </w:r>
      <w:r>
        <w:t>total penalty assessment of $500.</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07B4C" w14:textId="77777777" w:rsidR="00AD7C1E" w:rsidRDefault="00AD7C1E" w:rsidP="00AB61BF">
      <w:r>
        <w:separator/>
      </w:r>
    </w:p>
  </w:endnote>
  <w:endnote w:type="continuationSeparator" w:id="0">
    <w:p w14:paraId="13E4BC01" w14:textId="77777777" w:rsidR="00AD7C1E" w:rsidRDefault="00AD7C1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2F12C" w14:textId="77777777" w:rsidR="00AD7C1E" w:rsidRDefault="00AD7C1E" w:rsidP="00AB61BF">
      <w:r>
        <w:separator/>
      </w:r>
    </w:p>
  </w:footnote>
  <w:footnote w:type="continuationSeparator" w:id="0">
    <w:p w14:paraId="4C837114" w14:textId="77777777" w:rsidR="00AD7C1E" w:rsidRDefault="00AD7C1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B663C"/>
    <w:rsid w:val="00AD48B2"/>
    <w:rsid w:val="00AD7C1E"/>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6678E"/>
    <w:rsid w:val="00C905EF"/>
    <w:rsid w:val="00C9626E"/>
    <w:rsid w:val="00CA017A"/>
    <w:rsid w:val="00CD4859"/>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2015-07-02T15:31:02+00:00</Date1>
    <IsDocumentOrder xmlns="dc463f71-b30c-4ab2-9473-d307f9d35888" xsi:nil="true"/>
    <IsHighlyConfidential xmlns="dc463f71-b30c-4ab2-9473-d307f9d35888">false</IsHighlyConfidential>
    <CaseCompanyNames xmlns="dc463f71-b30c-4ab2-9473-d307f9d35888">Norstar Telecommunications, LLC</CaseCompanyNames>
    <DocketNumber xmlns="dc463f71-b30c-4ab2-9473-d307f9d35888">150833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3C47138964744B84EB4D36BAFAF739" ma:contentTypeVersion="119" ma:contentTypeDescription="" ma:contentTypeScope="" ma:versionID="bc4fc3aa99629a98344ba89e2ad4b4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EED70-E8AC-49BE-B0FF-57A300DC0945}"/>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B3BE9BE-7A88-4BC7-8348-C0F32CD4F403}"/>
</file>

<file path=customXml/itemProps5.xml><?xml version="1.0" encoding="utf-8"?>
<ds:datastoreItem xmlns:ds="http://schemas.openxmlformats.org/officeDocument/2006/customXml" ds:itemID="{CB4231C5-FB58-4696-A155-DC6C914B9C0A}"/>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2015-07-01T15:42:00Z</cp:lastPrinted>
  <dcterms:created xsi:type="dcterms:W3CDTF">2015-07-01T15:42:00Z</dcterms:created>
  <dcterms:modified xsi:type="dcterms:W3CDTF">2015-07-01T15:44:00Z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0x0101006E56B4D1795A2E4DB2F0B01679ED314A00BF3C47138964744B84EB4D36BAFAF739</vt:lpwstr>
  </property>
  <property fmtid="{D5CDD505-2E9C-101B-9397-08002B2CF9AE}" pid="3" name="Status">
    <vt:lpwstr>Templates</vt:lpwstr>
  </property>
  <property fmtid="{D5CDD505-2E9C-101B-9397-08002B2CF9AE}" pid="4" name="_docset_NoMedatataSyncRequired">
    <vt:lpwstr>False</vt:lpwstr>
  </property>
</Properties>
</file>