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ABD" w:rsidRDefault="009C0ABD" w:rsidP="00C012CB">
      <w:pPr>
        <w:tabs>
          <w:tab w:val="left" w:pos="7920"/>
        </w:tabs>
      </w:pPr>
    </w:p>
    <w:p w:rsidR="00D0318F" w:rsidRDefault="003F027F" w:rsidP="00C012CB">
      <w:pPr>
        <w:tabs>
          <w:tab w:val="left" w:pos="7920"/>
        </w:tabs>
      </w:pPr>
      <w:r>
        <w:t>Rocket Transportation LLC</w:t>
      </w:r>
      <w:r>
        <w:tab/>
        <w:t>Cert No.</w:t>
      </w:r>
    </w:p>
    <w:p w:rsidR="003F027F" w:rsidRDefault="003F027F" w:rsidP="00C012CB">
      <w:pPr>
        <w:tabs>
          <w:tab w:val="left" w:pos="7920"/>
        </w:tabs>
      </w:pPr>
      <w:proofErr w:type="gramStart"/>
      <w:r>
        <w:t>d/b/a</w:t>
      </w:r>
      <w:proofErr w:type="gramEnd"/>
      <w:r>
        <w:t xml:space="preserve"> Rocket Transportation</w:t>
      </w:r>
      <w:r>
        <w:tab/>
        <w:t>C-62991</w:t>
      </w:r>
    </w:p>
    <w:p w:rsidR="003F027F" w:rsidRDefault="003F027F" w:rsidP="00C012CB">
      <w:pPr>
        <w:tabs>
          <w:tab w:val="left" w:pos="7920"/>
        </w:tabs>
      </w:pPr>
      <w:r>
        <w:t>PO Box 3681</w:t>
      </w:r>
    </w:p>
    <w:p w:rsidR="003F027F" w:rsidRDefault="003F027F" w:rsidP="00C012CB">
      <w:pPr>
        <w:tabs>
          <w:tab w:val="left" w:pos="7920"/>
        </w:tabs>
      </w:pPr>
      <w:r>
        <w:t>Sequim, WA  98382</w:t>
      </w:r>
    </w:p>
    <w:p w:rsidR="003F027F" w:rsidRDefault="003F027F" w:rsidP="00C012CB">
      <w:pPr>
        <w:tabs>
          <w:tab w:val="left" w:pos="7920"/>
        </w:tabs>
      </w:pPr>
    </w:p>
    <w:p w:rsidR="003F027F" w:rsidRDefault="003F027F" w:rsidP="003F027F">
      <w:pPr>
        <w:tabs>
          <w:tab w:val="left" w:pos="7920"/>
        </w:tabs>
      </w:pPr>
      <w:r>
        <w:t>PASSENGER SERVICES:</w:t>
      </w:r>
    </w:p>
    <w:p w:rsidR="003F027F" w:rsidRDefault="003F027F" w:rsidP="003F027F">
      <w:pPr>
        <w:tabs>
          <w:tab w:val="left" w:pos="7920"/>
        </w:tabs>
      </w:pPr>
    </w:p>
    <w:p w:rsidR="003F027F" w:rsidRDefault="003F027F" w:rsidP="003F027F">
      <w:pPr>
        <w:tabs>
          <w:tab w:val="left" w:pos="7920"/>
        </w:tabs>
      </w:pPr>
      <w:r>
        <w:t>On-demand, door-to-door service by reservation only;</w:t>
      </w:r>
    </w:p>
    <w:p w:rsidR="003F027F" w:rsidRDefault="003F027F" w:rsidP="003F027F">
      <w:pPr>
        <w:tabs>
          <w:tab w:val="left" w:pos="7920"/>
        </w:tabs>
      </w:pPr>
    </w:p>
    <w:p w:rsidR="003F027F" w:rsidRDefault="003F027F" w:rsidP="003F027F">
      <w:pPr>
        <w:tabs>
          <w:tab w:val="left" w:pos="7920"/>
        </w:tabs>
      </w:pPr>
      <w:r>
        <w:t xml:space="preserve">All passengers must have either their origin or destination in Jefferson or Clallam counties; </w:t>
      </w:r>
    </w:p>
    <w:p w:rsidR="003F027F" w:rsidRDefault="003F027F" w:rsidP="003F027F">
      <w:pPr>
        <w:tabs>
          <w:tab w:val="left" w:pos="7920"/>
        </w:tabs>
      </w:pPr>
    </w:p>
    <w:p w:rsidR="003F027F" w:rsidRDefault="003F027F" w:rsidP="003F027F">
      <w:pPr>
        <w:tabs>
          <w:tab w:val="left" w:pos="7920"/>
        </w:tabs>
      </w:pPr>
      <w:r>
        <w:t>BETWEEN:  Jefferson and Clallam counties and Kitsap County, Seattle and Tacoma Amtrak stations, Seattle and Tacoma Greyhound bus terminals, Seattle and Tacoma hospitals, Seattle waterfront cruise ship piers, SeaTac Airport, and hotels along the route.</w:t>
      </w:r>
    </w:p>
    <w:p w:rsidR="009C0ABD" w:rsidRDefault="009C0ABD" w:rsidP="003F027F">
      <w:pPr>
        <w:tabs>
          <w:tab w:val="left" w:pos="7920"/>
        </w:tabs>
      </w:pPr>
    </w:p>
    <w:p w:rsidR="009C0ABD" w:rsidRDefault="009C0ABD" w:rsidP="003F027F">
      <w:pPr>
        <w:tabs>
          <w:tab w:val="left" w:pos="7920"/>
        </w:tabs>
      </w:pPr>
      <w:r>
        <w:t>Charter and Excursion Carrier Services in the state of Washington.</w:t>
      </w:r>
    </w:p>
    <w:p w:rsidR="009C0ABD" w:rsidRDefault="009C0ABD" w:rsidP="003F027F">
      <w:pPr>
        <w:tabs>
          <w:tab w:val="left" w:pos="7920"/>
        </w:tabs>
      </w:pPr>
    </w:p>
    <w:p w:rsidR="003F027F" w:rsidRDefault="003F027F" w:rsidP="003F027F">
      <w:pPr>
        <w:tabs>
          <w:tab w:val="left" w:pos="7920"/>
        </w:tabs>
      </w:pPr>
    </w:p>
    <w:p w:rsidR="003F027F" w:rsidRPr="0020273D" w:rsidRDefault="003F027F" w:rsidP="003F027F">
      <w:pPr>
        <w:tabs>
          <w:tab w:val="left" w:pos="7920"/>
        </w:tabs>
      </w:pPr>
      <w:r>
        <w:t>TC-150532</w:t>
      </w:r>
      <w:r>
        <w:tab/>
        <w:t>04-22-15</w:t>
      </w:r>
    </w:p>
    <w:sectPr w:rsidR="003F027F" w:rsidRPr="0020273D" w:rsidSect="004B2336">
      <w:headerReference w:type="even" r:id="rId7"/>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613" w:rsidRDefault="009E5613">
      <w:r>
        <w:separator/>
      </w:r>
    </w:p>
  </w:endnote>
  <w:endnote w:type="continuationSeparator" w:id="0">
    <w:p w:rsidR="009E5613" w:rsidRDefault="009E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8E1" w:rsidRDefault="000468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8E1" w:rsidRDefault="00046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11" w:rsidRDefault="00684911"/>
  <w:tbl>
    <w:tblPr>
      <w:tblW w:w="5000" w:type="pct"/>
      <w:tblLook w:val="01E0" w:firstRow="1" w:lastRow="1" w:firstColumn="1" w:lastColumn="1" w:noHBand="0" w:noVBand="0"/>
    </w:tblPr>
    <w:tblGrid>
      <w:gridCol w:w="4454"/>
      <w:gridCol w:w="5770"/>
    </w:tblGrid>
    <w:tr w:rsidR="00D0318F" w:rsidTr="001D2DE9">
      <w:tc>
        <w:tcPr>
          <w:tcW w:w="2178" w:type="pct"/>
        </w:tcPr>
        <w:p w:rsidR="007B515D" w:rsidRDefault="007B515D">
          <w:pPr>
            <w:pStyle w:val="Footer"/>
          </w:pPr>
        </w:p>
        <w:p w:rsidR="00D0318F" w:rsidRDefault="00D0318F">
          <w:pPr>
            <w:pStyle w:val="Footer"/>
          </w:pPr>
        </w:p>
        <w:p w:rsidR="007B515D" w:rsidRDefault="007B515D">
          <w:pPr>
            <w:pStyle w:val="Footer"/>
          </w:pPr>
        </w:p>
        <w:p w:rsidR="007B515D" w:rsidRDefault="007B515D">
          <w:pPr>
            <w:pStyle w:val="Footer"/>
          </w:pPr>
        </w:p>
        <w:p w:rsidR="007B515D" w:rsidRDefault="009C0ABD">
          <w:pPr>
            <w:pStyle w:val="Footer"/>
          </w:pPr>
          <w:r>
            <w:rPr>
              <w:noProof/>
            </w:rPr>
            <w:drawing>
              <wp:inline distT="0" distB="0" distL="0" distR="0">
                <wp:extent cx="57912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1500"/>
                        </a:xfrm>
                        <a:prstGeom prst="rect">
                          <a:avLst/>
                        </a:prstGeom>
                        <a:noFill/>
                        <a:ln>
                          <a:noFill/>
                        </a:ln>
                      </pic:spPr>
                    </pic:pic>
                  </a:graphicData>
                </a:graphic>
              </wp:inline>
            </w:drawing>
          </w:r>
        </w:p>
      </w:tc>
      <w:tc>
        <w:tcPr>
          <w:tcW w:w="2822" w:type="pct"/>
        </w:tcPr>
        <w:p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rsidR="00684911" w:rsidRDefault="00684911" w:rsidP="001D2DE9">
          <w:pPr>
            <w:pStyle w:val="Footer"/>
            <w:jc w:val="center"/>
          </w:pPr>
        </w:p>
        <w:p w:rsidR="00684911" w:rsidRDefault="00684911" w:rsidP="001D2DE9">
          <w:pPr>
            <w:pStyle w:val="Footer"/>
            <w:jc w:val="center"/>
          </w:pPr>
        </w:p>
        <w:p w:rsidR="00684911" w:rsidRDefault="00684911" w:rsidP="001D2DE9">
          <w:pPr>
            <w:pStyle w:val="Footer"/>
            <w:jc w:val="center"/>
          </w:pPr>
        </w:p>
        <w:p w:rsidR="00D0318F" w:rsidRDefault="00D0318F" w:rsidP="009B662E">
          <w:pPr>
            <w:pStyle w:val="Footer"/>
          </w:pPr>
        </w:p>
        <w:p w:rsidR="00D0318F" w:rsidRDefault="0086571A" w:rsidP="000468E1">
          <w:pPr>
            <w:pStyle w:val="Footer"/>
          </w:pPr>
          <w:r>
            <w:t xml:space="preserve">By  </w:t>
          </w:r>
          <w:bookmarkStart w:id="0" w:name="_GoBack"/>
          <w:bookmarkEnd w:id="0"/>
          <w:r>
            <w:t>__________________________________________</w:t>
          </w:r>
        </w:p>
      </w:tc>
    </w:tr>
  </w:tbl>
  <w:p w:rsidR="006300E9" w:rsidRDefault="006300E9">
    <w:pPr>
      <w:pStyle w:val="Footer"/>
      <w:rPr>
        <w:i/>
      </w:rPr>
    </w:pPr>
  </w:p>
  <w:p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613" w:rsidRDefault="009E5613">
      <w:r>
        <w:separator/>
      </w:r>
    </w:p>
  </w:footnote>
  <w:footnote w:type="continuationSeparator" w:id="0">
    <w:p w:rsidR="009E5613" w:rsidRDefault="009E5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8E1" w:rsidRDefault="00046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rsidR="00D0318F" w:rsidRDefault="00D0318F" w:rsidP="00D0318F">
    <w:pPr>
      <w:pStyle w:val="Header"/>
      <w:jc w:val="right"/>
    </w:pPr>
  </w:p>
  <w:p w:rsidR="00D0318F" w:rsidRDefault="00D0318F" w:rsidP="00D0318F">
    <w:pPr>
      <w:pStyle w:val="Header"/>
      <w:jc w:val="right"/>
    </w:pPr>
    <w:r>
      <w:t>Continuation Page</w:t>
    </w:r>
  </w:p>
  <w:p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rsidR="006959DE" w:rsidRPr="006959DE" w:rsidRDefault="006959DE" w:rsidP="009B662E">
    <w:pPr>
      <w:pStyle w:val="Header"/>
      <w:spacing w:before="120"/>
      <w:jc w:val="center"/>
      <w:rPr>
        <w:b/>
      </w:rPr>
    </w:pPr>
    <w:r w:rsidRPr="006959DE">
      <w:rPr>
        <w:b/>
      </w:rPr>
      <w:t>(360) 664-1222</w:t>
    </w:r>
  </w:p>
  <w:p w:rsidR="00D0318F" w:rsidRPr="0026606C" w:rsidRDefault="00D0318F" w:rsidP="009B662E">
    <w:pPr>
      <w:pStyle w:val="Header"/>
      <w:spacing w:before="120"/>
      <w:jc w:val="center"/>
      <w:rPr>
        <w:b/>
      </w:rPr>
    </w:pPr>
  </w:p>
  <w:p w:rsidR="00D0318F" w:rsidRPr="00684911" w:rsidRDefault="00684911" w:rsidP="00684911">
    <w:pPr>
      <w:jc w:val="center"/>
    </w:pPr>
    <w:r w:rsidRPr="00684911">
      <w:rPr>
        <w:b/>
      </w:rPr>
      <w:t xml:space="preserve">This </w:t>
    </w:r>
    <w:r w:rsidR="009C0ABD">
      <w:rPr>
        <w:b/>
      </w:rPr>
      <w:t>certificate</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468E1"/>
    <w:rsid w:val="0004785B"/>
    <w:rsid w:val="00052740"/>
    <w:rsid w:val="001569CE"/>
    <w:rsid w:val="001D2DE9"/>
    <w:rsid w:val="0020273D"/>
    <w:rsid w:val="00263BA3"/>
    <w:rsid w:val="00371A53"/>
    <w:rsid w:val="003F027F"/>
    <w:rsid w:val="00475E3A"/>
    <w:rsid w:val="004B2336"/>
    <w:rsid w:val="004D5D06"/>
    <w:rsid w:val="006300E9"/>
    <w:rsid w:val="00684911"/>
    <w:rsid w:val="006959DE"/>
    <w:rsid w:val="007B515D"/>
    <w:rsid w:val="0086571A"/>
    <w:rsid w:val="00993FF5"/>
    <w:rsid w:val="0099558D"/>
    <w:rsid w:val="009B662E"/>
    <w:rsid w:val="009C0ABD"/>
    <w:rsid w:val="009E5613"/>
    <w:rsid w:val="00A1454A"/>
    <w:rsid w:val="00A4054D"/>
    <w:rsid w:val="00A81970"/>
    <w:rsid w:val="00B87C62"/>
    <w:rsid w:val="00B95599"/>
    <w:rsid w:val="00C012CB"/>
    <w:rsid w:val="00CF1FCF"/>
    <w:rsid w:val="00D0318F"/>
    <w:rsid w:val="00D94AB1"/>
    <w:rsid w:val="00DB6B53"/>
    <w:rsid w:val="00E9380C"/>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C9D14792-FC1F-4A5A-AD3A-9F90CA45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2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027F"/>
    <w:pPr>
      <w:tabs>
        <w:tab w:val="center" w:pos="4320"/>
        <w:tab w:val="right" w:pos="8640"/>
      </w:tabs>
    </w:pPr>
  </w:style>
  <w:style w:type="paragraph" w:styleId="Footer">
    <w:name w:val="footer"/>
    <w:basedOn w:val="Normal"/>
    <w:rsid w:val="003F027F"/>
    <w:pPr>
      <w:tabs>
        <w:tab w:val="center" w:pos="4320"/>
        <w:tab w:val="right" w:pos="8640"/>
      </w:tabs>
    </w:pPr>
  </w:style>
  <w:style w:type="table" w:styleId="TableGrid">
    <w:name w:val="Table Grid"/>
    <w:basedOn w:val="TableNormal"/>
    <w:rsid w:val="003F0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0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1D1BBDB6A1684698C0D27CD73A6411" ma:contentTypeVersion="119" ma:contentTypeDescription="" ma:contentTypeScope="" ma:versionID="ea71302b56f1192acf570f35d9a4aa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Name Change</CaseType>
    <IndustryCode xmlns="dc463f71-b30c-4ab2-9473-d307f9d35888">230</IndustryCode>
    <CaseStatus xmlns="dc463f71-b30c-4ab2-9473-d307f9d35888">Closed</CaseStatus>
    <OpenedDate xmlns="dc463f71-b30c-4ab2-9473-d307f9d35888">2015-03-31T07:00:00+00:00</OpenedDate>
    <Date1 xmlns="dc463f71-b30c-4ab2-9473-d307f9d35888">2015-04-24T07:00:00+00:00</Date1>
    <IsDocumentOrder xmlns="dc463f71-b30c-4ab2-9473-d307f9d35888">true</IsDocumentOrder>
    <IsHighlyConfidential xmlns="dc463f71-b30c-4ab2-9473-d307f9d35888">false</IsHighlyConfidential>
    <CaseCompanyNames xmlns="dc463f71-b30c-4ab2-9473-d307f9d35888">Rocket Transportation LLC;Rocket Enterprises, LLC</CaseCompanyNames>
    <DocketNumber xmlns="dc463f71-b30c-4ab2-9473-d307f9d35888">150532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1847826-D335-4DC5-BBCA-4C8D00BEA051}"/>
</file>

<file path=customXml/itemProps2.xml><?xml version="1.0" encoding="utf-8"?>
<ds:datastoreItem xmlns:ds="http://schemas.openxmlformats.org/officeDocument/2006/customXml" ds:itemID="{C5EF06AF-A499-438F-80E7-819A6F0CCCBF}"/>
</file>

<file path=customXml/itemProps3.xml><?xml version="1.0" encoding="utf-8"?>
<ds:datastoreItem xmlns:ds="http://schemas.openxmlformats.org/officeDocument/2006/customXml" ds:itemID="{84D39D7D-8801-4AF0-9BC6-D4465F9D383A}"/>
</file>

<file path=customXml/itemProps4.xml><?xml version="1.0" encoding="utf-8"?>
<ds:datastoreItem xmlns:ds="http://schemas.openxmlformats.org/officeDocument/2006/customXml" ds:itemID="{E07D9E2D-49AE-4562-AB08-E5E3451A000F}"/>
</file>

<file path=customXml/itemProps5.xml><?xml version="1.0" encoding="utf-8"?>
<ds:datastoreItem xmlns:ds="http://schemas.openxmlformats.org/officeDocument/2006/customXml" ds:itemID="{FAAF08F2-B535-4AB1-936C-8BF1A4075C1C}"/>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Leipski, Tina (UTC)</dc:creator>
  <cp:keywords/>
  <dc:description/>
  <cp:lastModifiedBy>Leipski, Tina (UTC)</cp:lastModifiedBy>
  <cp:revision>3</cp:revision>
  <cp:lastPrinted>2006-11-15T16:53:00Z</cp:lastPrinted>
  <dcterms:created xsi:type="dcterms:W3CDTF">2015-04-22T16:08:00Z</dcterms:created>
  <dcterms:modified xsi:type="dcterms:W3CDTF">2015-04-22T16:09:00Z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0x0101006E56B4D1795A2E4DB2F0B01679ED314A00CF1D1BBDB6A1684698C0D27CD73A6411</vt:lpwstr>
  </property>
  <property fmtid="{D5CDD505-2E9C-101B-9397-08002B2CF9AE}" pid="3" name="_docset_NoMedatataSyncRequired">
    <vt:lpwstr>False</vt:lpwstr>
  </property>
</Properties>
</file>