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8C4F2" w14:textId="77777777" w:rsidR="00396A08" w:rsidRDefault="00396A08" w:rsidP="00396A08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C780418" wp14:editId="4341BC9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84E75" w14:textId="77777777" w:rsidR="00396A08" w:rsidRDefault="00396A08" w:rsidP="00396A0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2C6B07A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B6D0738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0BAD372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A4EB006" w14:textId="77777777" w:rsidR="00396A08" w:rsidRDefault="00396A08" w:rsidP="00396A0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7C3E0CC" w14:textId="77777777" w:rsidR="00F03873" w:rsidRDefault="008057B0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July 7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</w:p>
    <w:p w14:paraId="7093CD4B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137B89E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01B287B4" w14:textId="77777777"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DENYING REQUEST FOR HEARING</w:t>
      </w:r>
    </w:p>
    <w:p w14:paraId="390CB312" w14:textId="77777777"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AND</w:t>
      </w:r>
    </w:p>
    <w:p w14:paraId="373E999A" w14:textId="77777777"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OF OPPORTUNITY TO SUBMIT REASON</w:t>
      </w:r>
      <w:r w:rsidR="001E2B4E">
        <w:rPr>
          <w:rFonts w:ascii="Times New Roman" w:hAnsi="Times New Roman" w:cs="Times New Roman"/>
          <w:b/>
          <w:sz w:val="25"/>
          <w:szCs w:val="25"/>
        </w:rPr>
        <w:t>(</w:t>
      </w:r>
      <w:r w:rsidRPr="00F03873">
        <w:rPr>
          <w:rFonts w:ascii="Times New Roman" w:hAnsi="Times New Roman" w:cs="Times New Roman"/>
          <w:b/>
          <w:sz w:val="25"/>
          <w:szCs w:val="25"/>
        </w:rPr>
        <w:t>S</w:t>
      </w:r>
      <w:r w:rsidR="001E2B4E">
        <w:rPr>
          <w:rFonts w:ascii="Times New Roman" w:hAnsi="Times New Roman" w:cs="Times New Roman"/>
          <w:b/>
          <w:sz w:val="25"/>
          <w:szCs w:val="25"/>
        </w:rPr>
        <w:t>)</w:t>
      </w:r>
      <w:r w:rsidRPr="00F03873">
        <w:rPr>
          <w:rFonts w:ascii="Times New Roman" w:hAnsi="Times New Roman" w:cs="Times New Roman"/>
          <w:b/>
          <w:sz w:val="25"/>
          <w:szCs w:val="25"/>
        </w:rPr>
        <w:t xml:space="preserve"> IN SUPPORT OF APPLICATION FOR MITIGATION</w:t>
      </w:r>
    </w:p>
    <w:p w14:paraId="77976E2D" w14:textId="77777777"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8057B0">
        <w:rPr>
          <w:rFonts w:ascii="Times New Roman" w:hAnsi="Times New Roman" w:cs="Times New Roman"/>
          <w:b/>
          <w:sz w:val="25"/>
          <w:szCs w:val="25"/>
        </w:rPr>
        <w:t>Monday, July 14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8057B0">
        <w:rPr>
          <w:rFonts w:ascii="Times New Roman" w:hAnsi="Times New Roman" w:cs="Times New Roman"/>
          <w:b/>
          <w:sz w:val="25"/>
          <w:szCs w:val="25"/>
        </w:rPr>
        <w:t>4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14:paraId="076AAE43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2ABE1D6" w14:textId="77777777" w:rsidR="00E339AA" w:rsidRDefault="00E339AA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370389A3" w14:textId="77777777" w:rsidR="00F03873" w:rsidRDefault="00F03873" w:rsidP="008057B0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8057B0">
        <w:rPr>
          <w:rFonts w:ascii="Times New Roman" w:hAnsi="Times New Roman" w:cs="Times New Roman"/>
          <w:sz w:val="25"/>
          <w:szCs w:val="25"/>
        </w:rPr>
        <w:t>Bens Moving &amp; Delivery Services, Inc.</w:t>
      </w:r>
      <w:r>
        <w:rPr>
          <w:rFonts w:ascii="Times New Roman" w:hAnsi="Times New Roman" w:cs="Times New Roman"/>
          <w:sz w:val="25"/>
          <w:szCs w:val="25"/>
        </w:rPr>
        <w:t>, Request for Mitigation of Penalty Assessment</w:t>
      </w:r>
      <w:r w:rsidR="008057B0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396A08">
        <w:rPr>
          <w:rFonts w:ascii="Times New Roman" w:hAnsi="Times New Roman" w:cs="Times New Roman"/>
          <w:sz w:val="25"/>
          <w:szCs w:val="25"/>
        </w:rPr>
        <w:t>TV-1</w:t>
      </w:r>
      <w:r w:rsidR="008057B0">
        <w:rPr>
          <w:rFonts w:ascii="Times New Roman" w:hAnsi="Times New Roman" w:cs="Times New Roman"/>
          <w:sz w:val="25"/>
          <w:szCs w:val="25"/>
        </w:rPr>
        <w:t>40944</w:t>
      </w:r>
    </w:p>
    <w:p w14:paraId="1DC40337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03BC1606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61A58AC4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6C96FF3" w14:textId="77777777" w:rsidR="00F03873" w:rsidRDefault="00396A0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8057B0">
        <w:rPr>
          <w:rFonts w:ascii="Times New Roman" w:hAnsi="Times New Roman" w:cs="Times New Roman"/>
          <w:sz w:val="25"/>
          <w:szCs w:val="25"/>
        </w:rPr>
        <w:t>June 4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 w:rsidR="008057B0">
        <w:rPr>
          <w:rFonts w:ascii="Times New Roman" w:hAnsi="Times New Roman" w:cs="Times New Roman"/>
          <w:sz w:val="25"/>
          <w:szCs w:val="25"/>
        </w:rPr>
        <w:t>4</w:t>
      </w:r>
      <w:r w:rsidR="00F03873">
        <w:rPr>
          <w:rFonts w:ascii="Times New Roman" w:hAnsi="Times New Roman" w:cs="Times New Roman"/>
          <w:sz w:val="25"/>
          <w:szCs w:val="25"/>
        </w:rPr>
        <w:t>, the Washington Utilities and Transportation Commission (Commission) issued and served Penalty Assessment TV-1</w:t>
      </w:r>
      <w:r w:rsidR="008057B0">
        <w:rPr>
          <w:rFonts w:ascii="Times New Roman" w:hAnsi="Times New Roman" w:cs="Times New Roman"/>
          <w:sz w:val="25"/>
          <w:szCs w:val="25"/>
        </w:rPr>
        <w:t>40944</w:t>
      </w:r>
      <w:r w:rsidR="00F03873">
        <w:rPr>
          <w:rFonts w:ascii="Times New Roman" w:hAnsi="Times New Roman" w:cs="Times New Roman"/>
          <w:sz w:val="25"/>
          <w:szCs w:val="25"/>
        </w:rPr>
        <w:t xml:space="preserve"> against </w:t>
      </w:r>
      <w:r w:rsidR="008057B0">
        <w:rPr>
          <w:rFonts w:ascii="Times New Roman" w:hAnsi="Times New Roman" w:cs="Times New Roman"/>
          <w:sz w:val="25"/>
          <w:szCs w:val="25"/>
        </w:rPr>
        <w:t>Bens Moving &amp; Delivery Services, Inc.</w:t>
      </w:r>
      <w:r w:rsidR="00F03873">
        <w:rPr>
          <w:rFonts w:ascii="Times New Roman" w:hAnsi="Times New Roman" w:cs="Times New Roman"/>
          <w:sz w:val="25"/>
          <w:szCs w:val="25"/>
        </w:rPr>
        <w:t xml:space="preserve"> (</w:t>
      </w:r>
      <w:r w:rsidR="008057B0">
        <w:rPr>
          <w:rFonts w:ascii="Times New Roman" w:hAnsi="Times New Roman" w:cs="Times New Roman"/>
          <w:sz w:val="25"/>
          <w:szCs w:val="25"/>
        </w:rPr>
        <w:t>Bens Moving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or Company)</w:t>
      </w:r>
      <w:r w:rsidR="00F03873">
        <w:rPr>
          <w:rFonts w:ascii="Times New Roman" w:hAnsi="Times New Roman" w:cs="Times New Roman"/>
          <w:sz w:val="25"/>
          <w:szCs w:val="25"/>
        </w:rPr>
        <w:t xml:space="preserve"> in the amount of $</w:t>
      </w:r>
      <w:r>
        <w:rPr>
          <w:rFonts w:ascii="Times New Roman" w:hAnsi="Times New Roman" w:cs="Times New Roman"/>
          <w:sz w:val="25"/>
          <w:szCs w:val="25"/>
        </w:rPr>
        <w:t>1</w:t>
      </w:r>
      <w:r w:rsidR="00F03873">
        <w:rPr>
          <w:rFonts w:ascii="Times New Roman" w:hAnsi="Times New Roman" w:cs="Times New Roman"/>
          <w:sz w:val="25"/>
          <w:szCs w:val="25"/>
        </w:rPr>
        <w:t>,</w:t>
      </w:r>
      <w:r w:rsidR="008057B0">
        <w:rPr>
          <w:rFonts w:ascii="Times New Roman" w:hAnsi="Times New Roman" w:cs="Times New Roman"/>
          <w:sz w:val="25"/>
          <w:szCs w:val="25"/>
        </w:rPr>
        <w:t>0</w:t>
      </w:r>
      <w:r w:rsidR="00F03873">
        <w:rPr>
          <w:rFonts w:ascii="Times New Roman" w:hAnsi="Times New Roman" w:cs="Times New Roman"/>
          <w:sz w:val="25"/>
          <w:szCs w:val="25"/>
        </w:rPr>
        <w:t>00, alleging a violation of WAC 480-15-480, which requires permitted household goods companies to file annual reports with the Commission by May 1 each year and pay regulatory fees annually on that date.</w:t>
      </w:r>
    </w:p>
    <w:p w14:paraId="18D88297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45168F01" w14:textId="77777777" w:rsidR="00165419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8057B0">
        <w:rPr>
          <w:rFonts w:ascii="Times New Roman" w:hAnsi="Times New Roman" w:cs="Times New Roman"/>
          <w:sz w:val="25"/>
          <w:szCs w:val="25"/>
        </w:rPr>
        <w:t>June 12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8057B0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8057B0">
        <w:rPr>
          <w:rFonts w:ascii="Times New Roman" w:hAnsi="Times New Roman" w:cs="Times New Roman"/>
          <w:sz w:val="25"/>
          <w:szCs w:val="25"/>
        </w:rPr>
        <w:t>Bens Moving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 request for hearing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8057B0">
        <w:rPr>
          <w:rFonts w:ascii="Times New Roman" w:hAnsi="Times New Roman" w:cs="Times New Roman"/>
          <w:sz w:val="25"/>
          <w:szCs w:val="25"/>
        </w:rPr>
        <w:t>Bens Moving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 the box on that form indicating that the Company </w:t>
      </w:r>
      <w:r w:rsidR="00477051">
        <w:rPr>
          <w:rFonts w:ascii="Times New Roman" w:hAnsi="Times New Roman" w:cs="Times New Roman"/>
          <w:sz w:val="25"/>
          <w:szCs w:val="25"/>
        </w:rPr>
        <w:t>believes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 xml:space="preserve">did not occur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  <w:r w:rsidR="00165419">
        <w:rPr>
          <w:rFonts w:ascii="Times New Roman" w:hAnsi="Times New Roman" w:cs="Times New Roman"/>
          <w:sz w:val="25"/>
          <w:szCs w:val="25"/>
        </w:rPr>
        <w:t xml:space="preserve">The form, however, conditions the opportunity for hearing on </w:t>
      </w:r>
      <w:r w:rsidR="008057B0">
        <w:rPr>
          <w:rFonts w:ascii="Times New Roman" w:hAnsi="Times New Roman" w:cs="Times New Roman"/>
          <w:sz w:val="25"/>
          <w:szCs w:val="25"/>
        </w:rPr>
        <w:t>Bens Moving</w:t>
      </w:r>
      <w:r w:rsidR="00396A08"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providing a written statement of the reasons the Company believes the alleged violation did not occur.  Because </w:t>
      </w:r>
      <w:r w:rsidR="008057B0">
        <w:rPr>
          <w:rFonts w:ascii="Times New Roman" w:hAnsi="Times New Roman" w:cs="Times New Roman"/>
          <w:sz w:val="25"/>
          <w:szCs w:val="25"/>
        </w:rPr>
        <w:t>Bens Moving</w:t>
      </w:r>
      <w:r w:rsidR="00165419">
        <w:rPr>
          <w:rFonts w:ascii="Times New Roman" w:hAnsi="Times New Roman" w:cs="Times New Roman"/>
          <w:sz w:val="25"/>
          <w:szCs w:val="25"/>
        </w:rPr>
        <w:t xml:space="preserve"> failed to provide a basis for its request for a hearing, the Commission denies that request.  The Commission nevertheless will consider the Company’s request for mitigation of the assessed penalty on the basis of a written submission of the reasons supporting such mitigation if the Commission receives that submission no later than one week from the date of this Notice.</w:t>
      </w:r>
    </w:p>
    <w:p w14:paraId="0D790364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683C7A0" w14:textId="77777777" w:rsidR="00477051" w:rsidRP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8057B0">
        <w:rPr>
          <w:rFonts w:ascii="Times New Roman" w:hAnsi="Times New Roman" w:cs="Times New Roman"/>
          <w:b/>
          <w:sz w:val="25"/>
          <w:szCs w:val="25"/>
        </w:rPr>
        <w:t>Bens Moving’</w:t>
      </w:r>
      <w:r w:rsidRPr="00477051">
        <w:rPr>
          <w:rFonts w:ascii="Times New Roman" w:hAnsi="Times New Roman" w:cs="Times New Roman"/>
          <w:b/>
          <w:sz w:val="25"/>
          <w:szCs w:val="25"/>
        </w:rPr>
        <w:t>s request for hearing is denied.</w:t>
      </w:r>
    </w:p>
    <w:p w14:paraId="388E3D16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43CA477D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42255FBA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ED629D4" w14:textId="77777777" w:rsid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FURTHER NOTICE That the Commission will </w:t>
      </w:r>
      <w:r w:rsidR="00165419">
        <w:rPr>
          <w:rFonts w:ascii="Times New Roman" w:hAnsi="Times New Roman" w:cs="Times New Roman"/>
          <w:b/>
          <w:sz w:val="25"/>
          <w:szCs w:val="25"/>
        </w:rPr>
        <w:t>consider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057B0">
        <w:rPr>
          <w:rFonts w:ascii="Times New Roman" w:hAnsi="Times New Roman" w:cs="Times New Roman"/>
          <w:b/>
          <w:sz w:val="25"/>
          <w:szCs w:val="25"/>
        </w:rPr>
        <w:t>Bens Moving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’s </w:t>
      </w:r>
      <w:r w:rsidR="00165419">
        <w:rPr>
          <w:rFonts w:ascii="Times New Roman" w:hAnsi="Times New Roman" w:cs="Times New Roman"/>
          <w:b/>
          <w:sz w:val="25"/>
          <w:szCs w:val="25"/>
        </w:rPr>
        <w:t>request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provided the Company </w:t>
      </w:r>
      <w:r w:rsidR="00E339AA">
        <w:rPr>
          <w:rFonts w:ascii="Times New Roman" w:hAnsi="Times New Roman" w:cs="Times New Roman"/>
          <w:b/>
          <w:sz w:val="25"/>
          <w:szCs w:val="25"/>
        </w:rPr>
        <w:t>files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 a written statement of the r</w:t>
      </w:r>
      <w:r w:rsidR="00E339AA">
        <w:rPr>
          <w:rFonts w:ascii="Times New Roman" w:hAnsi="Times New Roman" w:cs="Times New Roman"/>
          <w:b/>
          <w:sz w:val="25"/>
          <w:szCs w:val="25"/>
        </w:rPr>
        <w:t>eason(s) in support of its request by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5:00 p.m., </w:t>
      </w:r>
      <w:r w:rsidR="008057B0">
        <w:rPr>
          <w:rFonts w:ascii="Times New Roman" w:hAnsi="Times New Roman" w:cs="Times New Roman"/>
          <w:b/>
          <w:sz w:val="25"/>
          <w:szCs w:val="25"/>
        </w:rPr>
        <w:t>Monday, July 14</w:t>
      </w:r>
      <w:r w:rsidRPr="00477051">
        <w:rPr>
          <w:rFonts w:ascii="Times New Roman" w:hAnsi="Times New Roman" w:cs="Times New Roman"/>
          <w:b/>
          <w:sz w:val="25"/>
          <w:szCs w:val="25"/>
        </w:rPr>
        <w:t>, 201</w:t>
      </w:r>
      <w:r w:rsidR="008057B0">
        <w:rPr>
          <w:rFonts w:ascii="Times New Roman" w:hAnsi="Times New Roman" w:cs="Times New Roman"/>
          <w:b/>
          <w:sz w:val="25"/>
          <w:szCs w:val="25"/>
        </w:rPr>
        <w:t>4</w:t>
      </w:r>
      <w:r w:rsidR="00E339AA">
        <w:rPr>
          <w:rFonts w:ascii="Times New Roman" w:hAnsi="Times New Roman" w:cs="Times New Roman"/>
          <w:b/>
          <w:sz w:val="25"/>
          <w:szCs w:val="25"/>
        </w:rPr>
        <w:t>.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690F79E3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1C3EB6F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42BBF5E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3D593BE9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35C2D6B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22471832" w14:textId="77777777" w:rsidR="00477051" w:rsidRP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477051" w:rsidRPr="00477051" w:rsidSect="00852704">
      <w:headerReference w:type="default" r:id="rId8"/>
      <w:headerReference w:type="first" r:id="rId9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F0FC9" w14:textId="77777777" w:rsidR="00165419" w:rsidRDefault="00165419" w:rsidP="00165419">
      <w:r>
        <w:separator/>
      </w:r>
    </w:p>
  </w:endnote>
  <w:endnote w:type="continuationSeparator" w:id="0">
    <w:p w14:paraId="30B3F333" w14:textId="77777777" w:rsidR="00165419" w:rsidRDefault="00165419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D160B" w14:textId="77777777" w:rsidR="00165419" w:rsidRDefault="00165419" w:rsidP="00165419">
      <w:r>
        <w:separator/>
      </w:r>
    </w:p>
  </w:footnote>
  <w:footnote w:type="continuationSeparator" w:id="0">
    <w:p w14:paraId="278402D9" w14:textId="77777777" w:rsidR="00165419" w:rsidRDefault="00165419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68645" w14:textId="77777777" w:rsidR="00165419" w:rsidRPr="00165419" w:rsidRDefault="00165419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TV-1</w:t>
    </w:r>
    <w:r w:rsidR="008057B0">
      <w:rPr>
        <w:rFonts w:ascii="Times New Roman" w:hAnsi="Times New Roman" w:cs="Times New Roman"/>
        <w:b/>
        <w:sz w:val="20"/>
        <w:szCs w:val="20"/>
      </w:rPr>
      <w:t>40944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8E2F05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E19E50D" w14:textId="77777777" w:rsidR="00165419" w:rsidRPr="00165419" w:rsidRDefault="00165419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E3C5C" w14:textId="4814BD24" w:rsidR="00852704" w:rsidRPr="00003438" w:rsidRDefault="00852704" w:rsidP="00852704">
    <w:pPr>
      <w:pStyle w:val="Header"/>
      <w:tabs>
        <w:tab w:val="clear" w:pos="4680"/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003438" w:rsidRPr="00003438">
      <w:rPr>
        <w:rFonts w:ascii="Times New Roman" w:hAnsi="Times New Roman" w:cs="Times New Roman"/>
        <w:b/>
        <w:sz w:val="20"/>
        <w:szCs w:val="20"/>
      </w:rPr>
      <w:t>[Service Date July 7,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03438"/>
    <w:rsid w:val="000E640C"/>
    <w:rsid w:val="00165419"/>
    <w:rsid w:val="001C5AB1"/>
    <w:rsid w:val="001E1D7A"/>
    <w:rsid w:val="001E2B4E"/>
    <w:rsid w:val="002C039A"/>
    <w:rsid w:val="00396A08"/>
    <w:rsid w:val="00477051"/>
    <w:rsid w:val="00552600"/>
    <w:rsid w:val="005A6C74"/>
    <w:rsid w:val="005C6B7E"/>
    <w:rsid w:val="00672F7B"/>
    <w:rsid w:val="006A41EE"/>
    <w:rsid w:val="006C5D65"/>
    <w:rsid w:val="008057B0"/>
    <w:rsid w:val="00852704"/>
    <w:rsid w:val="008E2F05"/>
    <w:rsid w:val="00A619F7"/>
    <w:rsid w:val="00A84C2A"/>
    <w:rsid w:val="00AD3312"/>
    <w:rsid w:val="00AE273E"/>
    <w:rsid w:val="00B13041"/>
    <w:rsid w:val="00C46D0B"/>
    <w:rsid w:val="00CE6967"/>
    <w:rsid w:val="00DA1B86"/>
    <w:rsid w:val="00DD2A47"/>
    <w:rsid w:val="00E339AA"/>
    <w:rsid w:val="00F03873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8C7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Bens Moving &amp; Delivery Services, Inc.</CaseCompanyNames>
    <DocketNumber xmlns="dc463f71-b30c-4ab2-9473-d307f9d35888">140944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421EE316D2964C869E336AFBF9ED23" ma:contentTypeVersion="175" ma:contentTypeDescription="" ma:contentTypeScope="" ma:versionID="b52874c56f9e6aca1f670c95503b5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9B2E6-B367-4835-B72E-ADB4F8725C8D}"/>
</file>

<file path=customXml/itemProps2.xml><?xml version="1.0" encoding="utf-8"?>
<ds:datastoreItem xmlns:ds="http://schemas.openxmlformats.org/officeDocument/2006/customXml" ds:itemID="{6D4689D4-164B-4F22-A0A9-EB20D1B67C7E}"/>
</file>

<file path=customXml/itemProps3.xml><?xml version="1.0" encoding="utf-8"?>
<ds:datastoreItem xmlns:ds="http://schemas.openxmlformats.org/officeDocument/2006/customXml" ds:itemID="{9477CD02-9DC6-4709-BEAF-EE42E37D5663}"/>
</file>

<file path=customXml/itemProps4.xml><?xml version="1.0" encoding="utf-8"?>
<ds:datastoreItem xmlns:ds="http://schemas.openxmlformats.org/officeDocument/2006/customXml" ds:itemID="{DA05FE79-87C4-4310-A115-596CF11B5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2014-07-07T21:52:00Z</dcterms:created>
  <dcterms:modified xsi:type="dcterms:W3CDTF">2014-07-07T21:52:00Z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0x0101006E56B4D1795A2E4DB2F0B01679ED314A002C421EE316D2964C869E336AFBF9ED23</vt:lpwstr>
  </property>
  <property fmtid="{D5CDD505-2E9C-101B-9397-08002B2CF9AE}" pid="3" name="_docset_NoMedatataSyncRequired">
    <vt:lpwstr>False</vt:lpwstr>
  </property>
</Properties>
</file>