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1C49C" w14:textId="77777777" w:rsidR="009008D5" w:rsidRDefault="009008D5"/>
    <w:p w14:paraId="7159C22B" w14:textId="0AFBF163" w:rsidR="009008D5" w:rsidRDefault="007F6BE3" w:rsidP="009008D5">
      <w:pPr>
        <w:spacing w:after="0" w:line="240" w:lineRule="auto"/>
        <w:rPr>
          <w:rFonts w:ascii="Times New Roman" w:hAnsi="Times New Roman"/>
          <w:sz w:val="24"/>
          <w:szCs w:val="24"/>
        </w:rPr>
      </w:pPr>
      <w:r>
        <w:rPr>
          <w:rFonts w:ascii="Times New Roman" w:hAnsi="Times New Roman"/>
          <w:sz w:val="24"/>
          <w:szCs w:val="24"/>
        </w:rPr>
        <w:t>July 1</w:t>
      </w:r>
      <w:r w:rsidR="0060644B">
        <w:rPr>
          <w:rFonts w:ascii="Times New Roman" w:hAnsi="Times New Roman"/>
          <w:sz w:val="24"/>
          <w:szCs w:val="24"/>
        </w:rPr>
        <w:t>, 2014</w:t>
      </w:r>
    </w:p>
    <w:p w14:paraId="034B311B" w14:textId="77777777" w:rsidR="00B33055" w:rsidRDefault="00B33055" w:rsidP="009008D5">
      <w:pPr>
        <w:spacing w:after="0" w:line="240" w:lineRule="auto"/>
        <w:rPr>
          <w:rFonts w:ascii="Times New Roman" w:hAnsi="Times New Roman"/>
          <w:sz w:val="24"/>
          <w:szCs w:val="24"/>
        </w:rPr>
      </w:pPr>
    </w:p>
    <w:p w14:paraId="14B4FE96" w14:textId="10EC6BE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Steven V. King, Executive Director and Secretary</w:t>
      </w:r>
    </w:p>
    <w:p w14:paraId="73BC1131" w14:textId="3055264A"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Utilities and Transportation Commission</w:t>
      </w:r>
    </w:p>
    <w:p w14:paraId="4DAAA8B1" w14:textId="23DC4546"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1300 S. Evergreen Park Dr. SW</w:t>
      </w:r>
    </w:p>
    <w:p w14:paraId="545A6199" w14:textId="1DCB8BC8"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P.O. Box 47250</w:t>
      </w:r>
    </w:p>
    <w:p w14:paraId="2A5F1C40" w14:textId="334C5231"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Olympia, WA 98504-7250</w:t>
      </w:r>
    </w:p>
    <w:p w14:paraId="24BE4AE7" w14:textId="77777777" w:rsidR="00B33055" w:rsidRDefault="00B33055" w:rsidP="009008D5">
      <w:pPr>
        <w:spacing w:after="0" w:line="240" w:lineRule="auto"/>
        <w:rPr>
          <w:rFonts w:ascii="Times New Roman" w:hAnsi="Times New Roman"/>
          <w:sz w:val="24"/>
          <w:szCs w:val="24"/>
        </w:rPr>
      </w:pPr>
    </w:p>
    <w:p w14:paraId="11F9E637" w14:textId="47A91EEC" w:rsidR="00B33055" w:rsidRDefault="00B33055" w:rsidP="00363A38">
      <w:pPr>
        <w:spacing w:after="0" w:line="240" w:lineRule="auto"/>
        <w:ind w:left="720" w:hanging="720"/>
        <w:rPr>
          <w:rFonts w:ascii="Times New Roman" w:hAnsi="Times New Roman"/>
          <w:i/>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i/>
          <w:sz w:val="24"/>
          <w:szCs w:val="24"/>
        </w:rPr>
        <w:t>Washington Utilities and Transportation Commission v.</w:t>
      </w:r>
      <w:r w:rsidR="00447BEE">
        <w:rPr>
          <w:rFonts w:ascii="Times New Roman" w:hAnsi="Times New Roman"/>
          <w:i/>
          <w:sz w:val="24"/>
          <w:szCs w:val="24"/>
        </w:rPr>
        <w:t xml:space="preserve"> </w:t>
      </w:r>
      <w:r w:rsidR="007F6BE3">
        <w:rPr>
          <w:rFonts w:ascii="Times New Roman" w:hAnsi="Times New Roman"/>
          <w:i/>
          <w:sz w:val="24"/>
          <w:szCs w:val="24"/>
        </w:rPr>
        <w:t>Aloha Joe Movers, LLC</w:t>
      </w:r>
    </w:p>
    <w:p w14:paraId="2079200F" w14:textId="77777777" w:rsidR="00B33055" w:rsidRDefault="00B33055" w:rsidP="009008D5">
      <w:pPr>
        <w:spacing w:after="0" w:line="240" w:lineRule="auto"/>
        <w:rPr>
          <w:rFonts w:ascii="Times New Roman" w:hAnsi="Times New Roman"/>
          <w:sz w:val="24"/>
          <w:szCs w:val="24"/>
        </w:rPr>
      </w:pPr>
    </w:p>
    <w:p w14:paraId="61CF9C97" w14:textId="06E5B63E" w:rsidR="00B33055" w:rsidRDefault="00B33055" w:rsidP="009008D5">
      <w:pPr>
        <w:spacing w:after="0" w:line="240" w:lineRule="auto"/>
        <w:rPr>
          <w:rFonts w:ascii="Times New Roman" w:hAnsi="Times New Roman"/>
          <w:sz w:val="24"/>
          <w:szCs w:val="24"/>
        </w:rPr>
      </w:pPr>
      <w:r>
        <w:rPr>
          <w:rFonts w:ascii="Times New Roman" w:hAnsi="Times New Roman"/>
          <w:sz w:val="24"/>
          <w:szCs w:val="24"/>
        </w:rPr>
        <w:tab/>
        <w:t xml:space="preserve">Commission Staff’s Response to Application for Mitigation of Penalties </w:t>
      </w:r>
      <w:r w:rsidR="00363A38">
        <w:rPr>
          <w:rFonts w:ascii="Times New Roman" w:hAnsi="Times New Roman"/>
          <w:sz w:val="24"/>
          <w:szCs w:val="24"/>
        </w:rPr>
        <w:t>TV-</w:t>
      </w:r>
      <w:r w:rsidR="007F6BE3">
        <w:rPr>
          <w:rFonts w:ascii="Times New Roman" w:hAnsi="Times New Roman"/>
          <w:sz w:val="24"/>
          <w:szCs w:val="24"/>
        </w:rPr>
        <w:t>140941</w:t>
      </w:r>
    </w:p>
    <w:p w14:paraId="6105C8D9" w14:textId="77777777" w:rsidR="00F30891" w:rsidRDefault="00F30891" w:rsidP="009008D5">
      <w:pPr>
        <w:spacing w:after="0" w:line="240" w:lineRule="auto"/>
        <w:rPr>
          <w:rFonts w:ascii="Times New Roman" w:hAnsi="Times New Roman"/>
          <w:sz w:val="24"/>
          <w:szCs w:val="24"/>
        </w:rPr>
      </w:pPr>
    </w:p>
    <w:p w14:paraId="65317354" w14:textId="0121DCA7" w:rsidR="00F30891" w:rsidRDefault="00F30891" w:rsidP="009008D5">
      <w:pPr>
        <w:spacing w:after="0" w:line="240" w:lineRule="auto"/>
        <w:rPr>
          <w:rFonts w:ascii="Times New Roman" w:hAnsi="Times New Roman"/>
          <w:sz w:val="24"/>
          <w:szCs w:val="24"/>
        </w:rPr>
      </w:pPr>
      <w:r>
        <w:rPr>
          <w:rFonts w:ascii="Times New Roman" w:hAnsi="Times New Roman"/>
          <w:sz w:val="24"/>
          <w:szCs w:val="24"/>
        </w:rPr>
        <w:t>Dear Mr. King:</w:t>
      </w:r>
    </w:p>
    <w:p w14:paraId="352254F4" w14:textId="77777777" w:rsidR="00F30891" w:rsidRDefault="00F30891" w:rsidP="009008D5">
      <w:pPr>
        <w:spacing w:after="0" w:line="240" w:lineRule="auto"/>
        <w:rPr>
          <w:rFonts w:ascii="Times New Roman" w:hAnsi="Times New Roman"/>
          <w:sz w:val="24"/>
          <w:szCs w:val="24"/>
        </w:rPr>
      </w:pPr>
    </w:p>
    <w:p w14:paraId="0B1A9523" w14:textId="66F86603" w:rsidR="00F30891" w:rsidRPr="0060644B" w:rsidRDefault="00F30891" w:rsidP="009008D5">
      <w:pPr>
        <w:spacing w:after="0" w:line="240" w:lineRule="auto"/>
        <w:rPr>
          <w:rFonts w:ascii="Times New Roman" w:hAnsi="Times New Roman"/>
          <w:sz w:val="24"/>
          <w:szCs w:val="24"/>
          <w:vertAlign w:val="superscript"/>
        </w:rPr>
      </w:pPr>
      <w:r>
        <w:rPr>
          <w:rFonts w:ascii="Times New Roman" w:hAnsi="Times New Roman"/>
          <w:sz w:val="24"/>
          <w:szCs w:val="24"/>
        </w:rPr>
        <w:t xml:space="preserve">On </w:t>
      </w:r>
      <w:r w:rsidR="007F6BE3">
        <w:rPr>
          <w:rFonts w:ascii="Times New Roman" w:hAnsi="Times New Roman"/>
          <w:sz w:val="24"/>
          <w:szCs w:val="24"/>
        </w:rPr>
        <w:t>June 4</w:t>
      </w:r>
      <w:r w:rsidR="00363A38">
        <w:rPr>
          <w:rFonts w:ascii="Times New Roman" w:hAnsi="Times New Roman"/>
          <w:sz w:val="24"/>
          <w:szCs w:val="24"/>
        </w:rPr>
        <w:t>, 2014</w:t>
      </w:r>
      <w:r>
        <w:rPr>
          <w:rFonts w:ascii="Times New Roman" w:hAnsi="Times New Roman"/>
          <w:sz w:val="24"/>
          <w:szCs w:val="24"/>
        </w:rPr>
        <w:t>, the Utilities and Transportation Commission issued a $</w:t>
      </w:r>
      <w:r w:rsidR="007F6BE3">
        <w:rPr>
          <w:rFonts w:ascii="Times New Roman" w:hAnsi="Times New Roman"/>
          <w:sz w:val="24"/>
          <w:szCs w:val="24"/>
        </w:rPr>
        <w:t>500</w:t>
      </w:r>
      <w:r>
        <w:rPr>
          <w:rFonts w:ascii="Times New Roman" w:hAnsi="Times New Roman"/>
          <w:sz w:val="24"/>
          <w:szCs w:val="24"/>
        </w:rPr>
        <w:t xml:space="preserve"> Penalty Assessment in Docket </w:t>
      </w:r>
      <w:r w:rsidR="00702C47">
        <w:rPr>
          <w:rFonts w:ascii="Times New Roman" w:hAnsi="Times New Roman"/>
          <w:sz w:val="24"/>
          <w:szCs w:val="24"/>
        </w:rPr>
        <w:t>TV-</w:t>
      </w:r>
      <w:r w:rsidR="007F6BE3">
        <w:rPr>
          <w:rFonts w:ascii="Times New Roman" w:hAnsi="Times New Roman"/>
          <w:sz w:val="24"/>
          <w:szCs w:val="24"/>
        </w:rPr>
        <w:t>140941</w:t>
      </w:r>
      <w:r w:rsidR="00702C47">
        <w:rPr>
          <w:rFonts w:ascii="Times New Roman" w:hAnsi="Times New Roman"/>
          <w:sz w:val="24"/>
          <w:szCs w:val="24"/>
        </w:rPr>
        <w:t xml:space="preserve"> against</w:t>
      </w:r>
      <w:r>
        <w:rPr>
          <w:rFonts w:ascii="Times New Roman" w:hAnsi="Times New Roman"/>
          <w:sz w:val="24"/>
          <w:szCs w:val="24"/>
        </w:rPr>
        <w:t xml:space="preserve"> </w:t>
      </w:r>
      <w:r w:rsidR="007F6BE3">
        <w:rPr>
          <w:rFonts w:ascii="Times New Roman" w:hAnsi="Times New Roman"/>
          <w:sz w:val="24"/>
          <w:szCs w:val="24"/>
        </w:rPr>
        <w:t xml:space="preserve">Aloha Joe Movers, </w:t>
      </w:r>
      <w:r w:rsidR="00702C47">
        <w:rPr>
          <w:rFonts w:ascii="Times New Roman" w:hAnsi="Times New Roman"/>
          <w:sz w:val="24"/>
          <w:szCs w:val="24"/>
        </w:rPr>
        <w:t>LLC</w:t>
      </w:r>
      <w:r w:rsidR="007F6BE3">
        <w:rPr>
          <w:rFonts w:ascii="Times New Roman" w:hAnsi="Times New Roman"/>
          <w:sz w:val="24"/>
          <w:szCs w:val="24"/>
        </w:rPr>
        <w:t xml:space="preserve"> for 5</w:t>
      </w:r>
      <w:r>
        <w:rPr>
          <w:rFonts w:ascii="Times New Roman" w:hAnsi="Times New Roman"/>
          <w:sz w:val="24"/>
          <w:szCs w:val="24"/>
        </w:rPr>
        <w:t xml:space="preserve"> violations of Washington Administrative Code (WAC) </w:t>
      </w:r>
      <w:r w:rsidR="00363A38">
        <w:rPr>
          <w:rFonts w:ascii="Times New Roman" w:hAnsi="Times New Roman"/>
          <w:sz w:val="24"/>
          <w:szCs w:val="24"/>
        </w:rPr>
        <w:t>480-15-480</w:t>
      </w:r>
      <w:r>
        <w:rPr>
          <w:rFonts w:ascii="Times New Roman" w:hAnsi="Times New Roman"/>
          <w:sz w:val="24"/>
          <w:szCs w:val="24"/>
        </w:rPr>
        <w:t xml:space="preserve">, which requires </w:t>
      </w:r>
      <w:r w:rsidR="00363A38">
        <w:rPr>
          <w:rFonts w:ascii="Times New Roman" w:hAnsi="Times New Roman"/>
          <w:sz w:val="24"/>
          <w:szCs w:val="24"/>
        </w:rPr>
        <w:t>household goods carrier companies</w:t>
      </w:r>
      <w:r>
        <w:rPr>
          <w:rFonts w:ascii="Times New Roman" w:hAnsi="Times New Roman"/>
          <w:sz w:val="24"/>
          <w:szCs w:val="24"/>
        </w:rPr>
        <w:t xml:space="preserve"> to furnish annual reports to the commission no later than May 1 each year.</w:t>
      </w:r>
      <w:r w:rsidR="0060644B">
        <w:rPr>
          <w:rFonts w:ascii="Times New Roman" w:hAnsi="Times New Roman"/>
          <w:sz w:val="24"/>
          <w:szCs w:val="24"/>
          <w:vertAlign w:val="superscript"/>
        </w:rPr>
        <w:t>1</w:t>
      </w:r>
    </w:p>
    <w:p w14:paraId="2095773F" w14:textId="77777777" w:rsidR="00F30891" w:rsidRDefault="00F30891" w:rsidP="009008D5">
      <w:pPr>
        <w:spacing w:after="0" w:line="240" w:lineRule="auto"/>
        <w:rPr>
          <w:rFonts w:ascii="Times New Roman" w:hAnsi="Times New Roman"/>
          <w:sz w:val="24"/>
          <w:szCs w:val="24"/>
        </w:rPr>
      </w:pPr>
    </w:p>
    <w:p w14:paraId="77A85B5B" w14:textId="201B467D" w:rsidR="00F30891"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June 17</w:t>
      </w:r>
      <w:r w:rsidR="00430E9D">
        <w:rPr>
          <w:rFonts w:ascii="Times New Roman" w:hAnsi="Times New Roman"/>
          <w:sz w:val="24"/>
          <w:szCs w:val="24"/>
        </w:rPr>
        <w:t>, 2014</w:t>
      </w:r>
      <w:r w:rsidR="000260AC">
        <w:rPr>
          <w:rFonts w:ascii="Times New Roman" w:hAnsi="Times New Roman"/>
          <w:sz w:val="24"/>
          <w:szCs w:val="24"/>
        </w:rPr>
        <w:t>,</w:t>
      </w:r>
      <w:r w:rsidR="0001634B">
        <w:rPr>
          <w:rFonts w:ascii="Times New Roman" w:hAnsi="Times New Roman"/>
          <w:sz w:val="24"/>
          <w:szCs w:val="24"/>
        </w:rPr>
        <w:t xml:space="preserve"> </w:t>
      </w:r>
      <w:r w:rsidR="007F6BE3">
        <w:rPr>
          <w:rFonts w:ascii="Times New Roman" w:hAnsi="Times New Roman"/>
          <w:sz w:val="24"/>
          <w:szCs w:val="24"/>
        </w:rPr>
        <w:t>Aloha Joe Movers</w:t>
      </w:r>
      <w:r w:rsidR="00702C47">
        <w:rPr>
          <w:rFonts w:ascii="Times New Roman" w:hAnsi="Times New Roman"/>
          <w:sz w:val="24"/>
          <w:szCs w:val="24"/>
        </w:rPr>
        <w:t>, LLC</w:t>
      </w:r>
      <w:r w:rsidR="00F30891">
        <w:rPr>
          <w:rFonts w:ascii="Times New Roman" w:hAnsi="Times New Roman"/>
          <w:sz w:val="24"/>
          <w:szCs w:val="24"/>
        </w:rPr>
        <w:t xml:space="preserve"> wrote the commission requesting mitigation of penalties (Mitigation Request).</w:t>
      </w:r>
      <w:proofErr w:type="gramStart"/>
      <w:r w:rsidR="00F63DB1">
        <w:rPr>
          <w:rFonts w:ascii="Times New Roman" w:hAnsi="Times New Roman"/>
          <w:sz w:val="24"/>
          <w:szCs w:val="24"/>
          <w:vertAlign w:val="superscript"/>
        </w:rPr>
        <w:t>2</w:t>
      </w:r>
      <w:r w:rsidR="00F30891">
        <w:rPr>
          <w:rFonts w:ascii="Times New Roman" w:hAnsi="Times New Roman"/>
          <w:sz w:val="24"/>
          <w:szCs w:val="24"/>
        </w:rPr>
        <w:t xml:space="preserve"> </w:t>
      </w:r>
      <w:r w:rsidR="00F63DB1">
        <w:rPr>
          <w:rFonts w:ascii="Times New Roman" w:hAnsi="Times New Roman"/>
          <w:sz w:val="24"/>
          <w:szCs w:val="24"/>
        </w:rPr>
        <w:t xml:space="preserve"> </w:t>
      </w:r>
      <w:r w:rsidR="00F30891">
        <w:rPr>
          <w:rFonts w:ascii="Times New Roman" w:hAnsi="Times New Roman"/>
          <w:sz w:val="24"/>
          <w:szCs w:val="24"/>
        </w:rPr>
        <w:t>In</w:t>
      </w:r>
      <w:proofErr w:type="gramEnd"/>
      <w:r w:rsidR="00F30891">
        <w:rPr>
          <w:rFonts w:ascii="Times New Roman" w:hAnsi="Times New Roman"/>
          <w:sz w:val="24"/>
          <w:szCs w:val="24"/>
        </w:rPr>
        <w:t xml:space="preserve"> its Mitigation Request, </w:t>
      </w:r>
      <w:r w:rsidR="007F6BE3">
        <w:rPr>
          <w:rFonts w:ascii="Times New Roman" w:hAnsi="Times New Roman"/>
          <w:sz w:val="24"/>
          <w:szCs w:val="24"/>
        </w:rPr>
        <w:t>Aloha Joe Movers</w:t>
      </w:r>
      <w:r w:rsidR="00702C47">
        <w:rPr>
          <w:rFonts w:ascii="Times New Roman" w:hAnsi="Times New Roman"/>
          <w:sz w:val="24"/>
          <w:szCs w:val="24"/>
        </w:rPr>
        <w:t>, LLC</w:t>
      </w:r>
      <w:r w:rsidR="00363A38">
        <w:rPr>
          <w:rFonts w:ascii="Times New Roman" w:hAnsi="Times New Roman"/>
          <w:sz w:val="24"/>
          <w:szCs w:val="24"/>
        </w:rPr>
        <w:t xml:space="preserve"> </w:t>
      </w:r>
      <w:r w:rsidR="00F63DB1">
        <w:rPr>
          <w:rFonts w:ascii="Times New Roman" w:hAnsi="Times New Roman"/>
          <w:sz w:val="24"/>
          <w:szCs w:val="24"/>
        </w:rPr>
        <w:t>does not dispute</w:t>
      </w:r>
      <w:r w:rsidR="00F30891">
        <w:rPr>
          <w:rFonts w:ascii="Times New Roman" w:hAnsi="Times New Roman"/>
          <w:sz w:val="24"/>
          <w:szCs w:val="24"/>
        </w:rPr>
        <w:t xml:space="preserve"> that the v</w:t>
      </w:r>
      <w:r w:rsidR="004A3841">
        <w:rPr>
          <w:rFonts w:ascii="Times New Roman" w:hAnsi="Times New Roman"/>
          <w:sz w:val="24"/>
          <w:szCs w:val="24"/>
        </w:rPr>
        <w:t>iolation occurred.</w:t>
      </w:r>
      <w:r w:rsidR="007F6BE3">
        <w:rPr>
          <w:rFonts w:ascii="Times New Roman" w:hAnsi="Times New Roman"/>
          <w:sz w:val="24"/>
          <w:szCs w:val="24"/>
        </w:rPr>
        <w:t xml:space="preserve">  The company provided an unexpected out of country vacation and the reliance of family members to mail the report with no prior late filings as supporting information for the mitigation request. </w:t>
      </w:r>
    </w:p>
    <w:p w14:paraId="6D4124E0" w14:textId="77777777" w:rsidR="00E052D4" w:rsidRDefault="00E052D4" w:rsidP="009008D5">
      <w:pPr>
        <w:spacing w:after="0" w:line="240" w:lineRule="auto"/>
        <w:rPr>
          <w:rFonts w:ascii="Times New Roman" w:hAnsi="Times New Roman"/>
          <w:sz w:val="24"/>
          <w:szCs w:val="24"/>
        </w:rPr>
      </w:pPr>
    </w:p>
    <w:p w14:paraId="77309551" w14:textId="5A11AD82" w:rsidR="00E052D4" w:rsidRDefault="00E052D4" w:rsidP="009008D5">
      <w:pPr>
        <w:spacing w:after="0" w:line="240" w:lineRule="auto"/>
        <w:rPr>
          <w:rFonts w:ascii="Times New Roman" w:hAnsi="Times New Roman"/>
          <w:sz w:val="24"/>
          <w:szCs w:val="24"/>
        </w:rPr>
      </w:pPr>
      <w:r>
        <w:rPr>
          <w:rFonts w:ascii="Times New Roman" w:hAnsi="Times New Roman"/>
          <w:sz w:val="24"/>
          <w:szCs w:val="24"/>
        </w:rPr>
        <w:t xml:space="preserve">It is the company’s responsibility to ensure that the regulatory fee is paid and the annual report is filed by the May 1 deadline.  On February 28, 2014, Annual Report packets were mailed to all regulated </w:t>
      </w:r>
      <w:r w:rsidR="000A4638">
        <w:rPr>
          <w:rFonts w:ascii="Times New Roman" w:hAnsi="Times New Roman"/>
          <w:sz w:val="24"/>
          <w:szCs w:val="24"/>
        </w:rPr>
        <w:t>household goods</w:t>
      </w:r>
      <w:r>
        <w:rPr>
          <w:rFonts w:ascii="Times New Roman" w:hAnsi="Times New Roman"/>
          <w:sz w:val="24"/>
          <w:szCs w:val="24"/>
        </w:rPr>
        <w:t xml:space="preserve"> companies.  The instructions for annual report completion page of the annual report informed the regulated company that it must complete the annual report form, pay the regulatory fees, and return the materials by May 1, 2014, to avoid enforcement action.</w:t>
      </w:r>
    </w:p>
    <w:p w14:paraId="60B84AA9" w14:textId="77777777" w:rsidR="00447BEE" w:rsidRDefault="00447BEE" w:rsidP="009E3C16">
      <w:pPr>
        <w:spacing w:after="0" w:line="240" w:lineRule="auto"/>
        <w:rPr>
          <w:rFonts w:ascii="Times New Roman" w:hAnsi="Times New Roman"/>
          <w:sz w:val="24"/>
          <w:szCs w:val="24"/>
        </w:rPr>
      </w:pPr>
    </w:p>
    <w:p w14:paraId="32733CC3" w14:textId="1A4B6576" w:rsidR="00702C47" w:rsidRDefault="00232810" w:rsidP="009008D5">
      <w:pPr>
        <w:spacing w:after="0" w:line="240" w:lineRule="auto"/>
        <w:rPr>
          <w:rFonts w:ascii="Times New Roman" w:hAnsi="Times New Roman"/>
          <w:sz w:val="24"/>
          <w:szCs w:val="24"/>
        </w:rPr>
      </w:pPr>
      <w:r>
        <w:rPr>
          <w:rFonts w:ascii="Times New Roman" w:hAnsi="Times New Roman"/>
          <w:sz w:val="24"/>
          <w:szCs w:val="24"/>
        </w:rPr>
        <w:t xml:space="preserve">On </w:t>
      </w:r>
      <w:r w:rsidR="007F6BE3">
        <w:rPr>
          <w:rFonts w:ascii="Times New Roman" w:hAnsi="Times New Roman"/>
          <w:sz w:val="24"/>
          <w:szCs w:val="24"/>
        </w:rPr>
        <w:t>May 8</w:t>
      </w:r>
      <w:r w:rsidR="00447BEE">
        <w:rPr>
          <w:rFonts w:ascii="Times New Roman" w:hAnsi="Times New Roman"/>
          <w:sz w:val="24"/>
          <w:szCs w:val="24"/>
        </w:rPr>
        <w:t>, 2014</w:t>
      </w:r>
      <w:r>
        <w:rPr>
          <w:rFonts w:ascii="Times New Roman" w:hAnsi="Times New Roman"/>
          <w:sz w:val="24"/>
          <w:szCs w:val="24"/>
        </w:rPr>
        <w:t xml:space="preserve">, </w:t>
      </w:r>
      <w:r w:rsidR="007F6BE3">
        <w:rPr>
          <w:rFonts w:ascii="Times New Roman" w:hAnsi="Times New Roman"/>
          <w:sz w:val="24"/>
          <w:szCs w:val="24"/>
        </w:rPr>
        <w:t>Aloha Joe Movers, LLC</w:t>
      </w:r>
      <w:r w:rsidR="00363A38">
        <w:rPr>
          <w:rFonts w:ascii="Times New Roman" w:hAnsi="Times New Roman"/>
          <w:sz w:val="24"/>
          <w:szCs w:val="24"/>
        </w:rPr>
        <w:t>.</w:t>
      </w:r>
      <w:r>
        <w:rPr>
          <w:rFonts w:ascii="Times New Roman" w:hAnsi="Times New Roman"/>
          <w:sz w:val="24"/>
          <w:szCs w:val="24"/>
        </w:rPr>
        <w:t xml:space="preserve"> filed the 2013 annual report and paid the required regulatory fees</w:t>
      </w:r>
      <w:r w:rsidR="009E3C16">
        <w:rPr>
          <w:rFonts w:ascii="Times New Roman" w:hAnsi="Times New Roman"/>
          <w:sz w:val="24"/>
          <w:szCs w:val="24"/>
        </w:rPr>
        <w:t xml:space="preserve"> and late payment penalty</w:t>
      </w:r>
      <w:r>
        <w:rPr>
          <w:rFonts w:ascii="Times New Roman" w:hAnsi="Times New Roman"/>
          <w:sz w:val="24"/>
          <w:szCs w:val="24"/>
        </w:rPr>
        <w:t xml:space="preserve">.  The company </w:t>
      </w:r>
      <w:r w:rsidR="009E3C16">
        <w:rPr>
          <w:rFonts w:ascii="Times New Roman" w:hAnsi="Times New Roman"/>
          <w:sz w:val="24"/>
          <w:szCs w:val="24"/>
        </w:rPr>
        <w:t xml:space="preserve">has been active </w:t>
      </w:r>
      <w:r w:rsidR="007F6BE3">
        <w:rPr>
          <w:rFonts w:ascii="Times New Roman" w:hAnsi="Times New Roman"/>
          <w:sz w:val="24"/>
          <w:szCs w:val="24"/>
        </w:rPr>
        <w:t>since September 23, 2004</w:t>
      </w:r>
      <w:r>
        <w:rPr>
          <w:rFonts w:ascii="Times New Roman" w:hAnsi="Times New Roman"/>
          <w:sz w:val="24"/>
          <w:szCs w:val="24"/>
        </w:rPr>
        <w:t xml:space="preserve">.  No previous violations of WAC </w:t>
      </w:r>
      <w:r w:rsidR="009E3C16">
        <w:rPr>
          <w:rFonts w:ascii="Times New Roman" w:hAnsi="Times New Roman"/>
          <w:sz w:val="24"/>
          <w:szCs w:val="24"/>
        </w:rPr>
        <w:t>480-15-480</w:t>
      </w:r>
      <w:r>
        <w:rPr>
          <w:rFonts w:ascii="Times New Roman" w:hAnsi="Times New Roman"/>
          <w:sz w:val="24"/>
          <w:szCs w:val="24"/>
        </w:rPr>
        <w:t xml:space="preserve"> are on commission record.  </w:t>
      </w:r>
      <w:r w:rsidR="009E3C16">
        <w:rPr>
          <w:rFonts w:ascii="Times New Roman" w:hAnsi="Times New Roman"/>
          <w:sz w:val="24"/>
          <w:szCs w:val="24"/>
        </w:rPr>
        <w:t xml:space="preserve">Staff supports </w:t>
      </w:r>
    </w:p>
    <w:p w14:paraId="2A467D61" w14:textId="77777777" w:rsidR="00702C47" w:rsidRDefault="00702C47" w:rsidP="009008D5">
      <w:pPr>
        <w:spacing w:after="0" w:line="240" w:lineRule="auto"/>
        <w:rPr>
          <w:rFonts w:ascii="Times New Roman" w:hAnsi="Times New Roman"/>
          <w:sz w:val="24"/>
          <w:szCs w:val="24"/>
        </w:rPr>
      </w:pPr>
    </w:p>
    <w:p w14:paraId="6D44B320" w14:textId="77777777" w:rsidR="00702C47" w:rsidRDefault="00702C47" w:rsidP="009008D5">
      <w:pPr>
        <w:spacing w:after="0" w:line="240" w:lineRule="auto"/>
        <w:rPr>
          <w:rFonts w:ascii="Times New Roman" w:hAnsi="Times New Roman"/>
          <w:sz w:val="24"/>
          <w:szCs w:val="24"/>
        </w:rPr>
      </w:pPr>
    </w:p>
    <w:p w14:paraId="7F98B800" w14:textId="1A1145C6" w:rsidR="00702C47" w:rsidRDefault="00702C47" w:rsidP="009008D5">
      <w:pPr>
        <w:spacing w:after="0" w:line="240" w:lineRule="auto"/>
        <w:rPr>
          <w:rFonts w:ascii="Times New Roman" w:hAnsi="Times New Roman"/>
          <w:sz w:val="24"/>
          <w:szCs w:val="24"/>
        </w:rPr>
      </w:pPr>
      <w:r>
        <w:rPr>
          <w:rFonts w:ascii="Times New Roman" w:hAnsi="Times New Roman"/>
          <w:sz w:val="24"/>
          <w:szCs w:val="24"/>
        </w:rPr>
        <w:lastRenderedPageBreak/>
        <w:t>UTC Annual Reports</w:t>
      </w:r>
    </w:p>
    <w:p w14:paraId="3F2C1AE9" w14:textId="51C67E0C" w:rsidR="00702C47" w:rsidRDefault="007F6BE3" w:rsidP="009008D5">
      <w:pPr>
        <w:spacing w:after="0" w:line="240" w:lineRule="auto"/>
        <w:rPr>
          <w:rFonts w:ascii="Times New Roman" w:hAnsi="Times New Roman"/>
          <w:sz w:val="24"/>
          <w:szCs w:val="24"/>
        </w:rPr>
      </w:pPr>
      <w:r>
        <w:rPr>
          <w:rFonts w:ascii="Times New Roman" w:hAnsi="Times New Roman"/>
          <w:sz w:val="24"/>
          <w:szCs w:val="24"/>
        </w:rPr>
        <w:t>July 1</w:t>
      </w:r>
      <w:r w:rsidR="00702C47">
        <w:rPr>
          <w:rFonts w:ascii="Times New Roman" w:hAnsi="Times New Roman"/>
          <w:sz w:val="24"/>
          <w:szCs w:val="24"/>
        </w:rPr>
        <w:t>, 2014</w:t>
      </w:r>
    </w:p>
    <w:p w14:paraId="23AE6A57" w14:textId="24181563" w:rsidR="00702C47" w:rsidRDefault="00702C47" w:rsidP="009008D5">
      <w:pPr>
        <w:spacing w:after="0" w:line="240" w:lineRule="auto"/>
        <w:rPr>
          <w:rFonts w:ascii="Times New Roman" w:hAnsi="Times New Roman"/>
          <w:sz w:val="24"/>
          <w:szCs w:val="24"/>
        </w:rPr>
      </w:pPr>
      <w:r>
        <w:rPr>
          <w:rFonts w:ascii="Times New Roman" w:hAnsi="Times New Roman"/>
          <w:sz w:val="24"/>
          <w:szCs w:val="24"/>
        </w:rPr>
        <w:t>Page 2</w:t>
      </w:r>
    </w:p>
    <w:p w14:paraId="122F646B" w14:textId="77777777" w:rsidR="00702C47" w:rsidRDefault="00702C47" w:rsidP="009008D5">
      <w:pPr>
        <w:spacing w:after="0" w:line="240" w:lineRule="auto"/>
        <w:rPr>
          <w:rFonts w:ascii="Times New Roman" w:hAnsi="Times New Roman"/>
          <w:sz w:val="24"/>
          <w:szCs w:val="24"/>
        </w:rPr>
      </w:pPr>
    </w:p>
    <w:p w14:paraId="20D7CF10" w14:textId="77777777" w:rsidR="00702C47" w:rsidRDefault="00702C47" w:rsidP="009008D5">
      <w:pPr>
        <w:spacing w:after="0" w:line="240" w:lineRule="auto"/>
        <w:rPr>
          <w:rFonts w:ascii="Times New Roman" w:hAnsi="Times New Roman"/>
          <w:sz w:val="24"/>
          <w:szCs w:val="24"/>
        </w:rPr>
      </w:pPr>
    </w:p>
    <w:p w14:paraId="1AA16BB1" w14:textId="4635AF1D" w:rsidR="00430E9D" w:rsidRDefault="009E3C16" w:rsidP="009008D5">
      <w:pPr>
        <w:spacing w:after="0" w:line="240" w:lineRule="auto"/>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company’s request for mitigation as this is the company’s first delinquent filing.  Staff recommends </w:t>
      </w:r>
      <w:r w:rsidR="007F6BE3">
        <w:rPr>
          <w:rFonts w:ascii="Times New Roman" w:hAnsi="Times New Roman"/>
          <w:sz w:val="24"/>
          <w:szCs w:val="24"/>
        </w:rPr>
        <w:t>a reduced penalty of $25 per day resulting in a total penalty assessment of $125.</w:t>
      </w:r>
    </w:p>
    <w:p w14:paraId="7582068C" w14:textId="77777777" w:rsidR="00350C05" w:rsidRDefault="00350C05" w:rsidP="009008D5">
      <w:pPr>
        <w:spacing w:after="0" w:line="240" w:lineRule="auto"/>
        <w:rPr>
          <w:rFonts w:ascii="Times New Roman" w:hAnsi="Times New Roman"/>
          <w:sz w:val="24"/>
          <w:szCs w:val="24"/>
        </w:rPr>
      </w:pPr>
    </w:p>
    <w:p w14:paraId="18422FF5" w14:textId="0F60284B"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 xml:space="preserve">If you have any questions regarding this recommendation, please contact Amy Andrews, Regulatory Analyst, at (360) 664-1157, or </w:t>
      </w:r>
      <w:hyperlink r:id="rId9" w:history="1">
        <w:r w:rsidRPr="006F1BF6">
          <w:rPr>
            <w:rStyle w:val="Hyperlink"/>
            <w:rFonts w:ascii="Times New Roman" w:hAnsi="Times New Roman"/>
            <w:sz w:val="24"/>
            <w:szCs w:val="24"/>
          </w:rPr>
          <w:t>aandrews@utc.wa.gov</w:t>
        </w:r>
      </w:hyperlink>
      <w:r>
        <w:rPr>
          <w:rFonts w:ascii="Times New Roman" w:hAnsi="Times New Roman"/>
          <w:sz w:val="24"/>
          <w:szCs w:val="24"/>
        </w:rPr>
        <w:t>.</w:t>
      </w:r>
    </w:p>
    <w:p w14:paraId="3E3690A9" w14:textId="77777777" w:rsidR="00350C05" w:rsidRDefault="00350C05" w:rsidP="009008D5">
      <w:pPr>
        <w:spacing w:after="0" w:line="240" w:lineRule="auto"/>
        <w:rPr>
          <w:rFonts w:ascii="Times New Roman" w:hAnsi="Times New Roman"/>
          <w:sz w:val="24"/>
          <w:szCs w:val="24"/>
        </w:rPr>
      </w:pPr>
    </w:p>
    <w:p w14:paraId="76F68F46" w14:textId="0C4B6C4C"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Sincerely,</w:t>
      </w:r>
    </w:p>
    <w:p w14:paraId="6BE35BF3" w14:textId="77777777" w:rsidR="00350C05" w:rsidRDefault="00350C05" w:rsidP="009008D5">
      <w:pPr>
        <w:spacing w:after="0" w:line="240" w:lineRule="auto"/>
        <w:rPr>
          <w:rFonts w:ascii="Times New Roman" w:hAnsi="Times New Roman"/>
          <w:sz w:val="24"/>
          <w:szCs w:val="24"/>
        </w:rPr>
      </w:pPr>
    </w:p>
    <w:p w14:paraId="44864C31" w14:textId="77777777" w:rsidR="00350C05" w:rsidRDefault="00350C05" w:rsidP="009008D5">
      <w:pPr>
        <w:spacing w:after="0" w:line="240" w:lineRule="auto"/>
        <w:rPr>
          <w:rFonts w:ascii="Times New Roman" w:hAnsi="Times New Roman"/>
          <w:sz w:val="24"/>
          <w:szCs w:val="24"/>
        </w:rPr>
      </w:pPr>
    </w:p>
    <w:p w14:paraId="6F25D08F" w14:textId="77777777" w:rsidR="00350C05" w:rsidRDefault="00350C05" w:rsidP="009008D5">
      <w:pPr>
        <w:spacing w:after="0" w:line="240" w:lineRule="auto"/>
        <w:rPr>
          <w:rFonts w:ascii="Times New Roman" w:hAnsi="Times New Roman"/>
          <w:sz w:val="24"/>
          <w:szCs w:val="24"/>
        </w:rPr>
      </w:pPr>
    </w:p>
    <w:p w14:paraId="18BEF936" w14:textId="39617795" w:rsidR="00350C05" w:rsidRDefault="00350C05" w:rsidP="009008D5">
      <w:pPr>
        <w:spacing w:after="0" w:line="240" w:lineRule="auto"/>
        <w:rPr>
          <w:rFonts w:ascii="Times New Roman" w:hAnsi="Times New Roman"/>
          <w:sz w:val="24"/>
          <w:szCs w:val="24"/>
        </w:rPr>
      </w:pPr>
      <w:r>
        <w:rPr>
          <w:rFonts w:ascii="Times New Roman" w:hAnsi="Times New Roman"/>
          <w:sz w:val="24"/>
          <w:szCs w:val="24"/>
        </w:rPr>
        <w:t>Sondra Walsh, Director</w:t>
      </w:r>
    </w:p>
    <w:p w14:paraId="716B3873" w14:textId="4531FF78" w:rsidR="000D42CE" w:rsidRDefault="00350C05" w:rsidP="009008D5">
      <w:pPr>
        <w:spacing w:after="0" w:line="240" w:lineRule="auto"/>
        <w:rPr>
          <w:rFonts w:ascii="Times New Roman" w:hAnsi="Times New Roman"/>
          <w:sz w:val="24"/>
          <w:szCs w:val="24"/>
        </w:rPr>
      </w:pPr>
      <w:r>
        <w:rPr>
          <w:rFonts w:ascii="Times New Roman" w:hAnsi="Times New Roman"/>
          <w:sz w:val="24"/>
          <w:szCs w:val="24"/>
        </w:rPr>
        <w:t>Administrative Services</w:t>
      </w:r>
    </w:p>
    <w:p w14:paraId="56BDD9E8" w14:textId="77777777" w:rsidR="000D42CE" w:rsidRPr="000D42CE" w:rsidRDefault="000D42CE" w:rsidP="000D42CE">
      <w:pPr>
        <w:rPr>
          <w:rFonts w:ascii="Times New Roman" w:hAnsi="Times New Roman"/>
          <w:sz w:val="24"/>
          <w:szCs w:val="24"/>
        </w:rPr>
      </w:pPr>
    </w:p>
    <w:p w14:paraId="377DE4CA" w14:textId="77777777" w:rsidR="000D42CE" w:rsidRPr="000D42CE" w:rsidRDefault="000D42CE" w:rsidP="000D42CE">
      <w:pPr>
        <w:rPr>
          <w:rFonts w:ascii="Times New Roman" w:hAnsi="Times New Roman"/>
          <w:sz w:val="24"/>
          <w:szCs w:val="24"/>
        </w:rPr>
      </w:pPr>
    </w:p>
    <w:p w14:paraId="7DB11875" w14:textId="77777777" w:rsidR="000D42CE" w:rsidRPr="000D42CE" w:rsidRDefault="000D42CE" w:rsidP="000D42CE">
      <w:pPr>
        <w:rPr>
          <w:rFonts w:ascii="Times New Roman" w:hAnsi="Times New Roman"/>
          <w:sz w:val="24"/>
          <w:szCs w:val="24"/>
        </w:rPr>
      </w:pPr>
    </w:p>
    <w:p w14:paraId="5153529B" w14:textId="77777777" w:rsidR="000D42CE" w:rsidRPr="000D42CE" w:rsidRDefault="000D42CE" w:rsidP="000D42CE">
      <w:pPr>
        <w:rPr>
          <w:rFonts w:ascii="Times New Roman" w:hAnsi="Times New Roman"/>
          <w:sz w:val="24"/>
          <w:szCs w:val="24"/>
        </w:rPr>
      </w:pPr>
    </w:p>
    <w:p w14:paraId="61F51D1E" w14:textId="77777777" w:rsidR="000D42CE" w:rsidRDefault="000D42CE" w:rsidP="000D42CE">
      <w:pPr>
        <w:rPr>
          <w:rFonts w:ascii="Times New Roman" w:hAnsi="Times New Roman"/>
          <w:sz w:val="24"/>
          <w:szCs w:val="24"/>
        </w:rPr>
      </w:pPr>
    </w:p>
    <w:p w14:paraId="17771EFA" w14:textId="77777777" w:rsidR="000D42CE" w:rsidRDefault="000D42CE" w:rsidP="000D42CE">
      <w:pPr>
        <w:rPr>
          <w:rFonts w:ascii="Times New Roman" w:hAnsi="Times New Roman"/>
          <w:sz w:val="24"/>
          <w:szCs w:val="24"/>
        </w:rPr>
      </w:pPr>
    </w:p>
    <w:p w14:paraId="4FEC1803" w14:textId="77777777" w:rsidR="000D42CE" w:rsidRDefault="000D42CE" w:rsidP="000D42CE">
      <w:pPr>
        <w:rPr>
          <w:rFonts w:ascii="Times New Roman" w:hAnsi="Times New Roman"/>
          <w:sz w:val="24"/>
          <w:szCs w:val="24"/>
        </w:rPr>
      </w:pPr>
    </w:p>
    <w:p w14:paraId="2F6217F6" w14:textId="77777777" w:rsidR="000D42CE" w:rsidRDefault="000D42CE" w:rsidP="000D42CE">
      <w:pPr>
        <w:rPr>
          <w:rFonts w:ascii="Times New Roman" w:hAnsi="Times New Roman"/>
          <w:sz w:val="24"/>
          <w:szCs w:val="24"/>
        </w:rPr>
      </w:pPr>
    </w:p>
    <w:p w14:paraId="613E0F48" w14:textId="77777777" w:rsidR="000D42CE" w:rsidRDefault="000D42CE" w:rsidP="000D42CE">
      <w:pPr>
        <w:rPr>
          <w:rFonts w:ascii="Times New Roman" w:hAnsi="Times New Roman"/>
          <w:sz w:val="24"/>
          <w:szCs w:val="24"/>
        </w:rPr>
      </w:pPr>
    </w:p>
    <w:p w14:paraId="24DD31F9" w14:textId="77777777" w:rsidR="000D42CE" w:rsidRDefault="000D42CE" w:rsidP="000D42CE">
      <w:pPr>
        <w:rPr>
          <w:rFonts w:ascii="Times New Roman" w:hAnsi="Times New Roman"/>
          <w:sz w:val="24"/>
          <w:szCs w:val="24"/>
        </w:rPr>
      </w:pPr>
    </w:p>
    <w:p w14:paraId="54D2D7C0" w14:textId="77777777" w:rsidR="000D42CE" w:rsidRDefault="000D42CE" w:rsidP="000D42CE">
      <w:pPr>
        <w:rPr>
          <w:rFonts w:ascii="Times New Roman" w:hAnsi="Times New Roman"/>
          <w:sz w:val="24"/>
          <w:szCs w:val="24"/>
        </w:rPr>
      </w:pPr>
    </w:p>
    <w:p w14:paraId="3CE55B39" w14:textId="77777777" w:rsidR="00430E9D" w:rsidRDefault="00430E9D" w:rsidP="000D42CE">
      <w:pPr>
        <w:rPr>
          <w:rFonts w:ascii="Times New Roman" w:hAnsi="Times New Roman"/>
          <w:sz w:val="24"/>
          <w:szCs w:val="24"/>
        </w:rPr>
      </w:pPr>
    </w:p>
    <w:p w14:paraId="45E96D7A" w14:textId="77777777" w:rsidR="00430E9D" w:rsidRDefault="00430E9D" w:rsidP="000D42CE">
      <w:pPr>
        <w:rPr>
          <w:rFonts w:ascii="Times New Roman" w:hAnsi="Times New Roman"/>
          <w:sz w:val="24"/>
          <w:szCs w:val="24"/>
        </w:rPr>
      </w:pPr>
    </w:p>
    <w:p w14:paraId="097D38E3" w14:textId="77777777" w:rsidR="007F6BE3" w:rsidRDefault="007F6BE3" w:rsidP="000D42CE">
      <w:pPr>
        <w:rPr>
          <w:rFonts w:ascii="Times New Roman" w:hAnsi="Times New Roman"/>
          <w:sz w:val="24"/>
          <w:szCs w:val="24"/>
        </w:rPr>
      </w:pPr>
    </w:p>
    <w:p w14:paraId="2719BE02" w14:textId="77777777" w:rsidR="00430E9D" w:rsidRDefault="00430E9D" w:rsidP="000D42CE">
      <w:pPr>
        <w:rPr>
          <w:rFonts w:ascii="Times New Roman" w:hAnsi="Times New Roman"/>
          <w:sz w:val="24"/>
          <w:szCs w:val="24"/>
        </w:rPr>
      </w:pPr>
    </w:p>
    <w:p w14:paraId="15F2B45C" w14:textId="77777777" w:rsidR="00702C47" w:rsidRDefault="00702C47" w:rsidP="000D42CE">
      <w:pPr>
        <w:rPr>
          <w:rFonts w:ascii="Times New Roman" w:hAnsi="Times New Roman"/>
          <w:sz w:val="24"/>
          <w:szCs w:val="24"/>
        </w:rPr>
      </w:pPr>
    </w:p>
    <w:p w14:paraId="53F3AF93" w14:textId="477AF5FC" w:rsidR="000D42CE" w:rsidRDefault="000D42CE" w:rsidP="000D42CE">
      <w:pPr>
        <w:jc w:val="center"/>
        <w:rPr>
          <w:rFonts w:ascii="Times New Roman" w:hAnsi="Times New Roman"/>
          <w:sz w:val="24"/>
          <w:szCs w:val="24"/>
        </w:rPr>
      </w:pPr>
      <w:r>
        <w:rPr>
          <w:rFonts w:ascii="Times New Roman" w:hAnsi="Times New Roman"/>
          <w:sz w:val="24"/>
          <w:szCs w:val="24"/>
        </w:rPr>
        <w:lastRenderedPageBreak/>
        <w:t>ATTACHMENT A</w:t>
      </w:r>
    </w:p>
    <w:p w14:paraId="46A38AB8" w14:textId="3B124A71" w:rsidR="000D42CE" w:rsidRDefault="007F6BE3" w:rsidP="00430E9D">
      <w:pPr>
        <w:jc w:val="center"/>
        <w:rPr>
          <w:rFonts w:ascii="Times New Roman" w:hAnsi="Times New Roman"/>
          <w:sz w:val="24"/>
          <w:szCs w:val="24"/>
        </w:rPr>
      </w:pPr>
      <w:r>
        <w:rPr>
          <w:noProof/>
        </w:rPr>
        <w:drawing>
          <wp:inline distT="0" distB="0" distL="0" distR="0" wp14:anchorId="47BEAB7D" wp14:editId="62A0DD65">
            <wp:extent cx="5043803" cy="69418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6568" cy="6945626"/>
                    </a:xfrm>
                    <a:prstGeom prst="rect">
                      <a:avLst/>
                    </a:prstGeom>
                  </pic:spPr>
                </pic:pic>
              </a:graphicData>
            </a:graphic>
          </wp:inline>
        </w:drawing>
      </w:r>
      <w:r w:rsidR="000D42CE">
        <w:rPr>
          <w:rFonts w:ascii="Times New Roman" w:hAnsi="Times New Roman"/>
          <w:sz w:val="24"/>
          <w:szCs w:val="24"/>
        </w:rPr>
        <w:br w:type="textWrapping" w:clear="all"/>
      </w:r>
    </w:p>
    <w:p w14:paraId="66B1483F" w14:textId="4044994D" w:rsidR="00430E9D" w:rsidRDefault="00430E9D" w:rsidP="00430E9D">
      <w:pPr>
        <w:jc w:val="center"/>
        <w:rPr>
          <w:rFonts w:ascii="Times New Roman" w:hAnsi="Times New Roman"/>
          <w:sz w:val="24"/>
          <w:szCs w:val="24"/>
        </w:rPr>
      </w:pPr>
    </w:p>
    <w:p w14:paraId="0FDC4372" w14:textId="2803B76E" w:rsidR="00232810" w:rsidRPr="000D42CE" w:rsidRDefault="007F6BE3" w:rsidP="009E3C16">
      <w:pPr>
        <w:jc w:val="center"/>
        <w:rPr>
          <w:rFonts w:ascii="Times New Roman" w:hAnsi="Times New Roman"/>
          <w:sz w:val="24"/>
          <w:szCs w:val="24"/>
        </w:rPr>
      </w:pPr>
      <w:r>
        <w:rPr>
          <w:noProof/>
        </w:rPr>
        <w:lastRenderedPageBreak/>
        <w:drawing>
          <wp:inline distT="0" distB="0" distL="0" distR="0" wp14:anchorId="31A0C02B" wp14:editId="1FAF5956">
            <wp:extent cx="5921966" cy="64236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26388" cy="6428457"/>
                    </a:xfrm>
                    <a:prstGeom prst="rect">
                      <a:avLst/>
                    </a:prstGeom>
                  </pic:spPr>
                </pic:pic>
              </a:graphicData>
            </a:graphic>
          </wp:inline>
        </w:drawing>
      </w:r>
    </w:p>
    <w:p w14:paraId="0734B7E5" w14:textId="1FFE917E" w:rsidR="000D42CE" w:rsidRPr="000D42CE" w:rsidRDefault="000D42CE" w:rsidP="00447BEE">
      <w:pPr>
        <w:jc w:val="center"/>
        <w:rPr>
          <w:rFonts w:ascii="Times New Roman" w:hAnsi="Times New Roman"/>
          <w:sz w:val="24"/>
          <w:szCs w:val="24"/>
        </w:rPr>
      </w:pPr>
    </w:p>
    <w:p w14:paraId="13292B19" w14:textId="77777777" w:rsidR="000D42CE" w:rsidRPr="000D42CE" w:rsidRDefault="000D42CE" w:rsidP="000D42CE">
      <w:pPr>
        <w:rPr>
          <w:rFonts w:ascii="Times New Roman" w:hAnsi="Times New Roman"/>
          <w:sz w:val="24"/>
          <w:szCs w:val="24"/>
        </w:rPr>
      </w:pPr>
    </w:p>
    <w:p w14:paraId="65B4D125" w14:textId="77777777" w:rsidR="000D42CE" w:rsidRDefault="000D42CE" w:rsidP="000D42CE">
      <w:pPr>
        <w:rPr>
          <w:rFonts w:ascii="Times New Roman" w:hAnsi="Times New Roman"/>
          <w:sz w:val="24"/>
          <w:szCs w:val="24"/>
        </w:rPr>
      </w:pPr>
    </w:p>
    <w:p w14:paraId="38E46729" w14:textId="77777777" w:rsidR="00232810" w:rsidRDefault="00232810" w:rsidP="000D42CE">
      <w:pPr>
        <w:rPr>
          <w:rFonts w:ascii="Times New Roman" w:hAnsi="Times New Roman"/>
          <w:sz w:val="24"/>
          <w:szCs w:val="24"/>
        </w:rPr>
      </w:pPr>
    </w:p>
    <w:p w14:paraId="272B0EBB" w14:textId="77777777" w:rsidR="00430E9D" w:rsidRDefault="00430E9D" w:rsidP="000D42CE">
      <w:pPr>
        <w:rPr>
          <w:rFonts w:ascii="Times New Roman" w:hAnsi="Times New Roman"/>
          <w:sz w:val="24"/>
          <w:szCs w:val="24"/>
        </w:rPr>
      </w:pPr>
    </w:p>
    <w:p w14:paraId="39E0EC1C" w14:textId="274853AB" w:rsidR="00430E9D" w:rsidRDefault="007F6BE3" w:rsidP="00430E9D">
      <w:pPr>
        <w:jc w:val="center"/>
        <w:rPr>
          <w:rFonts w:ascii="Times New Roman" w:hAnsi="Times New Roman"/>
          <w:sz w:val="24"/>
          <w:szCs w:val="24"/>
        </w:rPr>
      </w:pPr>
      <w:r>
        <w:rPr>
          <w:noProof/>
        </w:rPr>
        <w:lastRenderedPageBreak/>
        <w:drawing>
          <wp:inline distT="0" distB="0" distL="0" distR="0" wp14:anchorId="1CBE7CEC" wp14:editId="13DFC95F">
            <wp:extent cx="5116745" cy="687324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19904" cy="6877484"/>
                    </a:xfrm>
                    <a:prstGeom prst="rect">
                      <a:avLst/>
                    </a:prstGeom>
                  </pic:spPr>
                </pic:pic>
              </a:graphicData>
            </a:graphic>
          </wp:inline>
        </w:drawing>
      </w:r>
    </w:p>
    <w:p w14:paraId="2D5669A9" w14:textId="04205E6D" w:rsidR="00232810" w:rsidRDefault="00232810" w:rsidP="004A3841">
      <w:pPr>
        <w:jc w:val="center"/>
        <w:rPr>
          <w:rFonts w:ascii="Times New Roman" w:hAnsi="Times New Roman"/>
          <w:sz w:val="24"/>
          <w:szCs w:val="24"/>
        </w:rPr>
      </w:pPr>
    </w:p>
    <w:p w14:paraId="67204319" w14:textId="4EAD6139" w:rsidR="00232810" w:rsidRDefault="00232810" w:rsidP="00447BEE">
      <w:pPr>
        <w:jc w:val="center"/>
        <w:rPr>
          <w:noProof/>
        </w:rPr>
      </w:pPr>
    </w:p>
    <w:p w14:paraId="2842BB17" w14:textId="77777777" w:rsidR="004A3841" w:rsidRDefault="004A3841" w:rsidP="00447BEE">
      <w:pPr>
        <w:jc w:val="center"/>
        <w:rPr>
          <w:noProof/>
        </w:rPr>
      </w:pPr>
    </w:p>
    <w:p w14:paraId="5DA67229" w14:textId="0F061A52" w:rsidR="000D42CE" w:rsidRDefault="000D42CE" w:rsidP="000D42CE">
      <w:pPr>
        <w:tabs>
          <w:tab w:val="left" w:pos="1020"/>
        </w:tabs>
        <w:jc w:val="center"/>
        <w:rPr>
          <w:rFonts w:ascii="Times New Roman" w:hAnsi="Times New Roman"/>
          <w:sz w:val="24"/>
          <w:szCs w:val="24"/>
        </w:rPr>
      </w:pPr>
      <w:r>
        <w:rPr>
          <w:rFonts w:ascii="Times New Roman" w:hAnsi="Times New Roman"/>
          <w:sz w:val="24"/>
          <w:szCs w:val="24"/>
        </w:rPr>
        <w:lastRenderedPageBreak/>
        <w:t>ATTACHMENT B</w:t>
      </w:r>
    </w:p>
    <w:p w14:paraId="557685F4" w14:textId="55BC8FF0" w:rsidR="009E3C16" w:rsidRDefault="007F6BE3" w:rsidP="000D42CE">
      <w:pPr>
        <w:tabs>
          <w:tab w:val="left" w:pos="1020"/>
        </w:tabs>
        <w:jc w:val="center"/>
        <w:rPr>
          <w:rFonts w:ascii="Times New Roman" w:hAnsi="Times New Roman"/>
          <w:sz w:val="24"/>
          <w:szCs w:val="24"/>
        </w:rPr>
      </w:pPr>
      <w:r>
        <w:rPr>
          <w:noProof/>
        </w:rPr>
        <w:drawing>
          <wp:inline distT="0" distB="0" distL="0" distR="0" wp14:anchorId="3DEABB1C" wp14:editId="047E7226">
            <wp:extent cx="5898470" cy="59359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3594" cy="5941136"/>
                    </a:xfrm>
                    <a:prstGeom prst="rect">
                      <a:avLst/>
                    </a:prstGeom>
                  </pic:spPr>
                </pic:pic>
              </a:graphicData>
            </a:graphic>
          </wp:inline>
        </w:drawing>
      </w:r>
    </w:p>
    <w:p w14:paraId="37C01E7C" w14:textId="5B2F614E" w:rsidR="000D42CE" w:rsidRDefault="009E3C16" w:rsidP="009E3C16">
      <w:pPr>
        <w:tabs>
          <w:tab w:val="left" w:pos="2712"/>
        </w:tabs>
        <w:rPr>
          <w:rFonts w:ascii="Times New Roman" w:hAnsi="Times New Roman"/>
          <w:sz w:val="24"/>
          <w:szCs w:val="24"/>
        </w:rPr>
      </w:pPr>
      <w:r>
        <w:rPr>
          <w:rFonts w:ascii="Times New Roman" w:hAnsi="Times New Roman"/>
          <w:sz w:val="24"/>
          <w:szCs w:val="24"/>
        </w:rPr>
        <w:tab/>
      </w:r>
    </w:p>
    <w:p w14:paraId="43B4D09E" w14:textId="2FEF70FA" w:rsidR="009E3C16" w:rsidRDefault="009E3C16" w:rsidP="004A3841">
      <w:pPr>
        <w:tabs>
          <w:tab w:val="left" w:pos="2712"/>
        </w:tabs>
        <w:jc w:val="center"/>
        <w:rPr>
          <w:rFonts w:ascii="Times New Roman" w:hAnsi="Times New Roman"/>
          <w:sz w:val="24"/>
          <w:szCs w:val="24"/>
        </w:rPr>
      </w:pPr>
    </w:p>
    <w:p w14:paraId="3B1E21C5" w14:textId="77777777" w:rsidR="00C31488" w:rsidRDefault="00C31488" w:rsidP="004A3841">
      <w:pPr>
        <w:tabs>
          <w:tab w:val="left" w:pos="2712"/>
        </w:tabs>
        <w:jc w:val="center"/>
        <w:rPr>
          <w:rFonts w:ascii="Times New Roman" w:hAnsi="Times New Roman"/>
          <w:sz w:val="24"/>
          <w:szCs w:val="24"/>
        </w:rPr>
      </w:pPr>
    </w:p>
    <w:p w14:paraId="0E025B5C" w14:textId="77777777" w:rsidR="00C31488" w:rsidRDefault="00C31488" w:rsidP="004A3841">
      <w:pPr>
        <w:tabs>
          <w:tab w:val="left" w:pos="2712"/>
        </w:tabs>
        <w:jc w:val="center"/>
        <w:rPr>
          <w:rFonts w:ascii="Times New Roman" w:hAnsi="Times New Roman"/>
          <w:sz w:val="24"/>
          <w:szCs w:val="24"/>
        </w:rPr>
      </w:pPr>
    </w:p>
    <w:p w14:paraId="0B779544" w14:textId="093D5804" w:rsidR="00C31488" w:rsidRDefault="00C31488" w:rsidP="004A3841">
      <w:pPr>
        <w:tabs>
          <w:tab w:val="left" w:pos="2712"/>
        </w:tabs>
        <w:jc w:val="center"/>
        <w:rPr>
          <w:rFonts w:ascii="Times New Roman" w:hAnsi="Times New Roman"/>
          <w:sz w:val="24"/>
          <w:szCs w:val="24"/>
        </w:rPr>
      </w:pPr>
    </w:p>
    <w:p w14:paraId="4136B8F0" w14:textId="2BE2D7AB" w:rsidR="0001634B" w:rsidRDefault="007F6BE3" w:rsidP="007F6BE3">
      <w:pPr>
        <w:tabs>
          <w:tab w:val="left" w:pos="2076"/>
        </w:tabs>
        <w:jc w:val="center"/>
        <w:rPr>
          <w:rFonts w:ascii="Times New Roman" w:hAnsi="Times New Roman"/>
          <w:sz w:val="24"/>
          <w:szCs w:val="24"/>
        </w:rPr>
      </w:pPr>
      <w:r>
        <w:rPr>
          <w:noProof/>
        </w:rPr>
        <w:lastRenderedPageBreak/>
        <w:drawing>
          <wp:inline distT="0" distB="0" distL="0" distR="0" wp14:anchorId="3878835A" wp14:editId="0745440D">
            <wp:extent cx="5955049" cy="56083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8484" cy="5611555"/>
                    </a:xfrm>
                    <a:prstGeom prst="rect">
                      <a:avLst/>
                    </a:prstGeom>
                  </pic:spPr>
                </pic:pic>
              </a:graphicData>
            </a:graphic>
          </wp:inline>
        </w:drawing>
      </w:r>
    </w:p>
    <w:p w14:paraId="6B619E9C" w14:textId="76844410" w:rsidR="0001634B" w:rsidRDefault="0001634B" w:rsidP="0001634B">
      <w:pPr>
        <w:tabs>
          <w:tab w:val="left" w:pos="2076"/>
        </w:tabs>
        <w:jc w:val="center"/>
        <w:rPr>
          <w:rFonts w:ascii="Times New Roman" w:hAnsi="Times New Roman"/>
          <w:sz w:val="24"/>
          <w:szCs w:val="24"/>
        </w:rPr>
      </w:pPr>
    </w:p>
    <w:p w14:paraId="075055B5" w14:textId="77777777" w:rsidR="007F6BE3" w:rsidRDefault="007F6BE3" w:rsidP="0001634B">
      <w:pPr>
        <w:tabs>
          <w:tab w:val="left" w:pos="2076"/>
        </w:tabs>
        <w:jc w:val="center"/>
        <w:rPr>
          <w:rFonts w:ascii="Times New Roman" w:hAnsi="Times New Roman"/>
          <w:sz w:val="24"/>
          <w:szCs w:val="24"/>
        </w:rPr>
      </w:pPr>
    </w:p>
    <w:p w14:paraId="2FF4AFF6" w14:textId="77777777" w:rsidR="007F6BE3" w:rsidRDefault="007F6BE3" w:rsidP="0001634B">
      <w:pPr>
        <w:tabs>
          <w:tab w:val="left" w:pos="2076"/>
        </w:tabs>
        <w:jc w:val="center"/>
        <w:rPr>
          <w:rFonts w:ascii="Times New Roman" w:hAnsi="Times New Roman"/>
          <w:sz w:val="24"/>
          <w:szCs w:val="24"/>
        </w:rPr>
      </w:pPr>
    </w:p>
    <w:p w14:paraId="590F347A" w14:textId="77777777" w:rsidR="007F6BE3" w:rsidRDefault="007F6BE3" w:rsidP="0001634B">
      <w:pPr>
        <w:tabs>
          <w:tab w:val="left" w:pos="2076"/>
        </w:tabs>
        <w:jc w:val="center"/>
        <w:rPr>
          <w:rFonts w:ascii="Times New Roman" w:hAnsi="Times New Roman"/>
          <w:sz w:val="24"/>
          <w:szCs w:val="24"/>
        </w:rPr>
      </w:pPr>
    </w:p>
    <w:p w14:paraId="375D0A6E" w14:textId="77777777" w:rsidR="007F6BE3" w:rsidRDefault="007F6BE3" w:rsidP="0001634B">
      <w:pPr>
        <w:tabs>
          <w:tab w:val="left" w:pos="2076"/>
        </w:tabs>
        <w:jc w:val="center"/>
        <w:rPr>
          <w:rFonts w:ascii="Times New Roman" w:hAnsi="Times New Roman"/>
          <w:sz w:val="24"/>
          <w:szCs w:val="24"/>
        </w:rPr>
      </w:pPr>
    </w:p>
    <w:p w14:paraId="0765FD33" w14:textId="77777777" w:rsidR="007F6BE3" w:rsidRDefault="007F6BE3" w:rsidP="0001634B">
      <w:pPr>
        <w:tabs>
          <w:tab w:val="left" w:pos="2076"/>
        </w:tabs>
        <w:jc w:val="center"/>
        <w:rPr>
          <w:rFonts w:ascii="Times New Roman" w:hAnsi="Times New Roman"/>
          <w:sz w:val="24"/>
          <w:szCs w:val="24"/>
        </w:rPr>
      </w:pPr>
    </w:p>
    <w:p w14:paraId="6EAF3BD5" w14:textId="77777777" w:rsidR="007F6BE3" w:rsidRDefault="007F6BE3" w:rsidP="0001634B">
      <w:pPr>
        <w:tabs>
          <w:tab w:val="left" w:pos="2076"/>
        </w:tabs>
        <w:jc w:val="center"/>
        <w:rPr>
          <w:rFonts w:ascii="Times New Roman" w:hAnsi="Times New Roman"/>
          <w:sz w:val="24"/>
          <w:szCs w:val="24"/>
        </w:rPr>
      </w:pPr>
    </w:p>
    <w:p w14:paraId="53973DF5" w14:textId="72E1250D" w:rsidR="007F6BE3" w:rsidRDefault="007F6BE3" w:rsidP="0001634B">
      <w:pPr>
        <w:tabs>
          <w:tab w:val="left" w:pos="2076"/>
        </w:tabs>
        <w:jc w:val="center"/>
        <w:rPr>
          <w:rFonts w:ascii="Times New Roman" w:hAnsi="Times New Roman"/>
          <w:sz w:val="24"/>
          <w:szCs w:val="24"/>
        </w:rPr>
      </w:pPr>
      <w:r>
        <w:rPr>
          <w:noProof/>
        </w:rPr>
        <w:lastRenderedPageBreak/>
        <w:drawing>
          <wp:inline distT="0" distB="0" distL="0" distR="0" wp14:anchorId="77A31FD2" wp14:editId="3F1A66A9">
            <wp:extent cx="5494302" cy="72161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7762" cy="7220685"/>
                    </a:xfrm>
                    <a:prstGeom prst="rect">
                      <a:avLst/>
                    </a:prstGeom>
                  </pic:spPr>
                </pic:pic>
              </a:graphicData>
            </a:graphic>
          </wp:inline>
        </w:drawing>
      </w:r>
    </w:p>
    <w:p w14:paraId="425764C0" w14:textId="6E831FA6" w:rsidR="007F6BE3" w:rsidRDefault="007F6BE3" w:rsidP="007F6BE3">
      <w:pPr>
        <w:rPr>
          <w:rFonts w:ascii="Times New Roman" w:hAnsi="Times New Roman"/>
          <w:sz w:val="24"/>
          <w:szCs w:val="24"/>
        </w:rPr>
      </w:pPr>
    </w:p>
    <w:p w14:paraId="37621220" w14:textId="485E21FA" w:rsidR="007F6BE3" w:rsidRPr="007F6BE3" w:rsidRDefault="007F6BE3" w:rsidP="007F6BE3">
      <w:pPr>
        <w:tabs>
          <w:tab w:val="left" w:pos="5244"/>
        </w:tabs>
        <w:rPr>
          <w:rFonts w:ascii="Times New Roman" w:hAnsi="Times New Roman"/>
          <w:sz w:val="24"/>
          <w:szCs w:val="24"/>
        </w:rPr>
      </w:pPr>
      <w:r>
        <w:rPr>
          <w:rFonts w:ascii="Times New Roman" w:hAnsi="Times New Roman"/>
          <w:sz w:val="24"/>
          <w:szCs w:val="24"/>
        </w:rPr>
        <w:tab/>
      </w:r>
      <w:bookmarkStart w:id="0" w:name="_GoBack"/>
      <w:bookmarkEnd w:id="0"/>
    </w:p>
    <w:sectPr w:rsidR="007F6BE3" w:rsidRPr="007F6BE3" w:rsidSect="00F63DB1">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9E771" w14:textId="77777777" w:rsidR="006435D1" w:rsidRDefault="006435D1" w:rsidP="00CE5EE6">
      <w:pPr>
        <w:spacing w:after="0" w:line="240" w:lineRule="auto"/>
      </w:pPr>
      <w:r>
        <w:separator/>
      </w:r>
    </w:p>
  </w:endnote>
  <w:endnote w:type="continuationSeparator" w:id="0">
    <w:p w14:paraId="70570065" w14:textId="77777777" w:rsidR="006435D1" w:rsidRDefault="006435D1" w:rsidP="00CE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1D5B9" w14:textId="2F0D12E3" w:rsidR="0060644B" w:rsidRPr="0060644B" w:rsidRDefault="0060644B">
    <w:pPr>
      <w:pStyle w:val="Footer"/>
      <w:rPr>
        <w:rFonts w:ascii="Times New Roman" w:hAnsi="Times New Roman"/>
        <w:sz w:val="20"/>
      </w:rPr>
    </w:pPr>
    <w:r w:rsidRPr="0060644B">
      <w:rPr>
        <w:rFonts w:ascii="Times New Roman" w:hAnsi="Times New Roman"/>
        <w:sz w:val="20"/>
      </w:rPr>
      <w:t>_____________________________</w:t>
    </w:r>
  </w:p>
  <w:p w14:paraId="57C60247" w14:textId="77777777" w:rsidR="007F6BE3" w:rsidRPr="0060644B" w:rsidRDefault="007F6BE3" w:rsidP="007F6BE3">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Pr>
        <w:rFonts w:ascii="Times New Roman" w:hAnsi="Times New Roman"/>
        <w:sz w:val="20"/>
      </w:rPr>
      <w:t>penalty assessment sent on June 4</w:t>
    </w:r>
    <w:r w:rsidRPr="0060644B">
      <w:rPr>
        <w:rFonts w:ascii="Times New Roman" w:hAnsi="Times New Roman"/>
        <w:sz w:val="20"/>
      </w:rPr>
      <w:t>, 2014</w:t>
    </w:r>
  </w:p>
  <w:p w14:paraId="62524711" w14:textId="77777777" w:rsidR="007F6BE3" w:rsidRPr="0060644B" w:rsidRDefault="007F6BE3" w:rsidP="007F6BE3">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Pr>
        <w:rFonts w:ascii="Times New Roman" w:hAnsi="Times New Roman"/>
        <w:sz w:val="20"/>
      </w:rPr>
      <w:t xml:space="preserve">Aloha Joe Movers’ </w:t>
    </w:r>
    <w:r w:rsidRPr="0060644B">
      <w:rPr>
        <w:rFonts w:ascii="Times New Roman" w:hAnsi="Times New Roman"/>
        <w:sz w:val="20"/>
      </w:rPr>
      <w:t>Mitig</w:t>
    </w:r>
    <w:r>
      <w:rPr>
        <w:rFonts w:ascii="Times New Roman" w:hAnsi="Times New Roman"/>
        <w:sz w:val="20"/>
      </w:rPr>
      <w:t>ation Request received on June 17,</w:t>
    </w:r>
    <w:r w:rsidRPr="0060644B">
      <w:rPr>
        <w:rFonts w:ascii="Times New Roman" w:hAnsi="Times New Roman"/>
        <w:sz w:val="20"/>
      </w:rPr>
      <w:t xml:space="preserve"> 2014</w:t>
    </w:r>
  </w:p>
  <w:p w14:paraId="3227F097" w14:textId="65B4672C" w:rsidR="0060644B" w:rsidRPr="0060644B" w:rsidRDefault="0060644B" w:rsidP="000B6CD0">
    <w:pPr>
      <w:pStyle w:val="Footer"/>
      <w:rPr>
        <w:rFonts w:ascii="Times New Roman" w:hAnsi="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0723" w14:textId="77777777" w:rsidR="00F63DB1" w:rsidRPr="0060644B" w:rsidRDefault="00F63DB1" w:rsidP="00F63DB1">
    <w:pPr>
      <w:pStyle w:val="Footer"/>
      <w:rPr>
        <w:rFonts w:ascii="Times New Roman" w:hAnsi="Times New Roman"/>
        <w:sz w:val="20"/>
      </w:rPr>
    </w:pPr>
    <w:r w:rsidRPr="0060644B">
      <w:rPr>
        <w:rFonts w:ascii="Times New Roman" w:hAnsi="Times New Roman"/>
        <w:sz w:val="20"/>
      </w:rPr>
      <w:t>_____________________________</w:t>
    </w:r>
  </w:p>
  <w:p w14:paraId="332EBCCE" w14:textId="24C17204"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1</w:t>
    </w:r>
    <w:r w:rsidRPr="0060644B">
      <w:rPr>
        <w:rFonts w:ascii="Times New Roman" w:hAnsi="Times New Roman"/>
        <w:sz w:val="20"/>
      </w:rPr>
      <w:t xml:space="preserve">See attachment A for a copy of the </w:t>
    </w:r>
    <w:r w:rsidR="00232810">
      <w:rPr>
        <w:rFonts w:ascii="Times New Roman" w:hAnsi="Times New Roman"/>
        <w:sz w:val="20"/>
      </w:rPr>
      <w:t xml:space="preserve">penalty assessment sent on </w:t>
    </w:r>
    <w:r w:rsidR="009E3C16">
      <w:rPr>
        <w:rFonts w:ascii="Times New Roman" w:hAnsi="Times New Roman"/>
        <w:sz w:val="20"/>
      </w:rPr>
      <w:t xml:space="preserve">June </w:t>
    </w:r>
    <w:r w:rsidR="007F6BE3">
      <w:rPr>
        <w:rFonts w:ascii="Times New Roman" w:hAnsi="Times New Roman"/>
        <w:sz w:val="20"/>
      </w:rPr>
      <w:t>4</w:t>
    </w:r>
    <w:r w:rsidRPr="0060644B">
      <w:rPr>
        <w:rFonts w:ascii="Times New Roman" w:hAnsi="Times New Roman"/>
        <w:sz w:val="20"/>
      </w:rPr>
      <w:t>, 2014</w:t>
    </w:r>
  </w:p>
  <w:p w14:paraId="230E04AD" w14:textId="05044D50" w:rsidR="00F63DB1" w:rsidRPr="0060644B" w:rsidRDefault="00F63DB1" w:rsidP="00F63DB1">
    <w:pPr>
      <w:pStyle w:val="Footer"/>
      <w:rPr>
        <w:rFonts w:ascii="Times New Roman" w:hAnsi="Times New Roman"/>
        <w:sz w:val="20"/>
      </w:rPr>
    </w:pPr>
    <w:r w:rsidRPr="0060644B">
      <w:rPr>
        <w:rFonts w:ascii="Times New Roman" w:hAnsi="Times New Roman"/>
        <w:sz w:val="20"/>
        <w:vertAlign w:val="superscript"/>
      </w:rPr>
      <w:t>2</w:t>
    </w:r>
    <w:r w:rsidRPr="0060644B">
      <w:rPr>
        <w:rFonts w:ascii="Times New Roman" w:hAnsi="Times New Roman"/>
        <w:sz w:val="20"/>
      </w:rPr>
      <w:t xml:space="preserve">See attachment B for a copy of </w:t>
    </w:r>
    <w:r w:rsidR="007F6BE3">
      <w:rPr>
        <w:rFonts w:ascii="Times New Roman" w:hAnsi="Times New Roman"/>
        <w:sz w:val="20"/>
      </w:rPr>
      <w:t>Aloha Joe Movers’</w:t>
    </w:r>
    <w:r w:rsidR="00702C47">
      <w:rPr>
        <w:rFonts w:ascii="Times New Roman" w:hAnsi="Times New Roman"/>
        <w:sz w:val="20"/>
      </w:rPr>
      <w:t xml:space="preserve"> </w:t>
    </w:r>
    <w:r w:rsidRPr="0060644B">
      <w:rPr>
        <w:rFonts w:ascii="Times New Roman" w:hAnsi="Times New Roman"/>
        <w:sz w:val="20"/>
      </w:rPr>
      <w:t>Mitig</w:t>
    </w:r>
    <w:r>
      <w:rPr>
        <w:rFonts w:ascii="Times New Roman" w:hAnsi="Times New Roman"/>
        <w:sz w:val="20"/>
      </w:rPr>
      <w:t xml:space="preserve">ation Request received on </w:t>
    </w:r>
    <w:r w:rsidR="000B6CD0">
      <w:rPr>
        <w:rFonts w:ascii="Times New Roman" w:hAnsi="Times New Roman"/>
        <w:sz w:val="20"/>
      </w:rPr>
      <w:t xml:space="preserve">June </w:t>
    </w:r>
    <w:r w:rsidR="007F6BE3">
      <w:rPr>
        <w:rFonts w:ascii="Times New Roman" w:hAnsi="Times New Roman"/>
        <w:sz w:val="20"/>
      </w:rPr>
      <w:t>17</w:t>
    </w:r>
    <w:r w:rsidR="000B6CD0">
      <w:rPr>
        <w:rFonts w:ascii="Times New Roman" w:hAnsi="Times New Roman"/>
        <w:sz w:val="20"/>
      </w:rPr>
      <w:t>,</w:t>
    </w:r>
    <w:r w:rsidRPr="0060644B">
      <w:rPr>
        <w:rFonts w:ascii="Times New Roman" w:hAnsi="Times New Roman"/>
        <w:sz w:val="20"/>
      </w:rPr>
      <w:t xml:space="preserve"> 2014</w:t>
    </w:r>
  </w:p>
  <w:p w14:paraId="1DE21F37" w14:textId="77777777" w:rsidR="00F63DB1" w:rsidRDefault="00F63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A3502" w14:textId="77777777" w:rsidR="006435D1" w:rsidRDefault="006435D1" w:rsidP="00CE5EE6">
      <w:pPr>
        <w:spacing w:after="0" w:line="240" w:lineRule="auto"/>
      </w:pPr>
      <w:r>
        <w:separator/>
      </w:r>
    </w:p>
  </w:footnote>
  <w:footnote w:type="continuationSeparator" w:id="0">
    <w:p w14:paraId="5C1B6435" w14:textId="77777777" w:rsidR="006435D1" w:rsidRDefault="006435D1" w:rsidP="00CE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3D00" w14:textId="77777777" w:rsidR="00F63DB1" w:rsidRDefault="00F63DB1" w:rsidP="00F63DB1">
    <w:pPr>
      <w:pStyle w:val="NoSpacing"/>
      <w:jc w:val="center"/>
      <w:rPr>
        <w:sz w:val="14"/>
      </w:rPr>
    </w:pPr>
    <w:r>
      <w:rPr>
        <w:noProof/>
      </w:rPr>
      <w:drawing>
        <wp:inline distT="0" distB="0" distL="0" distR="0" wp14:anchorId="781C6EA7" wp14:editId="75CDF10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369DFBF2" w14:textId="77777777" w:rsidR="00F63DB1" w:rsidRDefault="00F63DB1" w:rsidP="00F63DB1">
    <w:pPr>
      <w:pStyle w:val="NoSpacing"/>
      <w:jc w:val="center"/>
      <w:rPr>
        <w:rFonts w:ascii="Arial" w:hAnsi="Arial"/>
        <w:b/>
        <w:color w:val="008000"/>
        <w:sz w:val="18"/>
      </w:rPr>
    </w:pPr>
  </w:p>
  <w:p w14:paraId="65D74FAC" w14:textId="77777777" w:rsidR="00F63DB1" w:rsidRDefault="00F63DB1" w:rsidP="00F63DB1">
    <w:pPr>
      <w:pStyle w:val="NoSpacing"/>
      <w:spacing w:after="80"/>
      <w:jc w:val="center"/>
      <w:rPr>
        <w:rFonts w:ascii="Arial" w:hAnsi="Arial"/>
        <w:b/>
        <w:color w:val="008000"/>
        <w:sz w:val="18"/>
      </w:rPr>
    </w:pPr>
    <w:r>
      <w:rPr>
        <w:rFonts w:ascii="Arial" w:hAnsi="Arial"/>
        <w:b/>
        <w:color w:val="008000"/>
        <w:sz w:val="18"/>
      </w:rPr>
      <w:t>STATE OF WASHINGTON</w:t>
    </w:r>
  </w:p>
  <w:p w14:paraId="101874BF" w14:textId="77777777" w:rsidR="00F63DB1" w:rsidRDefault="00F63DB1" w:rsidP="00F63DB1">
    <w:pPr>
      <w:pStyle w:val="NoSpacing"/>
      <w:spacing w:after="80"/>
      <w:jc w:val="center"/>
      <w:rPr>
        <w:rFonts w:ascii="Arial" w:hAnsi="Arial"/>
        <w:color w:val="008000"/>
        <w:sz w:val="28"/>
      </w:rPr>
    </w:pPr>
    <w:r>
      <w:rPr>
        <w:rFonts w:ascii="Arial" w:hAnsi="Arial"/>
        <w:color w:val="008000"/>
        <w:sz w:val="28"/>
      </w:rPr>
      <w:t>UTILITIES AND TRANSPORTATION COMMISSION</w:t>
    </w:r>
  </w:p>
  <w:p w14:paraId="15436F26" w14:textId="77777777" w:rsidR="00F63DB1" w:rsidRDefault="00F63DB1" w:rsidP="00F63DB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570BBB47" w14:textId="77777777" w:rsidR="00F63DB1" w:rsidRDefault="00F63DB1" w:rsidP="00F63DB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29D73D5A" w14:textId="77777777" w:rsidR="00F63DB1" w:rsidRDefault="00F63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F1"/>
    <w:rsid w:val="0001634B"/>
    <w:rsid w:val="00021106"/>
    <w:rsid w:val="000260AC"/>
    <w:rsid w:val="00050BA1"/>
    <w:rsid w:val="000A4638"/>
    <w:rsid w:val="000B6CD0"/>
    <w:rsid w:val="000D42CE"/>
    <w:rsid w:val="001C127D"/>
    <w:rsid w:val="0022310E"/>
    <w:rsid w:val="00232810"/>
    <w:rsid w:val="002451F2"/>
    <w:rsid w:val="002C6A9E"/>
    <w:rsid w:val="00350C05"/>
    <w:rsid w:val="00363A38"/>
    <w:rsid w:val="00430E9D"/>
    <w:rsid w:val="00433B58"/>
    <w:rsid w:val="00447BEE"/>
    <w:rsid w:val="004A3841"/>
    <w:rsid w:val="00596113"/>
    <w:rsid w:val="005F6B8A"/>
    <w:rsid w:val="0060644B"/>
    <w:rsid w:val="006435D1"/>
    <w:rsid w:val="00650C1A"/>
    <w:rsid w:val="00702C47"/>
    <w:rsid w:val="007F6BE3"/>
    <w:rsid w:val="009008D5"/>
    <w:rsid w:val="00906590"/>
    <w:rsid w:val="0093094A"/>
    <w:rsid w:val="009E3C16"/>
    <w:rsid w:val="00B33055"/>
    <w:rsid w:val="00B478A1"/>
    <w:rsid w:val="00C230AE"/>
    <w:rsid w:val="00C31488"/>
    <w:rsid w:val="00CE377B"/>
    <w:rsid w:val="00CE5EE6"/>
    <w:rsid w:val="00D03E1A"/>
    <w:rsid w:val="00D61AB4"/>
    <w:rsid w:val="00D7004E"/>
    <w:rsid w:val="00DE034C"/>
    <w:rsid w:val="00E052D4"/>
    <w:rsid w:val="00E22CF1"/>
    <w:rsid w:val="00F30891"/>
    <w:rsid w:val="00F6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85C9"/>
  <w15:docId w15:val="{D96A20A6-4E42-448B-BCEA-54A15C9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C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C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22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F1"/>
    <w:rPr>
      <w:rFonts w:ascii="Tahoma" w:eastAsia="Calibri" w:hAnsi="Tahoma" w:cs="Tahoma"/>
      <w:sz w:val="16"/>
      <w:szCs w:val="16"/>
    </w:rPr>
  </w:style>
  <w:style w:type="paragraph" w:styleId="Header">
    <w:name w:val="header"/>
    <w:basedOn w:val="Normal"/>
    <w:link w:val="HeaderChar"/>
    <w:uiPriority w:val="99"/>
    <w:unhideWhenUsed/>
    <w:rsid w:val="00CE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EE6"/>
    <w:rPr>
      <w:rFonts w:ascii="Calibri" w:eastAsia="Calibri" w:hAnsi="Calibri" w:cs="Times New Roman"/>
    </w:rPr>
  </w:style>
  <w:style w:type="paragraph" w:styleId="Footer">
    <w:name w:val="footer"/>
    <w:basedOn w:val="Normal"/>
    <w:link w:val="FooterChar"/>
    <w:uiPriority w:val="99"/>
    <w:unhideWhenUsed/>
    <w:rsid w:val="00CE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EE6"/>
    <w:rPr>
      <w:rFonts w:ascii="Calibri" w:eastAsia="Calibri" w:hAnsi="Calibri" w:cs="Times New Roman"/>
    </w:rPr>
  </w:style>
  <w:style w:type="character" w:styleId="Hyperlink">
    <w:name w:val="Hyperlink"/>
    <w:basedOn w:val="DefaultParagraphFont"/>
    <w:uiPriority w:val="99"/>
    <w:unhideWhenUsed/>
    <w:rsid w:val="0090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andrews@utc.wa.gov"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78B7C83B85764D93B6BE830837F854" ma:contentTypeVersion="175" ma:contentTypeDescription="" ma:contentTypeScope="" ma:versionID="3cbd6c713faa5849cbfbde2a0f347e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2014-07-01T07:00:00+00:00</Date1>
    <IsDocumentOrder xmlns="dc463f71-b30c-4ab2-9473-d307f9d35888" xsi:nil="true"/>
    <IsHighlyConfidential xmlns="dc463f71-b30c-4ab2-9473-d307f9d35888">false</IsHighlyConfidential>
    <CaseCompanyNames xmlns="dc463f71-b30c-4ab2-9473-d307f9d35888">ALOHA JOE MOVERS, LLC</CaseCompanyNames>
    <DocketNumber xmlns="dc463f71-b30c-4ab2-9473-d307f9d35888">140941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A4E66AC-3C5D-4E4E-8099-FCF9DAF91614}"/>
</file>

<file path=customXml/itemProps2.xml><?xml version="1.0" encoding="utf-8"?>
<ds:datastoreItem xmlns:ds="http://schemas.openxmlformats.org/officeDocument/2006/customXml" ds:itemID="{319AFB11-3A56-497A-92BD-C8A916A761AD}"/>
</file>

<file path=customXml/itemProps3.xml><?xml version="1.0" encoding="utf-8"?>
<ds:datastoreItem xmlns:ds="http://schemas.openxmlformats.org/officeDocument/2006/customXml" ds:itemID="{B9F54423-0375-40DE-912E-206BD7572E0A}"/>
</file>

<file path=customXml/itemProps4.xml><?xml version="1.0" encoding="utf-8"?>
<ds:datastoreItem xmlns:ds="http://schemas.openxmlformats.org/officeDocument/2006/customXml" ds:itemID="{F86AB9E9-7D92-4B2F-9055-C67A7F6A400A}"/>
</file>

<file path=docProps/app.xml><?xml version="1.0" encoding="utf-8"?>
<Properties xmlns="http://schemas.openxmlformats.org/officeDocument/2006/extended-properties" xmlns:vt="http://schemas.openxmlformats.org/officeDocument/2006/docPropsVTypes">
  <Template>Normal</Template>
  <TotalTime>1</TotalTime>
  <Pages>8</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Maxwell</dc:creator>
  <cp:lastModifiedBy>Andrews, Amy (UTC)</cp:lastModifiedBy>
  <cp:revision>2</cp:revision>
  <cp:lastPrinted>2014-06-20T20:59:00Z</cp:lastPrinted>
  <dcterms:created xsi:type="dcterms:W3CDTF">2014-06-27T17:17:00Z</dcterms:created>
  <dcterms:modified xsi:type="dcterms:W3CDTF">2014-06-27T17:17:00Z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0x0101006E56B4D1795A2E4DB2F0B01679ED314A002B78B7C83B85764D93B6BE830837F854</vt:lpwstr>
  </property>
  <property fmtid="{D5CDD505-2E9C-101B-9397-08002B2CF9AE}" pid="3" name="_docset_NoMedatataSyncRequired">
    <vt:lpwstr>False</vt:lpwstr>
  </property>
</Properties>
</file>