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3EEC26CC" w:rsidR="009008D5" w:rsidRDefault="000260AC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</w:t>
      </w:r>
      <w:r w:rsidR="00F41309">
        <w:rPr>
          <w:rFonts w:ascii="Times New Roman" w:hAnsi="Times New Roman"/>
          <w:sz w:val="24"/>
          <w:szCs w:val="24"/>
        </w:rPr>
        <w:t>20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10EFF45B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proofErr w:type="spellStart"/>
      <w:r w:rsidR="007855DF">
        <w:rPr>
          <w:rFonts w:ascii="Times New Roman" w:hAnsi="Times New Roman"/>
          <w:i/>
          <w:sz w:val="24"/>
          <w:szCs w:val="24"/>
        </w:rPr>
        <w:t>Teltrust</w:t>
      </w:r>
      <w:proofErr w:type="spellEnd"/>
      <w:r w:rsidR="007855DF">
        <w:rPr>
          <w:rFonts w:ascii="Times New Roman" w:hAnsi="Times New Roman"/>
          <w:i/>
          <w:sz w:val="24"/>
          <w:szCs w:val="24"/>
        </w:rPr>
        <w:t xml:space="preserve"> Corporation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1E842650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F41309">
        <w:rPr>
          <w:rFonts w:ascii="Times New Roman" w:hAnsi="Times New Roman"/>
          <w:sz w:val="24"/>
          <w:szCs w:val="24"/>
        </w:rPr>
        <w:t>UT-</w:t>
      </w:r>
      <w:r w:rsidR="007855DF">
        <w:rPr>
          <w:rFonts w:ascii="Times New Roman" w:hAnsi="Times New Roman"/>
          <w:sz w:val="24"/>
          <w:szCs w:val="24"/>
        </w:rPr>
        <w:t>140924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406DD480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7855DF">
        <w:rPr>
          <w:rFonts w:ascii="Times New Roman" w:hAnsi="Times New Roman"/>
          <w:sz w:val="24"/>
          <w:szCs w:val="24"/>
        </w:rPr>
        <w:t>June 3, 2014</w:t>
      </w:r>
      <w:r>
        <w:rPr>
          <w:rFonts w:ascii="Times New Roman" w:hAnsi="Times New Roman"/>
          <w:sz w:val="24"/>
          <w:szCs w:val="24"/>
        </w:rPr>
        <w:t xml:space="preserve">, the Utilities and Transportation Commission issued a $1,000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7855DF">
        <w:rPr>
          <w:rFonts w:ascii="Times New Roman" w:hAnsi="Times New Roman"/>
          <w:sz w:val="24"/>
          <w:szCs w:val="24"/>
        </w:rPr>
        <w:t>T-140924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55DF">
        <w:rPr>
          <w:rFonts w:ascii="Times New Roman" w:hAnsi="Times New Roman"/>
          <w:sz w:val="24"/>
          <w:szCs w:val="24"/>
        </w:rPr>
        <w:t>Teltrust</w:t>
      </w:r>
      <w:proofErr w:type="spellEnd"/>
      <w:r w:rsidR="007855DF">
        <w:rPr>
          <w:rFonts w:ascii="Times New Roman" w:hAnsi="Times New Roman"/>
          <w:sz w:val="24"/>
          <w:szCs w:val="24"/>
        </w:rPr>
        <w:t xml:space="preserve"> Corporation</w:t>
      </w:r>
      <w:r>
        <w:rPr>
          <w:rFonts w:ascii="Times New Roman" w:hAnsi="Times New Roman"/>
          <w:sz w:val="24"/>
          <w:szCs w:val="24"/>
        </w:rPr>
        <w:t xml:space="preserve"> for 10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7D9FB0D1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21158">
        <w:rPr>
          <w:rFonts w:ascii="Times New Roman" w:hAnsi="Times New Roman"/>
          <w:sz w:val="24"/>
          <w:szCs w:val="24"/>
        </w:rPr>
        <w:t xml:space="preserve">June </w:t>
      </w:r>
      <w:r w:rsidR="00F41309">
        <w:rPr>
          <w:rFonts w:ascii="Times New Roman" w:hAnsi="Times New Roman"/>
          <w:sz w:val="24"/>
          <w:szCs w:val="24"/>
        </w:rPr>
        <w:t>9</w:t>
      </w:r>
      <w:r w:rsidR="004105DE">
        <w:rPr>
          <w:rFonts w:ascii="Times New Roman" w:hAnsi="Times New Roman"/>
          <w:sz w:val="24"/>
          <w:szCs w:val="24"/>
        </w:rPr>
        <w:t>, 2014</w:t>
      </w:r>
      <w:r w:rsidR="005211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120E">
        <w:rPr>
          <w:rFonts w:ascii="Times New Roman" w:hAnsi="Times New Roman"/>
          <w:sz w:val="24"/>
          <w:szCs w:val="24"/>
        </w:rPr>
        <w:t>Teltrust</w:t>
      </w:r>
      <w:proofErr w:type="spellEnd"/>
      <w:r w:rsidR="0083120E">
        <w:rPr>
          <w:rFonts w:ascii="Times New Roman" w:hAnsi="Times New Roman"/>
          <w:sz w:val="24"/>
          <w:szCs w:val="24"/>
        </w:rPr>
        <w:t xml:space="preserve"> Corporation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proofErr w:type="gramEnd"/>
      <w:r w:rsidR="003D6D64">
        <w:rPr>
          <w:rFonts w:ascii="Times New Roman" w:hAnsi="Times New Roman"/>
          <w:sz w:val="24"/>
          <w:szCs w:val="24"/>
        </w:rPr>
        <w:t xml:space="preserve"> its Mitigation Request, </w:t>
      </w:r>
      <w:proofErr w:type="spellStart"/>
      <w:r w:rsidR="0083120E">
        <w:rPr>
          <w:rFonts w:ascii="Times New Roman" w:hAnsi="Times New Roman"/>
          <w:sz w:val="24"/>
          <w:szCs w:val="24"/>
        </w:rPr>
        <w:t>Teltrust</w:t>
      </w:r>
      <w:proofErr w:type="spellEnd"/>
      <w:r w:rsidR="0083120E">
        <w:rPr>
          <w:rFonts w:ascii="Times New Roman" w:hAnsi="Times New Roman"/>
          <w:sz w:val="24"/>
          <w:szCs w:val="24"/>
        </w:rPr>
        <w:t xml:space="preserve"> Corporation</w:t>
      </w:r>
      <w:r w:rsidR="00F41309">
        <w:rPr>
          <w:rFonts w:ascii="Times New Roman" w:hAnsi="Times New Roman"/>
          <w:sz w:val="24"/>
          <w:szCs w:val="24"/>
        </w:rPr>
        <w:t>, Inc</w:t>
      </w:r>
      <w:r w:rsidR="00AF454E">
        <w:rPr>
          <w:rFonts w:ascii="Times New Roman" w:hAnsi="Times New Roman"/>
          <w:sz w:val="24"/>
          <w:szCs w:val="24"/>
        </w:rPr>
        <w:t>.</w:t>
      </w:r>
      <w:r w:rsidR="004105DE">
        <w:rPr>
          <w:rFonts w:ascii="Times New Roman" w:hAnsi="Times New Roman"/>
          <w:sz w:val="24"/>
          <w:szCs w:val="24"/>
        </w:rPr>
        <w:t xml:space="preserve"> does not dispute that the violation occurred.  The company </w:t>
      </w:r>
      <w:r w:rsidR="00AF454E">
        <w:rPr>
          <w:rFonts w:ascii="Times New Roman" w:hAnsi="Times New Roman"/>
          <w:sz w:val="24"/>
          <w:szCs w:val="24"/>
        </w:rPr>
        <w:t>states, “</w:t>
      </w:r>
      <w:r w:rsidR="0083120E">
        <w:rPr>
          <w:rFonts w:ascii="Times New Roman" w:hAnsi="Times New Roman"/>
          <w:sz w:val="24"/>
          <w:szCs w:val="24"/>
        </w:rPr>
        <w:t>It was mailed and returned due to no postage on the envelope.”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1E22B095" w14:textId="77777777" w:rsidR="004105DE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</w:p>
    <w:p w14:paraId="4235D85E" w14:textId="77777777" w:rsidR="008F5015" w:rsidRDefault="008F501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AEA60" w14:textId="77777777" w:rsidR="00E46585" w:rsidRDefault="00E4658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F454E">
        <w:rPr>
          <w:rFonts w:ascii="Times New Roman" w:hAnsi="Times New Roman"/>
          <w:sz w:val="24"/>
          <w:szCs w:val="24"/>
        </w:rPr>
        <w:t xml:space="preserve">n </w:t>
      </w:r>
      <w:r w:rsidR="0083120E">
        <w:rPr>
          <w:rFonts w:ascii="Times New Roman" w:hAnsi="Times New Roman"/>
          <w:sz w:val="24"/>
          <w:szCs w:val="24"/>
        </w:rPr>
        <w:t xml:space="preserve">June 9, 2014 </w:t>
      </w:r>
      <w:proofErr w:type="spellStart"/>
      <w:r w:rsidR="0083120E">
        <w:rPr>
          <w:rFonts w:ascii="Times New Roman" w:hAnsi="Times New Roman"/>
          <w:sz w:val="24"/>
          <w:szCs w:val="24"/>
        </w:rPr>
        <w:t>Teltrust</w:t>
      </w:r>
      <w:proofErr w:type="spellEnd"/>
      <w:r w:rsidR="0083120E">
        <w:rPr>
          <w:rFonts w:ascii="Times New Roman" w:hAnsi="Times New Roman"/>
          <w:sz w:val="24"/>
          <w:szCs w:val="24"/>
        </w:rPr>
        <w:t xml:space="preserve"> Corporation </w:t>
      </w:r>
      <w:r w:rsidR="00AF454E">
        <w:rPr>
          <w:rFonts w:ascii="Times New Roman" w:hAnsi="Times New Roman"/>
          <w:sz w:val="24"/>
          <w:szCs w:val="24"/>
        </w:rPr>
        <w:t xml:space="preserve">filed </w:t>
      </w:r>
      <w:r w:rsidR="0083120E">
        <w:rPr>
          <w:rFonts w:ascii="Times New Roman" w:hAnsi="Times New Roman"/>
          <w:sz w:val="24"/>
          <w:szCs w:val="24"/>
        </w:rPr>
        <w:t>an incomplete</w:t>
      </w:r>
      <w:r w:rsidR="00F41309">
        <w:rPr>
          <w:rFonts w:ascii="Times New Roman" w:hAnsi="Times New Roman"/>
          <w:sz w:val="24"/>
          <w:szCs w:val="24"/>
        </w:rPr>
        <w:t xml:space="preserve"> </w:t>
      </w:r>
      <w:r w:rsidR="00AF454E">
        <w:rPr>
          <w:rFonts w:ascii="Times New Roman" w:hAnsi="Times New Roman"/>
          <w:sz w:val="24"/>
          <w:szCs w:val="24"/>
        </w:rPr>
        <w:t xml:space="preserve">annual report </w:t>
      </w:r>
      <w:r w:rsidR="0083120E">
        <w:rPr>
          <w:rFonts w:ascii="Times New Roman" w:hAnsi="Times New Roman"/>
          <w:sz w:val="24"/>
          <w:szCs w:val="24"/>
        </w:rPr>
        <w:t>with no payment of regulatory fees received</w:t>
      </w:r>
      <w:r w:rsidR="00AF454E">
        <w:rPr>
          <w:rFonts w:ascii="Times New Roman" w:hAnsi="Times New Roman"/>
          <w:sz w:val="24"/>
          <w:szCs w:val="24"/>
        </w:rPr>
        <w:t>.</w:t>
      </w:r>
      <w:r w:rsidR="0083120E">
        <w:rPr>
          <w:rFonts w:ascii="Times New Roman" w:hAnsi="Times New Roman"/>
          <w:sz w:val="24"/>
          <w:szCs w:val="24"/>
        </w:rPr>
        <w:t xml:space="preserve">  The company was notified of the incomplete status on June 10, 2014 via </w:t>
      </w:r>
      <w:proofErr w:type="gramStart"/>
      <w:r w:rsidR="0083120E">
        <w:rPr>
          <w:rFonts w:ascii="Times New Roman" w:hAnsi="Times New Roman"/>
          <w:sz w:val="24"/>
          <w:szCs w:val="24"/>
        </w:rPr>
        <w:t>email.</w:t>
      </w:r>
      <w:r w:rsidR="0083120E">
        <w:rPr>
          <w:rFonts w:ascii="Times New Roman" w:hAnsi="Times New Roman"/>
          <w:sz w:val="24"/>
          <w:szCs w:val="24"/>
          <w:vertAlign w:val="superscript"/>
        </w:rPr>
        <w:t>3</w:t>
      </w:r>
      <w:r w:rsidR="00AF454E">
        <w:rPr>
          <w:rFonts w:ascii="Times New Roman" w:hAnsi="Times New Roman"/>
          <w:sz w:val="24"/>
          <w:szCs w:val="24"/>
        </w:rPr>
        <w:t xml:space="preserve">  </w:t>
      </w:r>
      <w:r w:rsidR="0083120E">
        <w:rPr>
          <w:rFonts w:ascii="Times New Roman" w:hAnsi="Times New Roman"/>
          <w:sz w:val="24"/>
          <w:szCs w:val="24"/>
        </w:rPr>
        <w:t>As</w:t>
      </w:r>
      <w:proofErr w:type="gramEnd"/>
      <w:r w:rsidR="0083120E">
        <w:rPr>
          <w:rFonts w:ascii="Times New Roman" w:hAnsi="Times New Roman"/>
          <w:sz w:val="24"/>
          <w:szCs w:val="24"/>
        </w:rPr>
        <w:t xml:space="preserve"> of the date of this notice, the company has not responded with the required information.  </w:t>
      </w:r>
      <w:r w:rsidR="00AF454E">
        <w:rPr>
          <w:rFonts w:ascii="Times New Roman" w:hAnsi="Times New Roman"/>
          <w:sz w:val="24"/>
          <w:szCs w:val="24"/>
        </w:rPr>
        <w:t xml:space="preserve">The company has been active since </w:t>
      </w:r>
      <w:r w:rsidR="0083120E">
        <w:rPr>
          <w:rFonts w:ascii="Times New Roman" w:hAnsi="Times New Roman"/>
          <w:sz w:val="24"/>
          <w:szCs w:val="24"/>
        </w:rPr>
        <w:t>July 21, 2009</w:t>
      </w:r>
      <w:r w:rsidR="00AF454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83120E">
        <w:rPr>
          <w:rFonts w:ascii="Times New Roman" w:hAnsi="Times New Roman"/>
          <w:sz w:val="24"/>
          <w:szCs w:val="24"/>
        </w:rPr>
        <w:t>Teltrust</w:t>
      </w:r>
      <w:proofErr w:type="spellEnd"/>
      <w:r w:rsidR="0083120E">
        <w:rPr>
          <w:rFonts w:ascii="Times New Roman" w:hAnsi="Times New Roman"/>
          <w:sz w:val="24"/>
          <w:szCs w:val="24"/>
        </w:rPr>
        <w:t xml:space="preserve"> Corporation previously missed the deadline for filing its annual report and paying its regulatory fees in 2010.  Due to the </w:t>
      </w:r>
    </w:p>
    <w:p w14:paraId="74F07568" w14:textId="77777777" w:rsidR="00E46585" w:rsidRDefault="00E4658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8B9EE" w14:textId="77777777" w:rsidR="00E46585" w:rsidRDefault="00E46585" w:rsidP="00E4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UTC Annual Reports</w:t>
      </w:r>
    </w:p>
    <w:p w14:paraId="27B1A406" w14:textId="77777777" w:rsidR="00E46585" w:rsidRDefault="00E46585" w:rsidP="00E4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20, 2014</w:t>
      </w:r>
    </w:p>
    <w:p w14:paraId="64EE355F" w14:textId="77777777" w:rsidR="00E46585" w:rsidRDefault="00E46585" w:rsidP="00E4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47D50D18" w14:textId="77777777" w:rsidR="00E46585" w:rsidRDefault="00E4658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F9166" w14:textId="6CAE4741" w:rsidR="00432E84" w:rsidRDefault="0083120E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prior</w:t>
      </w:r>
      <w:proofErr w:type="gramEnd"/>
      <w:r>
        <w:rPr>
          <w:rFonts w:ascii="Times New Roman" w:hAnsi="Times New Roman"/>
          <w:sz w:val="24"/>
          <w:szCs w:val="24"/>
        </w:rPr>
        <w:t xml:space="preserve"> violations and the company not presenting any new or compelling information, staff does not support any mitigation.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75CCBB4" w14:textId="77777777" w:rsidR="004748BA" w:rsidRDefault="004748BA" w:rsidP="000D42C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AC1CFC5" w14:textId="77777777" w:rsidR="00995651" w:rsidRDefault="00995651" w:rsidP="000D42CE">
      <w:pPr>
        <w:rPr>
          <w:rFonts w:ascii="Times New Roman" w:hAnsi="Times New Roman"/>
          <w:sz w:val="24"/>
          <w:szCs w:val="24"/>
        </w:rPr>
      </w:pPr>
    </w:p>
    <w:p w14:paraId="5FF32656" w14:textId="77777777" w:rsidR="00E46585" w:rsidRDefault="00E46585" w:rsidP="000D42CE">
      <w:pPr>
        <w:rPr>
          <w:rFonts w:ascii="Times New Roman" w:hAnsi="Times New Roman"/>
          <w:sz w:val="24"/>
          <w:szCs w:val="24"/>
        </w:rPr>
      </w:pPr>
    </w:p>
    <w:p w14:paraId="24DD31F9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A</w:t>
      </w:r>
    </w:p>
    <w:p w14:paraId="46A38AB8" w14:textId="2ABE56A3" w:rsidR="000D42CE" w:rsidRDefault="0083120E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30E8653" wp14:editId="2E8C9656">
            <wp:extent cx="4983480" cy="678620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6963" cy="679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453085FB" w:rsidR="000D42CE" w:rsidRPr="000D42CE" w:rsidRDefault="000D42CE" w:rsidP="00995651">
      <w:pPr>
        <w:jc w:val="center"/>
        <w:rPr>
          <w:rFonts w:ascii="Times New Roman" w:hAnsi="Times New Roman"/>
          <w:sz w:val="24"/>
          <w:szCs w:val="24"/>
        </w:rPr>
      </w:pPr>
    </w:p>
    <w:p w14:paraId="13292B19" w14:textId="29F65D86" w:rsidR="000D42CE" w:rsidRPr="000D42CE" w:rsidRDefault="0083120E" w:rsidP="0083120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B6EB9EA" wp14:editId="5A83BAEA">
            <wp:extent cx="5379720" cy="60837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2893" cy="608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8E46729" w14:textId="77777777" w:rsidR="00232810" w:rsidRDefault="00232810" w:rsidP="000D42CE">
      <w:pPr>
        <w:rPr>
          <w:rFonts w:ascii="Times New Roman" w:hAnsi="Times New Roman"/>
          <w:sz w:val="24"/>
          <w:szCs w:val="24"/>
        </w:rPr>
      </w:pPr>
    </w:p>
    <w:p w14:paraId="0AA67B80" w14:textId="77777777" w:rsidR="0083120E" w:rsidRDefault="0083120E" w:rsidP="000D42CE">
      <w:pPr>
        <w:rPr>
          <w:rFonts w:ascii="Times New Roman" w:hAnsi="Times New Roman"/>
          <w:sz w:val="24"/>
          <w:szCs w:val="24"/>
        </w:rPr>
      </w:pPr>
    </w:p>
    <w:p w14:paraId="2FDCA4D5" w14:textId="77777777" w:rsidR="0083120E" w:rsidRDefault="0083120E" w:rsidP="000D42CE">
      <w:pPr>
        <w:rPr>
          <w:rFonts w:ascii="Times New Roman" w:hAnsi="Times New Roman"/>
          <w:sz w:val="24"/>
          <w:szCs w:val="24"/>
        </w:rPr>
      </w:pPr>
    </w:p>
    <w:p w14:paraId="36CC6638" w14:textId="5CE66FE3" w:rsidR="0083120E" w:rsidRDefault="0083120E" w:rsidP="0083120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5F404B" wp14:editId="795C428C">
            <wp:extent cx="5469286" cy="74371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4521" cy="744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D54E7" w14:textId="77777777" w:rsidR="00AF454E" w:rsidRDefault="00AF454E" w:rsidP="000D42CE">
      <w:pPr>
        <w:rPr>
          <w:rFonts w:ascii="Times New Roman" w:hAnsi="Times New Roman"/>
          <w:sz w:val="24"/>
          <w:szCs w:val="24"/>
        </w:rPr>
      </w:pP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4290F234" w:rsidR="006C1A16" w:rsidRDefault="0083120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DA87D32" wp14:editId="0854238D">
            <wp:extent cx="5203172" cy="72313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7147" cy="72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120C" w14:textId="7177A699" w:rsidR="00DD09B7" w:rsidRDefault="00F41309" w:rsidP="0083120E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129846" w14:textId="11260E1F" w:rsidR="00E46585" w:rsidRDefault="00E46585" w:rsidP="00E46585">
      <w:pPr>
        <w:tabs>
          <w:tab w:val="left" w:pos="1020"/>
          <w:tab w:val="left" w:pos="139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C</w:t>
      </w:r>
    </w:p>
    <w:p w14:paraId="7A685F89" w14:textId="464F8956" w:rsidR="00E46585" w:rsidRDefault="00E46585" w:rsidP="00E46585">
      <w:pPr>
        <w:tabs>
          <w:tab w:val="left" w:pos="1020"/>
          <w:tab w:val="left" w:pos="1392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FC00CBD" wp14:editId="271AB2F1">
            <wp:extent cx="5796552" cy="57531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2675" cy="575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49483" w14:textId="3D5AC990" w:rsidR="00E46585" w:rsidRDefault="00E46585" w:rsidP="00E46585">
      <w:pPr>
        <w:rPr>
          <w:rFonts w:ascii="Times New Roman" w:hAnsi="Times New Roman"/>
          <w:sz w:val="24"/>
          <w:szCs w:val="24"/>
        </w:rPr>
      </w:pPr>
    </w:p>
    <w:p w14:paraId="5EF36331" w14:textId="3A313A06" w:rsidR="00E46585" w:rsidRPr="00E46585" w:rsidRDefault="00E46585" w:rsidP="00E46585">
      <w:pPr>
        <w:tabs>
          <w:tab w:val="left" w:pos="41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46585" w:rsidRPr="00E46585" w:rsidSect="00F63DB1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DC29C" w14:textId="77777777" w:rsidR="00C23BE1" w:rsidRDefault="00C23BE1" w:rsidP="00CE5EE6">
      <w:pPr>
        <w:spacing w:after="0" w:line="240" w:lineRule="auto"/>
      </w:pPr>
      <w:r>
        <w:separator/>
      </w:r>
    </w:p>
  </w:endnote>
  <w:endnote w:type="continuationSeparator" w:id="0">
    <w:p w14:paraId="3AF1C39B" w14:textId="77777777" w:rsidR="00C23BE1" w:rsidRDefault="00C23BE1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1387AA76" w14:textId="77777777" w:rsidR="00E46585" w:rsidRPr="0060644B" w:rsidRDefault="00E46585" w:rsidP="00E46585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June 3</w:t>
    </w:r>
    <w:r w:rsidRPr="0060644B">
      <w:rPr>
        <w:rFonts w:ascii="Times New Roman" w:hAnsi="Times New Roman"/>
        <w:sz w:val="20"/>
      </w:rPr>
      <w:t>, 2014</w:t>
    </w:r>
  </w:p>
  <w:p w14:paraId="56A338A6" w14:textId="77777777" w:rsidR="00E46585" w:rsidRDefault="00E46585" w:rsidP="00E46585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 xml:space="preserve">See attachment B for a copy of </w:t>
    </w:r>
    <w:proofErr w:type="spellStart"/>
    <w:r>
      <w:rPr>
        <w:rFonts w:ascii="Times New Roman" w:hAnsi="Times New Roman"/>
        <w:sz w:val="20"/>
      </w:rPr>
      <w:t>Teltrust’s</w:t>
    </w:r>
    <w:proofErr w:type="spellEnd"/>
    <w:r>
      <w:rPr>
        <w:rFonts w:ascii="Times New Roman" w:hAnsi="Times New Roman"/>
        <w:sz w:val="20"/>
      </w:rPr>
      <w:t xml:space="preserve"> Mitigation Request received on June 9, 2014</w:t>
    </w:r>
  </w:p>
  <w:p w14:paraId="4EC11298" w14:textId="77777777" w:rsidR="00E46585" w:rsidRPr="00E46585" w:rsidRDefault="00E46585" w:rsidP="00E4658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vertAlign w:val="superscript"/>
      </w:rPr>
      <w:t>3</w:t>
    </w:r>
    <w:r>
      <w:rPr>
        <w:rFonts w:ascii="Times New Roman" w:hAnsi="Times New Roman"/>
        <w:sz w:val="20"/>
      </w:rPr>
      <w:t>See attachment C for a copy of the incomplete report notification sent via email on June 10,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30AC488C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</w:t>
    </w:r>
    <w:r w:rsidR="0083120E">
      <w:rPr>
        <w:rFonts w:ascii="Times New Roman" w:hAnsi="Times New Roman"/>
        <w:sz w:val="20"/>
      </w:rPr>
      <w:t>June 3</w:t>
    </w:r>
    <w:r w:rsidRPr="0060644B">
      <w:rPr>
        <w:rFonts w:ascii="Times New Roman" w:hAnsi="Times New Roman"/>
        <w:sz w:val="20"/>
      </w:rPr>
      <w:t>, 2014</w:t>
    </w:r>
  </w:p>
  <w:p w14:paraId="1AA73F86" w14:textId="68DE2D26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proofErr w:type="spellStart"/>
    <w:r w:rsidR="0083120E">
      <w:rPr>
        <w:rFonts w:ascii="Times New Roman" w:hAnsi="Times New Roman"/>
        <w:sz w:val="20"/>
      </w:rPr>
      <w:t>Teltrust’s</w:t>
    </w:r>
    <w:proofErr w:type="spellEnd"/>
    <w:r w:rsidR="00AF454E">
      <w:rPr>
        <w:rFonts w:ascii="Times New Roman" w:hAnsi="Times New Roman"/>
        <w:sz w:val="20"/>
      </w:rPr>
      <w:t xml:space="preserve"> Mitigation</w:t>
    </w:r>
    <w:r>
      <w:rPr>
        <w:rFonts w:ascii="Times New Roman" w:hAnsi="Times New Roman"/>
        <w:sz w:val="20"/>
      </w:rPr>
      <w:t xml:space="preserve"> Request received on June </w:t>
    </w:r>
    <w:r w:rsidR="00F41309">
      <w:rPr>
        <w:rFonts w:ascii="Times New Roman" w:hAnsi="Times New Roman"/>
        <w:sz w:val="20"/>
      </w:rPr>
      <w:t>9</w:t>
    </w:r>
    <w:r w:rsidR="008F5015">
      <w:rPr>
        <w:rFonts w:ascii="Times New Roman" w:hAnsi="Times New Roman"/>
        <w:sz w:val="20"/>
      </w:rPr>
      <w:t>, 2014</w:t>
    </w:r>
  </w:p>
  <w:p w14:paraId="10DF5745" w14:textId="6B2DA4AC" w:rsidR="00E46585" w:rsidRPr="00E46585" w:rsidRDefault="00E46585" w:rsidP="00F63DB1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vertAlign w:val="superscript"/>
      </w:rPr>
      <w:t>3</w:t>
    </w:r>
    <w:r>
      <w:rPr>
        <w:rFonts w:ascii="Times New Roman" w:hAnsi="Times New Roman"/>
        <w:sz w:val="20"/>
      </w:rPr>
      <w:t>See attachment C for a copy of the incomplete report notification sent via email on June 10,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19789" w14:textId="77777777" w:rsidR="00C23BE1" w:rsidRDefault="00C23BE1" w:rsidP="00CE5EE6">
      <w:pPr>
        <w:spacing w:after="0" w:line="240" w:lineRule="auto"/>
      </w:pPr>
      <w:r>
        <w:separator/>
      </w:r>
    </w:p>
  </w:footnote>
  <w:footnote w:type="continuationSeparator" w:id="0">
    <w:p w14:paraId="5A5E5AA6" w14:textId="77777777" w:rsidR="00C23BE1" w:rsidRDefault="00C23BE1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A671D"/>
    <w:rsid w:val="000D42CE"/>
    <w:rsid w:val="000F192B"/>
    <w:rsid w:val="001C127D"/>
    <w:rsid w:val="0022310E"/>
    <w:rsid w:val="00232810"/>
    <w:rsid w:val="002451F2"/>
    <w:rsid w:val="002C6A9E"/>
    <w:rsid w:val="002E73F7"/>
    <w:rsid w:val="00350C05"/>
    <w:rsid w:val="003D6D64"/>
    <w:rsid w:val="0040091C"/>
    <w:rsid w:val="004105DE"/>
    <w:rsid w:val="00432E84"/>
    <w:rsid w:val="00433B58"/>
    <w:rsid w:val="0046656E"/>
    <w:rsid w:val="004748BA"/>
    <w:rsid w:val="004C2689"/>
    <w:rsid w:val="00521158"/>
    <w:rsid w:val="00596113"/>
    <w:rsid w:val="005E105F"/>
    <w:rsid w:val="005F3E6B"/>
    <w:rsid w:val="0060644B"/>
    <w:rsid w:val="00650C1A"/>
    <w:rsid w:val="00657514"/>
    <w:rsid w:val="006C1A16"/>
    <w:rsid w:val="007855DF"/>
    <w:rsid w:val="0083120E"/>
    <w:rsid w:val="00833687"/>
    <w:rsid w:val="008A66F9"/>
    <w:rsid w:val="008F5015"/>
    <w:rsid w:val="009008D5"/>
    <w:rsid w:val="0093094A"/>
    <w:rsid w:val="00995651"/>
    <w:rsid w:val="00AF454E"/>
    <w:rsid w:val="00B33055"/>
    <w:rsid w:val="00B478A1"/>
    <w:rsid w:val="00C04E0B"/>
    <w:rsid w:val="00C23BE1"/>
    <w:rsid w:val="00CE5EE6"/>
    <w:rsid w:val="00D03E1A"/>
    <w:rsid w:val="00D61AB4"/>
    <w:rsid w:val="00DB23A7"/>
    <w:rsid w:val="00DD09B7"/>
    <w:rsid w:val="00DE034C"/>
    <w:rsid w:val="00E052D4"/>
    <w:rsid w:val="00E22CF1"/>
    <w:rsid w:val="00E46585"/>
    <w:rsid w:val="00F30891"/>
    <w:rsid w:val="00F41309"/>
    <w:rsid w:val="00F52838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Teltrust Corporation</CaseCompanyNames>
    <DocketNumber xmlns="dc463f71-b30c-4ab2-9473-d307f9d35888">140924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B35C358F94034E8992577590F52591" ma:contentTypeVersion="175" ma:contentTypeDescription="" ma:contentTypeScope="" ma:versionID="5a619268d8203dcb253a7e0225e2f0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EE733-3669-4B09-89F5-DD806D93C74B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1D38E194-B1E3-4B59-A726-15F0697BF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4</cp:revision>
  <cp:lastPrinted>2014-06-18T21:44:00Z</cp:lastPrinted>
  <dcterms:created xsi:type="dcterms:W3CDTF">2014-06-18T21:44:00Z</dcterms:created>
  <dcterms:modified xsi:type="dcterms:W3CDTF">2014-06-18T22:09:00Z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0x0101006E56B4D1795A2E4DB2F0B01679ED314A0055B35C358F94034E8992577590F52591</vt:lpwstr>
  </property>
  <property fmtid="{D5CDD505-2E9C-101B-9397-08002B2CF9AE}" pid="3" name="_docset_NoMedatataSyncRequired">
    <vt:lpwstr>False</vt:lpwstr>
  </property>
</Properties>
</file>