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DC" w:rsidRDefault="008E57DC" w:rsidP="008E57DC">
      <w:pPr>
        <w:pStyle w:val="NoSpacing"/>
        <w:jc w:val="center"/>
        <w:rPr>
          <w:sz w:val="14"/>
        </w:rPr>
      </w:pPr>
      <w:bookmarkStart w:id="0" w:name="_GoBack"/>
      <w:bookmarkEnd w:id="0"/>
      <w:r>
        <w:rPr>
          <w:noProof/>
        </w:rPr>
        <w:drawing>
          <wp:inline distT="0" distB="0" distL="0" distR="0" wp14:anchorId="0ABD3095" wp14:editId="16FD87A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E57DC" w:rsidRDefault="008E57DC" w:rsidP="008E57DC">
      <w:pPr>
        <w:pStyle w:val="NoSpacing"/>
        <w:jc w:val="center"/>
        <w:rPr>
          <w:rFonts w:ascii="Arial" w:hAnsi="Arial"/>
          <w:b/>
          <w:color w:val="008000"/>
          <w:sz w:val="18"/>
        </w:rPr>
      </w:pPr>
    </w:p>
    <w:p w:rsidR="008E57DC" w:rsidRDefault="008E57DC" w:rsidP="008E57DC">
      <w:pPr>
        <w:pStyle w:val="NoSpacing"/>
        <w:spacing w:after="80"/>
        <w:jc w:val="center"/>
        <w:rPr>
          <w:rFonts w:ascii="Arial" w:hAnsi="Arial"/>
          <w:b/>
          <w:color w:val="008000"/>
          <w:sz w:val="18"/>
        </w:rPr>
      </w:pPr>
      <w:r>
        <w:rPr>
          <w:rFonts w:ascii="Arial" w:hAnsi="Arial"/>
          <w:b/>
          <w:color w:val="008000"/>
          <w:sz w:val="18"/>
        </w:rPr>
        <w:t>STATE OF WASHINGTON</w:t>
      </w:r>
    </w:p>
    <w:p w:rsidR="008E57DC" w:rsidRDefault="008E57DC" w:rsidP="008E57DC">
      <w:pPr>
        <w:pStyle w:val="NoSpacing"/>
        <w:spacing w:after="80"/>
        <w:jc w:val="center"/>
        <w:rPr>
          <w:rFonts w:ascii="Arial" w:hAnsi="Arial"/>
          <w:color w:val="008000"/>
          <w:sz w:val="28"/>
        </w:rPr>
      </w:pPr>
      <w:r>
        <w:rPr>
          <w:rFonts w:ascii="Arial" w:hAnsi="Arial"/>
          <w:color w:val="008000"/>
          <w:sz w:val="28"/>
        </w:rPr>
        <w:t>UTILITIES AND TRANSPORTATION COMMISSION</w:t>
      </w:r>
    </w:p>
    <w:p w:rsidR="008E57DC" w:rsidRDefault="008E57DC" w:rsidP="008E57DC">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E57DC" w:rsidRDefault="008E57DC" w:rsidP="008E57DC">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2C039A" w:rsidRDefault="002C039A" w:rsidP="00AD3312">
      <w:pPr>
        <w:rPr>
          <w:rFonts w:ascii="Times New Roman" w:hAnsi="Times New Roman" w:cs="Times New Roman"/>
          <w:sz w:val="24"/>
          <w:szCs w:val="24"/>
        </w:rPr>
      </w:pPr>
    </w:p>
    <w:p w:rsidR="0004719F" w:rsidRDefault="0004719F" w:rsidP="00AD3312">
      <w:pPr>
        <w:rPr>
          <w:rFonts w:ascii="Times New Roman" w:hAnsi="Times New Roman" w:cs="Times New Roman"/>
          <w:sz w:val="24"/>
          <w:szCs w:val="24"/>
        </w:rPr>
      </w:pPr>
    </w:p>
    <w:p w:rsidR="0004719F" w:rsidRDefault="0032212B" w:rsidP="00AD3312">
      <w:pPr>
        <w:rPr>
          <w:rFonts w:ascii="Times New Roman" w:hAnsi="Times New Roman" w:cs="Times New Roman"/>
          <w:sz w:val="24"/>
          <w:szCs w:val="24"/>
        </w:rPr>
      </w:pPr>
      <w:r>
        <w:rPr>
          <w:rFonts w:ascii="Times New Roman" w:hAnsi="Times New Roman" w:cs="Times New Roman"/>
          <w:sz w:val="24"/>
          <w:szCs w:val="24"/>
        </w:rPr>
        <w:t xml:space="preserve">September </w:t>
      </w:r>
      <w:r w:rsidR="0006661B">
        <w:rPr>
          <w:rFonts w:ascii="Times New Roman" w:hAnsi="Times New Roman" w:cs="Times New Roman"/>
          <w:sz w:val="24"/>
          <w:szCs w:val="24"/>
        </w:rPr>
        <w:t>10</w:t>
      </w:r>
      <w:r>
        <w:rPr>
          <w:rFonts w:ascii="Times New Roman" w:hAnsi="Times New Roman" w:cs="Times New Roman"/>
          <w:sz w:val="24"/>
          <w:szCs w:val="24"/>
        </w:rPr>
        <w:t>, 2013</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Steven V. King, Executive Director and Secretary</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Utilities and Transportation Commission</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1300 S. Evergreen Park Dr. SW</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P.O. Box 47250</w:t>
      </w: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Olympia, WA 98504-7250</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Washington Utilities and Transportation Commission v </w:t>
      </w:r>
      <w:r w:rsidR="00514312">
        <w:rPr>
          <w:rFonts w:ascii="Times New Roman" w:hAnsi="Times New Roman" w:cs="Times New Roman"/>
          <w:i/>
          <w:sz w:val="24"/>
          <w:szCs w:val="24"/>
        </w:rPr>
        <w:t xml:space="preserve">Olympic Moving &amp; Storage, Inc., </w:t>
      </w:r>
      <w:r w:rsidR="00514312">
        <w:rPr>
          <w:rFonts w:ascii="Times New Roman" w:hAnsi="Times New Roman" w:cs="Times New Roman"/>
          <w:i/>
          <w:sz w:val="24"/>
          <w:szCs w:val="24"/>
        </w:rPr>
        <w:tab/>
        <w:t xml:space="preserve">Kris and Lauri O’Bannon </w:t>
      </w:r>
      <w:r>
        <w:rPr>
          <w:rFonts w:ascii="Times New Roman" w:hAnsi="Times New Roman" w:cs="Times New Roman"/>
          <w:sz w:val="24"/>
          <w:szCs w:val="24"/>
        </w:rPr>
        <w:t xml:space="preserve">Commission Staff’s Response to Application for Mitigation of </w:t>
      </w:r>
      <w:r w:rsidR="00514312">
        <w:rPr>
          <w:rFonts w:ascii="Times New Roman" w:hAnsi="Times New Roman" w:cs="Times New Roman"/>
          <w:sz w:val="24"/>
          <w:szCs w:val="24"/>
        </w:rPr>
        <w:tab/>
      </w:r>
      <w:r>
        <w:rPr>
          <w:rFonts w:ascii="Times New Roman" w:hAnsi="Times New Roman" w:cs="Times New Roman"/>
          <w:sz w:val="24"/>
          <w:szCs w:val="24"/>
        </w:rPr>
        <w:t>Penalties</w:t>
      </w:r>
      <w:r w:rsidR="00514312">
        <w:rPr>
          <w:rFonts w:ascii="Times New Roman" w:hAnsi="Times New Roman" w:cs="Times New Roman"/>
          <w:sz w:val="24"/>
          <w:szCs w:val="24"/>
        </w:rPr>
        <w:t xml:space="preserve"> </w:t>
      </w:r>
      <w:r w:rsidR="00CE7EFF">
        <w:rPr>
          <w:rFonts w:ascii="Times New Roman" w:hAnsi="Times New Roman" w:cs="Times New Roman"/>
          <w:sz w:val="24"/>
          <w:szCs w:val="24"/>
        </w:rPr>
        <w:t>Docket TV-13</w:t>
      </w:r>
      <w:r w:rsidR="00514312">
        <w:rPr>
          <w:rFonts w:ascii="Times New Roman" w:hAnsi="Times New Roman" w:cs="Times New Roman"/>
          <w:sz w:val="24"/>
          <w:szCs w:val="24"/>
        </w:rPr>
        <w:t>1510</w:t>
      </w:r>
      <w:r w:rsidR="00A8080F">
        <w:rPr>
          <w:rFonts w:ascii="Times New Roman" w:hAnsi="Times New Roman" w:cs="Times New Roman"/>
          <w:sz w:val="24"/>
          <w:szCs w:val="24"/>
        </w:rPr>
        <w:t xml:space="preserve"> </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Dear Mr. King:</w:t>
      </w:r>
    </w:p>
    <w:p w:rsidR="008E1EEC" w:rsidRDefault="008E1EEC" w:rsidP="00AD3312">
      <w:pPr>
        <w:rPr>
          <w:rFonts w:ascii="Times New Roman" w:hAnsi="Times New Roman" w:cs="Times New Roman"/>
          <w:sz w:val="24"/>
          <w:szCs w:val="24"/>
        </w:rPr>
      </w:pPr>
    </w:p>
    <w:p w:rsidR="008E1EEC" w:rsidRDefault="008E1EEC" w:rsidP="00AD3312">
      <w:pPr>
        <w:rPr>
          <w:rFonts w:ascii="Times New Roman" w:hAnsi="Times New Roman" w:cs="Times New Roman"/>
          <w:sz w:val="24"/>
          <w:szCs w:val="24"/>
        </w:rPr>
      </w:pPr>
      <w:r>
        <w:rPr>
          <w:rFonts w:ascii="Times New Roman" w:hAnsi="Times New Roman" w:cs="Times New Roman"/>
          <w:sz w:val="24"/>
          <w:szCs w:val="24"/>
        </w:rPr>
        <w:t xml:space="preserve">On </w:t>
      </w:r>
      <w:r w:rsidR="00514312">
        <w:rPr>
          <w:rFonts w:ascii="Times New Roman" w:hAnsi="Times New Roman" w:cs="Times New Roman"/>
          <w:sz w:val="24"/>
          <w:szCs w:val="24"/>
        </w:rPr>
        <w:t>August 16</w:t>
      </w:r>
      <w:r>
        <w:rPr>
          <w:rFonts w:ascii="Times New Roman" w:hAnsi="Times New Roman" w:cs="Times New Roman"/>
          <w:sz w:val="24"/>
          <w:szCs w:val="24"/>
        </w:rPr>
        <w:t>, 2013, the Utilities and Trans</w:t>
      </w:r>
      <w:r w:rsidR="00514312">
        <w:rPr>
          <w:rFonts w:ascii="Times New Roman" w:hAnsi="Times New Roman" w:cs="Times New Roman"/>
          <w:sz w:val="24"/>
          <w:szCs w:val="24"/>
        </w:rPr>
        <w:t>portation Commission issued a $4,700</w:t>
      </w:r>
      <w:r>
        <w:rPr>
          <w:rFonts w:ascii="Times New Roman" w:hAnsi="Times New Roman" w:cs="Times New Roman"/>
          <w:sz w:val="24"/>
          <w:szCs w:val="24"/>
        </w:rPr>
        <w:t xml:space="preserve"> Penalt</w:t>
      </w:r>
      <w:r w:rsidR="004E2F06">
        <w:rPr>
          <w:rFonts w:ascii="Times New Roman" w:hAnsi="Times New Roman" w:cs="Times New Roman"/>
          <w:sz w:val="24"/>
          <w:szCs w:val="24"/>
        </w:rPr>
        <w:t>y Assessment in Docket TV-13</w:t>
      </w:r>
      <w:r w:rsidR="00514312">
        <w:rPr>
          <w:rFonts w:ascii="Times New Roman" w:hAnsi="Times New Roman" w:cs="Times New Roman"/>
          <w:sz w:val="24"/>
          <w:szCs w:val="24"/>
        </w:rPr>
        <w:t>1510</w:t>
      </w:r>
      <w:r>
        <w:rPr>
          <w:rFonts w:ascii="Times New Roman" w:hAnsi="Times New Roman" w:cs="Times New Roman"/>
          <w:sz w:val="24"/>
          <w:szCs w:val="24"/>
        </w:rPr>
        <w:t xml:space="preserve"> against </w:t>
      </w:r>
      <w:r w:rsidR="00514312" w:rsidRPr="00514312">
        <w:rPr>
          <w:rFonts w:ascii="Times New Roman" w:hAnsi="Times New Roman" w:cs="Times New Roman"/>
          <w:sz w:val="24"/>
          <w:szCs w:val="24"/>
        </w:rPr>
        <w:t>Olympic Moving &amp; Storage, Inc.</w:t>
      </w:r>
      <w:r w:rsidR="00A8080F">
        <w:rPr>
          <w:rFonts w:ascii="Times New Roman" w:hAnsi="Times New Roman" w:cs="Times New Roman"/>
          <w:sz w:val="24"/>
          <w:szCs w:val="24"/>
        </w:rPr>
        <w:t xml:space="preserve"> (Olympic Moving)</w:t>
      </w:r>
      <w:r w:rsidR="00514312" w:rsidRPr="00514312">
        <w:rPr>
          <w:rFonts w:ascii="Times New Roman" w:hAnsi="Times New Roman" w:cs="Times New Roman"/>
          <w:sz w:val="24"/>
          <w:szCs w:val="24"/>
        </w:rPr>
        <w:t>, Kris and Lauri O’Bannon</w:t>
      </w:r>
      <w:r w:rsidR="00A8080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514312">
        <w:rPr>
          <w:rFonts w:ascii="Times New Roman" w:hAnsi="Times New Roman" w:cs="Times New Roman"/>
          <w:sz w:val="24"/>
          <w:szCs w:val="24"/>
        </w:rPr>
        <w:t>47</w:t>
      </w:r>
      <w:r>
        <w:rPr>
          <w:rFonts w:ascii="Times New Roman" w:hAnsi="Times New Roman" w:cs="Times New Roman"/>
          <w:sz w:val="24"/>
          <w:szCs w:val="24"/>
        </w:rPr>
        <w:t xml:space="preserve"> violations of Washington Administrative Code (WAC) 480-15-</w:t>
      </w:r>
      <w:r w:rsidR="00514312">
        <w:rPr>
          <w:rFonts w:ascii="Times New Roman" w:hAnsi="Times New Roman" w:cs="Times New Roman"/>
          <w:sz w:val="24"/>
          <w:szCs w:val="24"/>
        </w:rPr>
        <w:t>187</w:t>
      </w:r>
      <w:r>
        <w:rPr>
          <w:rFonts w:ascii="Times New Roman" w:hAnsi="Times New Roman" w:cs="Times New Roman"/>
          <w:sz w:val="24"/>
          <w:szCs w:val="24"/>
        </w:rPr>
        <w:t xml:space="preserve">, which requires household goods carriers </w:t>
      </w:r>
      <w:r w:rsidR="00514312">
        <w:rPr>
          <w:rFonts w:ascii="Times New Roman" w:hAnsi="Times New Roman" w:cs="Times New Roman"/>
          <w:sz w:val="24"/>
          <w:szCs w:val="24"/>
        </w:rPr>
        <w:t>to file an application with the commission prior to transferring or acquiring control of an existing household goods permit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3A4B4F" w:rsidRDefault="003A4B4F" w:rsidP="00AD3312">
      <w:pPr>
        <w:rPr>
          <w:rFonts w:ascii="Times New Roman" w:hAnsi="Times New Roman" w:cs="Times New Roman"/>
          <w:sz w:val="24"/>
          <w:szCs w:val="24"/>
        </w:rPr>
      </w:pPr>
    </w:p>
    <w:p w:rsidR="003A4B4F" w:rsidRDefault="003A4B4F" w:rsidP="00AD3312">
      <w:pPr>
        <w:rPr>
          <w:rFonts w:ascii="Times New Roman" w:hAnsi="Times New Roman" w:cs="Times New Roman"/>
          <w:sz w:val="24"/>
          <w:szCs w:val="24"/>
        </w:rPr>
      </w:pPr>
      <w:r>
        <w:rPr>
          <w:rFonts w:ascii="Times New Roman" w:hAnsi="Times New Roman" w:cs="Times New Roman"/>
          <w:sz w:val="24"/>
          <w:szCs w:val="24"/>
        </w:rPr>
        <w:t xml:space="preserve">On August </w:t>
      </w:r>
      <w:r w:rsidR="00CE7EFF">
        <w:rPr>
          <w:rFonts w:ascii="Times New Roman" w:hAnsi="Times New Roman" w:cs="Times New Roman"/>
          <w:sz w:val="24"/>
          <w:szCs w:val="24"/>
        </w:rPr>
        <w:t>2</w:t>
      </w:r>
      <w:r w:rsidR="0034101A">
        <w:rPr>
          <w:rFonts w:ascii="Times New Roman" w:hAnsi="Times New Roman" w:cs="Times New Roman"/>
          <w:sz w:val="24"/>
          <w:szCs w:val="24"/>
        </w:rPr>
        <w:t>9</w:t>
      </w:r>
      <w:r>
        <w:rPr>
          <w:rFonts w:ascii="Times New Roman" w:hAnsi="Times New Roman" w:cs="Times New Roman"/>
          <w:sz w:val="24"/>
          <w:szCs w:val="24"/>
        </w:rPr>
        <w:t xml:space="preserve">, 2013, </w:t>
      </w:r>
      <w:r w:rsidR="0034101A">
        <w:rPr>
          <w:rFonts w:ascii="Times New Roman" w:hAnsi="Times New Roman" w:cs="Times New Roman"/>
          <w:sz w:val="24"/>
          <w:szCs w:val="24"/>
        </w:rPr>
        <w:t>Kris O’Ba</w:t>
      </w:r>
      <w:r w:rsidR="00A8080F">
        <w:rPr>
          <w:rFonts w:ascii="Times New Roman" w:hAnsi="Times New Roman" w:cs="Times New Roman"/>
          <w:sz w:val="24"/>
          <w:szCs w:val="24"/>
        </w:rPr>
        <w:t xml:space="preserve">nnon, </w:t>
      </w:r>
      <w:r>
        <w:rPr>
          <w:rFonts w:ascii="Times New Roman" w:hAnsi="Times New Roman" w:cs="Times New Roman"/>
          <w:sz w:val="24"/>
          <w:szCs w:val="24"/>
        </w:rPr>
        <w:t xml:space="preserve">wrote the commission requesting mitigation of penalties (Mitigation Request). In its Mitigation Request, </w:t>
      </w:r>
      <w:r w:rsidR="00464508">
        <w:rPr>
          <w:rFonts w:ascii="Times New Roman" w:hAnsi="Times New Roman" w:cs="Times New Roman"/>
          <w:sz w:val="24"/>
          <w:szCs w:val="24"/>
        </w:rPr>
        <w:t xml:space="preserve">Olympic Moving </w:t>
      </w:r>
      <w:r>
        <w:rPr>
          <w:rFonts w:ascii="Times New Roman" w:hAnsi="Times New Roman" w:cs="Times New Roman"/>
          <w:sz w:val="24"/>
          <w:szCs w:val="24"/>
        </w:rPr>
        <w:t>does not dispute that the violation occurred.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company </w:t>
      </w:r>
      <w:r w:rsidR="00A2177F">
        <w:rPr>
          <w:rFonts w:ascii="Times New Roman" w:hAnsi="Times New Roman" w:cs="Times New Roman"/>
          <w:sz w:val="24"/>
          <w:szCs w:val="24"/>
        </w:rPr>
        <w:t xml:space="preserve">owner </w:t>
      </w:r>
      <w:r>
        <w:rPr>
          <w:rFonts w:ascii="Times New Roman" w:hAnsi="Times New Roman" w:cs="Times New Roman"/>
          <w:sz w:val="24"/>
          <w:szCs w:val="24"/>
        </w:rPr>
        <w:t>state</w:t>
      </w:r>
      <w:r w:rsidR="00A2177F">
        <w:rPr>
          <w:rFonts w:ascii="Times New Roman" w:hAnsi="Times New Roman" w:cs="Times New Roman"/>
          <w:sz w:val="24"/>
          <w:szCs w:val="24"/>
        </w:rPr>
        <w:t>d</w:t>
      </w:r>
      <w:r>
        <w:rPr>
          <w:rFonts w:ascii="Times New Roman" w:hAnsi="Times New Roman" w:cs="Times New Roman"/>
          <w:sz w:val="24"/>
          <w:szCs w:val="24"/>
        </w:rPr>
        <w:t>, “</w:t>
      </w:r>
      <w:r w:rsidR="00464508">
        <w:rPr>
          <w:rFonts w:ascii="Times New Roman" w:hAnsi="Times New Roman" w:cs="Times New Roman"/>
          <w:sz w:val="24"/>
          <w:szCs w:val="24"/>
        </w:rPr>
        <w:t xml:space="preserve">We understand that we failed to file an application to acquire control of Bekins Northwest, which warrants </w:t>
      </w:r>
      <w:r w:rsidR="00A2177F">
        <w:rPr>
          <w:rFonts w:ascii="Times New Roman" w:hAnsi="Times New Roman" w:cs="Times New Roman"/>
          <w:sz w:val="24"/>
          <w:szCs w:val="24"/>
        </w:rPr>
        <w:t>a p</w:t>
      </w:r>
      <w:r w:rsidR="00464508">
        <w:rPr>
          <w:rFonts w:ascii="Times New Roman" w:hAnsi="Times New Roman" w:cs="Times New Roman"/>
          <w:sz w:val="24"/>
          <w:szCs w:val="24"/>
        </w:rPr>
        <w:t>enalty. Immediately following this acquisition, we were diligently working on gathering all the information and documents required, however it took more time that what was allotted. Our applications have since been submitted and received by you. We respectfully request your consideration for a reduced penalty. Thank you for your consideration.</w:t>
      </w:r>
      <w:r w:rsidR="00CE7EFF">
        <w:rPr>
          <w:rFonts w:ascii="Times New Roman" w:hAnsi="Times New Roman" w:cs="Times New Roman"/>
          <w:sz w:val="24"/>
          <w:szCs w:val="24"/>
        </w:rPr>
        <w:t>”</w:t>
      </w:r>
    </w:p>
    <w:p w:rsidR="003A4B4F" w:rsidRDefault="003A4B4F" w:rsidP="00AD3312">
      <w:pPr>
        <w:rPr>
          <w:rFonts w:ascii="Times New Roman" w:hAnsi="Times New Roman" w:cs="Times New Roman"/>
          <w:sz w:val="24"/>
          <w:szCs w:val="24"/>
        </w:rPr>
      </w:pPr>
    </w:p>
    <w:p w:rsidR="00745311" w:rsidRDefault="003A4B4F" w:rsidP="00745311">
      <w:pPr>
        <w:rPr>
          <w:rFonts w:ascii="Times New Roman" w:hAnsi="Times New Roman" w:cs="Times New Roman"/>
          <w:sz w:val="24"/>
          <w:szCs w:val="24"/>
        </w:rPr>
      </w:pPr>
      <w:r>
        <w:rPr>
          <w:rFonts w:ascii="Times New Roman" w:hAnsi="Times New Roman" w:cs="Times New Roman"/>
          <w:sz w:val="24"/>
          <w:szCs w:val="24"/>
        </w:rPr>
        <w:lastRenderedPageBreak/>
        <w:t xml:space="preserve">It is the company’s responsibility to </w:t>
      </w:r>
      <w:r w:rsidR="00F86B95">
        <w:rPr>
          <w:rFonts w:ascii="Times New Roman" w:hAnsi="Times New Roman" w:cs="Times New Roman"/>
          <w:sz w:val="24"/>
          <w:szCs w:val="24"/>
        </w:rPr>
        <w:t>file an application with the commission prior to transferring or acquiring control of an existing household goods permit</w:t>
      </w:r>
      <w:r w:rsidR="00A8080F">
        <w:rPr>
          <w:rFonts w:ascii="Times New Roman" w:hAnsi="Times New Roman" w:cs="Times New Roman"/>
          <w:sz w:val="24"/>
          <w:szCs w:val="24"/>
        </w:rPr>
        <w:t>. Kris and Lauri O’Bannon acquired at least two locations operated by Bekins Moving &amp; Storage Co., d/b/a Bekins Northwest</w:t>
      </w:r>
      <w:r w:rsidR="00247319">
        <w:rPr>
          <w:rFonts w:ascii="Times New Roman" w:hAnsi="Times New Roman" w:cs="Times New Roman"/>
          <w:sz w:val="24"/>
          <w:szCs w:val="24"/>
        </w:rPr>
        <w:t xml:space="preserve"> (Bekins Northwest) on July 1, 2013.</w:t>
      </w:r>
    </w:p>
    <w:p w:rsidR="00247319" w:rsidRDefault="00247319" w:rsidP="00745311">
      <w:pPr>
        <w:rPr>
          <w:rFonts w:ascii="Times New Roman" w:hAnsi="Times New Roman" w:cs="Times New Roman"/>
          <w:sz w:val="24"/>
          <w:szCs w:val="24"/>
        </w:rPr>
      </w:pPr>
    </w:p>
    <w:p w:rsidR="00247319" w:rsidRDefault="00247319" w:rsidP="00247319">
      <w:pPr>
        <w:rPr>
          <w:rFonts w:ascii="Times New Roman" w:hAnsi="Times New Roman"/>
          <w:sz w:val="24"/>
          <w:szCs w:val="24"/>
        </w:rPr>
      </w:pPr>
      <w:r>
        <w:rPr>
          <w:rFonts w:ascii="Times New Roman" w:hAnsi="Times New Roman"/>
          <w:sz w:val="24"/>
          <w:szCs w:val="24"/>
        </w:rPr>
        <w:t xml:space="preserve">Staff found the Mountlake Terrace and Yakima locations for Bekins Northwest (permit number HG-908) are now owned and operated by Kris and/or Lauri O’Bannon. Staff contacted the Licensing Services Section of the commission </w:t>
      </w:r>
      <w:r w:rsidR="00A2177F">
        <w:rPr>
          <w:rFonts w:ascii="Times New Roman" w:hAnsi="Times New Roman"/>
          <w:sz w:val="24"/>
          <w:szCs w:val="24"/>
        </w:rPr>
        <w:t xml:space="preserve">on August 16, 2013, </w:t>
      </w:r>
      <w:r>
        <w:rPr>
          <w:rFonts w:ascii="Times New Roman" w:hAnsi="Times New Roman"/>
          <w:sz w:val="24"/>
          <w:szCs w:val="24"/>
        </w:rPr>
        <w:t>and confirmed that an application to transfer permit number HG-908 ha</w:t>
      </w:r>
      <w:r w:rsidR="006B6FE3">
        <w:rPr>
          <w:rFonts w:ascii="Times New Roman" w:hAnsi="Times New Roman"/>
          <w:sz w:val="24"/>
          <w:szCs w:val="24"/>
        </w:rPr>
        <w:t>d</w:t>
      </w:r>
      <w:r>
        <w:rPr>
          <w:rFonts w:ascii="Times New Roman" w:hAnsi="Times New Roman"/>
          <w:sz w:val="24"/>
          <w:szCs w:val="24"/>
        </w:rPr>
        <w:t xml:space="preserve"> not been received.</w:t>
      </w:r>
    </w:p>
    <w:p w:rsidR="00247319" w:rsidRDefault="00247319" w:rsidP="00247319">
      <w:pPr>
        <w:rPr>
          <w:rFonts w:ascii="Times New Roman" w:hAnsi="Times New Roman"/>
          <w:sz w:val="24"/>
          <w:szCs w:val="24"/>
        </w:rPr>
      </w:pPr>
    </w:p>
    <w:p w:rsidR="00247319" w:rsidRDefault="00247319" w:rsidP="00247319">
      <w:pPr>
        <w:rPr>
          <w:rFonts w:ascii="Times New Roman" w:hAnsi="Times New Roman"/>
          <w:sz w:val="24"/>
          <w:szCs w:val="24"/>
        </w:rPr>
      </w:pPr>
      <w:r>
        <w:rPr>
          <w:rFonts w:ascii="Times New Roman" w:hAnsi="Times New Roman"/>
          <w:sz w:val="24"/>
          <w:szCs w:val="24"/>
        </w:rPr>
        <w:t>Washington State Department of Revenue (DOR) records identify the following accounts:</w:t>
      </w:r>
    </w:p>
    <w:p w:rsidR="00247319" w:rsidRDefault="00247319" w:rsidP="00247319">
      <w:pPr>
        <w:rPr>
          <w:rFonts w:ascii="Times New Roman" w:hAnsi="Times New Roman"/>
          <w:sz w:val="24"/>
          <w:szCs w:val="24"/>
          <w:u w:val="single"/>
        </w:rPr>
      </w:pPr>
    </w:p>
    <w:p w:rsidR="00247319" w:rsidRPr="00E41F0E" w:rsidRDefault="00247319" w:rsidP="00247319">
      <w:pPr>
        <w:rPr>
          <w:rFonts w:ascii="Times New Roman" w:hAnsi="Times New Roman"/>
          <w:sz w:val="24"/>
          <w:szCs w:val="24"/>
          <w:u w:val="single"/>
        </w:rPr>
      </w:pPr>
      <w:r w:rsidRPr="00E41F0E">
        <w:rPr>
          <w:rFonts w:ascii="Times New Roman" w:hAnsi="Times New Roman"/>
          <w:sz w:val="24"/>
          <w:szCs w:val="24"/>
          <w:u w:val="single"/>
        </w:rPr>
        <w:t>Entity Name</w:t>
      </w:r>
      <w:r w:rsidRPr="00E41F0E">
        <w:rPr>
          <w:rFonts w:ascii="Times New Roman" w:hAnsi="Times New Roman"/>
          <w:sz w:val="24"/>
          <w:szCs w:val="24"/>
          <w:u w:val="single"/>
        </w:rPr>
        <w:tab/>
      </w:r>
      <w:r w:rsidRPr="00E41F0E">
        <w:rPr>
          <w:rFonts w:ascii="Times New Roman" w:hAnsi="Times New Roman"/>
          <w:sz w:val="24"/>
          <w:szCs w:val="24"/>
          <w:u w:val="single"/>
        </w:rPr>
        <w:tab/>
      </w:r>
      <w:r w:rsidRPr="00E41F0E">
        <w:rPr>
          <w:rFonts w:ascii="Times New Roman" w:hAnsi="Times New Roman"/>
          <w:sz w:val="24"/>
          <w:szCs w:val="24"/>
          <w:u w:val="single"/>
        </w:rPr>
        <w:tab/>
      </w:r>
      <w:r w:rsidRPr="00E41F0E">
        <w:rPr>
          <w:rFonts w:ascii="Times New Roman" w:hAnsi="Times New Roman"/>
          <w:sz w:val="24"/>
          <w:szCs w:val="24"/>
          <w:u w:val="single"/>
        </w:rPr>
        <w:tab/>
      </w:r>
      <w:r>
        <w:rPr>
          <w:rFonts w:ascii="Times New Roman" w:hAnsi="Times New Roman"/>
          <w:sz w:val="24"/>
          <w:szCs w:val="24"/>
          <w:u w:val="single"/>
        </w:rPr>
        <w:t>Business Name</w:t>
      </w:r>
      <w:r>
        <w:rPr>
          <w:rFonts w:ascii="Times New Roman" w:hAnsi="Times New Roman"/>
          <w:sz w:val="24"/>
          <w:szCs w:val="24"/>
          <w:u w:val="single"/>
        </w:rPr>
        <w:tab/>
      </w:r>
      <w:r w:rsidRPr="00E41F0E">
        <w:rPr>
          <w:rFonts w:ascii="Times New Roman" w:hAnsi="Times New Roman"/>
          <w:sz w:val="24"/>
          <w:szCs w:val="24"/>
          <w:u w:val="single"/>
        </w:rPr>
        <w:t>Acct. Opened</w:t>
      </w:r>
      <w:r w:rsidRPr="00E41F0E">
        <w:rPr>
          <w:rFonts w:ascii="Times New Roman" w:hAnsi="Times New Roman"/>
          <w:sz w:val="24"/>
          <w:szCs w:val="24"/>
          <w:u w:val="single"/>
        </w:rPr>
        <w:tab/>
      </w:r>
      <w:r>
        <w:rPr>
          <w:rFonts w:ascii="Times New Roman" w:hAnsi="Times New Roman"/>
          <w:sz w:val="24"/>
          <w:szCs w:val="24"/>
          <w:u w:val="single"/>
        </w:rPr>
        <w:t xml:space="preserve">    Location</w:t>
      </w:r>
      <w:r w:rsidRPr="00E41F0E">
        <w:rPr>
          <w:rFonts w:ascii="Times New Roman" w:hAnsi="Times New Roman"/>
          <w:sz w:val="24"/>
          <w:szCs w:val="24"/>
          <w:u w:val="single"/>
        </w:rPr>
        <w:tab/>
      </w:r>
    </w:p>
    <w:p w:rsidR="00247319" w:rsidRDefault="00247319" w:rsidP="00247319">
      <w:pPr>
        <w:rPr>
          <w:rFonts w:ascii="Times New Roman" w:hAnsi="Times New Roman"/>
          <w:sz w:val="24"/>
          <w:szCs w:val="24"/>
        </w:rPr>
      </w:pPr>
      <w:r>
        <w:rPr>
          <w:rFonts w:ascii="Times New Roman" w:hAnsi="Times New Roman"/>
          <w:sz w:val="24"/>
          <w:szCs w:val="24"/>
        </w:rPr>
        <w:t>Northwest Movers, LLC</w:t>
      </w:r>
      <w:r>
        <w:rPr>
          <w:rFonts w:ascii="Times New Roman" w:hAnsi="Times New Roman"/>
          <w:sz w:val="24"/>
          <w:szCs w:val="24"/>
        </w:rPr>
        <w:tab/>
      </w:r>
      <w:r>
        <w:rPr>
          <w:rFonts w:ascii="Times New Roman" w:hAnsi="Times New Roman"/>
          <w:sz w:val="24"/>
          <w:szCs w:val="24"/>
        </w:rPr>
        <w:tab/>
        <w:t>Bekins Northwest</w:t>
      </w:r>
      <w:r>
        <w:rPr>
          <w:rFonts w:ascii="Times New Roman" w:hAnsi="Times New Roman"/>
          <w:sz w:val="24"/>
          <w:szCs w:val="24"/>
        </w:rPr>
        <w:tab/>
        <w:t>07/01/13</w:t>
      </w:r>
      <w:r>
        <w:rPr>
          <w:rFonts w:ascii="Times New Roman" w:hAnsi="Times New Roman"/>
          <w:sz w:val="24"/>
          <w:szCs w:val="24"/>
        </w:rPr>
        <w:tab/>
        <w:t>Mt. Lake Terrace</w:t>
      </w:r>
      <w:r>
        <w:rPr>
          <w:rFonts w:ascii="Times New Roman" w:hAnsi="Times New Roman"/>
          <w:sz w:val="24"/>
          <w:szCs w:val="24"/>
        </w:rPr>
        <w:br/>
        <w:t>Northwest Movers Central LLC</w:t>
      </w:r>
      <w:r>
        <w:rPr>
          <w:rFonts w:ascii="Times New Roman" w:hAnsi="Times New Roman"/>
          <w:sz w:val="24"/>
          <w:szCs w:val="24"/>
        </w:rPr>
        <w:tab/>
        <w:t>Bekins Northwest</w:t>
      </w:r>
      <w:r>
        <w:rPr>
          <w:rFonts w:ascii="Times New Roman" w:hAnsi="Times New Roman"/>
          <w:sz w:val="24"/>
          <w:szCs w:val="24"/>
        </w:rPr>
        <w:tab/>
        <w:t>07/01/13</w:t>
      </w:r>
      <w:r>
        <w:rPr>
          <w:rFonts w:ascii="Times New Roman" w:hAnsi="Times New Roman"/>
          <w:sz w:val="24"/>
          <w:szCs w:val="24"/>
        </w:rPr>
        <w:tab/>
        <w:t>Yakima</w:t>
      </w:r>
      <w:r>
        <w:rPr>
          <w:rFonts w:ascii="Times New Roman" w:hAnsi="Times New Roman"/>
          <w:sz w:val="24"/>
          <w:szCs w:val="24"/>
        </w:rPr>
        <w:br/>
      </w:r>
    </w:p>
    <w:p w:rsidR="00247319" w:rsidRDefault="00247319" w:rsidP="00247319">
      <w:pPr>
        <w:rPr>
          <w:rFonts w:ascii="Times New Roman" w:hAnsi="Times New Roman"/>
          <w:sz w:val="24"/>
          <w:szCs w:val="24"/>
        </w:rPr>
      </w:pPr>
      <w:r>
        <w:rPr>
          <w:rFonts w:ascii="Times New Roman" w:hAnsi="Times New Roman"/>
          <w:sz w:val="24"/>
          <w:szCs w:val="24"/>
        </w:rPr>
        <w:t>The Corporations Division of the Secretary of State (SOS) shows the following:</w:t>
      </w:r>
    </w:p>
    <w:p w:rsidR="00247319" w:rsidRDefault="00247319" w:rsidP="00247319">
      <w:pPr>
        <w:rPr>
          <w:rFonts w:ascii="Times New Roman" w:hAnsi="Times New Roman"/>
          <w:sz w:val="24"/>
          <w:szCs w:val="24"/>
        </w:rPr>
      </w:pPr>
    </w:p>
    <w:p w:rsidR="00247319" w:rsidRPr="005901B0" w:rsidRDefault="00910A19" w:rsidP="00247319">
      <w:pPr>
        <w:rPr>
          <w:rFonts w:ascii="Times New Roman" w:hAnsi="Times New Roman"/>
          <w:sz w:val="24"/>
          <w:szCs w:val="24"/>
          <w:u w:val="single"/>
        </w:rPr>
      </w:pPr>
      <w:r>
        <w:rPr>
          <w:rFonts w:ascii="Times New Roman" w:hAnsi="Times New Roman"/>
          <w:sz w:val="24"/>
          <w:szCs w:val="24"/>
          <w:u w:val="single"/>
        </w:rPr>
        <w:t>Entity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47319" w:rsidRPr="005901B0">
        <w:rPr>
          <w:rFonts w:ascii="Times New Roman" w:hAnsi="Times New Roman"/>
          <w:sz w:val="24"/>
          <w:szCs w:val="24"/>
          <w:u w:val="single"/>
        </w:rPr>
        <w:t>Date Filed</w:t>
      </w:r>
      <w:r w:rsidR="00247319">
        <w:rPr>
          <w:rFonts w:ascii="Times New Roman" w:hAnsi="Times New Roman"/>
          <w:sz w:val="24"/>
          <w:szCs w:val="24"/>
          <w:u w:val="single"/>
        </w:rPr>
        <w:tab/>
      </w:r>
      <w:r w:rsidR="00247319">
        <w:rPr>
          <w:rFonts w:ascii="Times New Roman" w:hAnsi="Times New Roman"/>
          <w:sz w:val="24"/>
          <w:szCs w:val="24"/>
          <w:u w:val="single"/>
        </w:rPr>
        <w:tab/>
        <w:t xml:space="preserve">Governing Person or Agent  </w:t>
      </w:r>
    </w:p>
    <w:p w:rsidR="00247319" w:rsidRDefault="00247319" w:rsidP="00247319">
      <w:pPr>
        <w:rPr>
          <w:rFonts w:ascii="Times New Roman" w:hAnsi="Times New Roman"/>
          <w:sz w:val="24"/>
          <w:szCs w:val="24"/>
        </w:rPr>
      </w:pPr>
      <w:r>
        <w:rPr>
          <w:rFonts w:ascii="Times New Roman" w:hAnsi="Times New Roman"/>
          <w:sz w:val="24"/>
          <w:szCs w:val="24"/>
        </w:rPr>
        <w:t>Northwest Movers LLC</w:t>
      </w:r>
      <w:r>
        <w:rPr>
          <w:rFonts w:ascii="Times New Roman" w:hAnsi="Times New Roman"/>
          <w:sz w:val="24"/>
          <w:szCs w:val="24"/>
        </w:rPr>
        <w:tab/>
      </w:r>
      <w:r>
        <w:rPr>
          <w:rFonts w:ascii="Times New Roman" w:hAnsi="Times New Roman"/>
          <w:sz w:val="24"/>
          <w:szCs w:val="24"/>
        </w:rPr>
        <w:tab/>
        <w:t>12/11/12</w:t>
      </w:r>
      <w:r>
        <w:rPr>
          <w:rFonts w:ascii="Times New Roman" w:hAnsi="Times New Roman"/>
          <w:sz w:val="24"/>
          <w:szCs w:val="24"/>
        </w:rPr>
        <w:tab/>
      </w:r>
      <w:r>
        <w:rPr>
          <w:rFonts w:ascii="Times New Roman" w:hAnsi="Times New Roman"/>
          <w:sz w:val="24"/>
          <w:szCs w:val="24"/>
        </w:rPr>
        <w:tab/>
        <w:t>Lauri O’Bannon</w:t>
      </w:r>
      <w:r>
        <w:rPr>
          <w:rFonts w:ascii="Times New Roman" w:hAnsi="Times New Roman"/>
          <w:sz w:val="24"/>
          <w:szCs w:val="24"/>
        </w:rPr>
        <w:br/>
        <w:t xml:space="preserve">Northwest Movers Central LLC </w:t>
      </w:r>
      <w:r>
        <w:rPr>
          <w:rFonts w:ascii="Times New Roman" w:hAnsi="Times New Roman"/>
          <w:sz w:val="24"/>
          <w:szCs w:val="24"/>
        </w:rPr>
        <w:tab/>
        <w:t xml:space="preserve">06/20/13 </w:t>
      </w:r>
      <w:r>
        <w:rPr>
          <w:rFonts w:ascii="Times New Roman" w:hAnsi="Times New Roman"/>
          <w:sz w:val="24"/>
          <w:szCs w:val="24"/>
        </w:rPr>
        <w:tab/>
      </w:r>
      <w:r>
        <w:rPr>
          <w:rFonts w:ascii="Times New Roman" w:hAnsi="Times New Roman"/>
          <w:sz w:val="24"/>
          <w:szCs w:val="24"/>
        </w:rPr>
        <w:tab/>
        <w:t>Kris O’Bannon / Lauri O’Bannon</w:t>
      </w:r>
      <w:r>
        <w:rPr>
          <w:rFonts w:ascii="Times New Roman" w:hAnsi="Times New Roman"/>
          <w:sz w:val="24"/>
          <w:szCs w:val="24"/>
        </w:rPr>
        <w:br/>
      </w:r>
      <w:r>
        <w:rPr>
          <w:rFonts w:ascii="Times New Roman" w:hAnsi="Times New Roman"/>
          <w:sz w:val="24"/>
          <w:szCs w:val="24"/>
        </w:rPr>
        <w:br/>
        <w:t>According to commission records, Bekins Northwest is a trade name registered to Bekins Moving &amp; Storage Co. under permit No. HG-908. When staff contacted the Bekins Northwest Mt. Lake Terrace office by telephone on Aug. 16, 2013, the employee who answered the telephone stated that the company was purchased by Olympic on July 1, 2013. The employee’s report is consistent with DOR records.</w:t>
      </w:r>
    </w:p>
    <w:p w:rsidR="002C46CB" w:rsidRDefault="002C46CB" w:rsidP="00247319">
      <w:pPr>
        <w:rPr>
          <w:rFonts w:ascii="Times New Roman" w:hAnsi="Times New Roman"/>
          <w:sz w:val="24"/>
          <w:szCs w:val="24"/>
        </w:rPr>
      </w:pPr>
    </w:p>
    <w:p w:rsidR="002C46CB" w:rsidRDefault="002C46CB" w:rsidP="00247319">
      <w:pPr>
        <w:rPr>
          <w:rFonts w:ascii="Times New Roman" w:hAnsi="Times New Roman"/>
          <w:sz w:val="24"/>
          <w:szCs w:val="24"/>
        </w:rPr>
      </w:pPr>
      <w:r>
        <w:rPr>
          <w:rFonts w:ascii="Times New Roman" w:hAnsi="Times New Roman"/>
          <w:sz w:val="24"/>
          <w:szCs w:val="24"/>
        </w:rPr>
        <w:t>Staff believes the acquisition of Bekins Northwest has been in process for many months, as evidenced by registration of the entity name Northwest Movers LLC on Dec</w:t>
      </w:r>
      <w:r w:rsidR="00A2177F">
        <w:rPr>
          <w:rFonts w:ascii="Times New Roman" w:hAnsi="Times New Roman"/>
          <w:sz w:val="24"/>
          <w:szCs w:val="24"/>
        </w:rPr>
        <w:t>.11, 2012, with the SOS</w:t>
      </w:r>
      <w:r>
        <w:rPr>
          <w:rFonts w:ascii="Times New Roman" w:hAnsi="Times New Roman"/>
          <w:sz w:val="24"/>
          <w:szCs w:val="24"/>
        </w:rPr>
        <w:t>.</w:t>
      </w:r>
    </w:p>
    <w:p w:rsidR="00910A19" w:rsidRDefault="00910A19" w:rsidP="00247319">
      <w:pPr>
        <w:rPr>
          <w:rFonts w:ascii="Times New Roman" w:hAnsi="Times New Roman"/>
          <w:sz w:val="24"/>
          <w:szCs w:val="24"/>
        </w:rPr>
      </w:pPr>
    </w:p>
    <w:p w:rsidR="00910A19" w:rsidRDefault="00910A19" w:rsidP="00910A19">
      <w:pPr>
        <w:rPr>
          <w:rFonts w:ascii="Times New Roman" w:hAnsi="Times New Roman"/>
          <w:sz w:val="24"/>
          <w:szCs w:val="24"/>
        </w:rPr>
      </w:pPr>
      <w:r>
        <w:rPr>
          <w:rFonts w:ascii="Times New Roman" w:hAnsi="Times New Roman"/>
          <w:sz w:val="24"/>
          <w:szCs w:val="24"/>
        </w:rPr>
        <w:t xml:space="preserve">Staff </w:t>
      </w:r>
      <w:r w:rsidR="002C1779">
        <w:rPr>
          <w:rFonts w:ascii="Times New Roman" w:hAnsi="Times New Roman"/>
          <w:sz w:val="24"/>
          <w:szCs w:val="24"/>
        </w:rPr>
        <w:t xml:space="preserve">additionally </w:t>
      </w:r>
      <w:r>
        <w:rPr>
          <w:rFonts w:ascii="Times New Roman" w:hAnsi="Times New Roman"/>
          <w:sz w:val="24"/>
          <w:szCs w:val="24"/>
        </w:rPr>
        <w:t>believes the following factors su</w:t>
      </w:r>
      <w:r w:rsidR="002C1779">
        <w:rPr>
          <w:rFonts w:ascii="Times New Roman" w:hAnsi="Times New Roman"/>
          <w:sz w:val="24"/>
          <w:szCs w:val="24"/>
        </w:rPr>
        <w:t>pport the recommended penalties:</w:t>
      </w:r>
    </w:p>
    <w:p w:rsidR="00910A19" w:rsidRDefault="00910A19" w:rsidP="00910A19">
      <w:pPr>
        <w:rPr>
          <w:rFonts w:ascii="Times New Roman" w:hAnsi="Times New Roman"/>
          <w:sz w:val="24"/>
          <w:szCs w:val="24"/>
        </w:rPr>
      </w:pPr>
    </w:p>
    <w:p w:rsidR="00910A19" w:rsidRPr="00A31F0A" w:rsidRDefault="00910A19" w:rsidP="00910A19">
      <w:pPr>
        <w:pStyle w:val="ListParagraph"/>
        <w:numPr>
          <w:ilvl w:val="0"/>
          <w:numId w:val="1"/>
        </w:numPr>
        <w:spacing w:after="0" w:line="240" w:lineRule="auto"/>
        <w:rPr>
          <w:rFonts w:ascii="Times New Roman" w:hAnsi="Times New Roman"/>
          <w:b/>
          <w:sz w:val="24"/>
          <w:szCs w:val="24"/>
        </w:rPr>
      </w:pPr>
      <w:r w:rsidRPr="00A31F0A">
        <w:rPr>
          <w:rFonts w:ascii="Times New Roman" w:hAnsi="Times New Roman"/>
          <w:b/>
          <w:sz w:val="24"/>
          <w:szCs w:val="24"/>
        </w:rPr>
        <w:t>How serious or harmful the violation is to the public.</w:t>
      </w:r>
    </w:p>
    <w:p w:rsidR="00910A19" w:rsidRDefault="00910A19" w:rsidP="00910A19">
      <w:pPr>
        <w:ind w:left="360"/>
        <w:rPr>
          <w:rFonts w:ascii="Times New Roman" w:hAnsi="Times New Roman"/>
          <w:sz w:val="24"/>
          <w:szCs w:val="24"/>
        </w:rPr>
      </w:pPr>
    </w:p>
    <w:p w:rsidR="00910A19" w:rsidRDefault="00910A19" w:rsidP="00910A19">
      <w:pPr>
        <w:ind w:left="720"/>
        <w:rPr>
          <w:rFonts w:ascii="Times New Roman" w:hAnsi="Times New Roman"/>
          <w:sz w:val="24"/>
          <w:szCs w:val="24"/>
        </w:rPr>
      </w:pPr>
      <w:r>
        <w:rPr>
          <w:rFonts w:ascii="Times New Roman" w:hAnsi="Times New Roman"/>
          <w:sz w:val="24"/>
          <w:szCs w:val="24"/>
        </w:rPr>
        <w:t xml:space="preserve">These violations </w:t>
      </w:r>
      <w:r w:rsidR="00743E8C">
        <w:rPr>
          <w:rFonts w:ascii="Times New Roman" w:hAnsi="Times New Roman"/>
          <w:sz w:val="24"/>
          <w:szCs w:val="24"/>
        </w:rPr>
        <w:t>we</w:t>
      </w:r>
      <w:r>
        <w:rPr>
          <w:rFonts w:ascii="Times New Roman" w:hAnsi="Times New Roman"/>
          <w:sz w:val="24"/>
          <w:szCs w:val="24"/>
        </w:rPr>
        <w:t>re potentially harmful to the public. If the commission does not have accurate ownership information about a regulated company, it cannot assist consumers with informal complaints. The commission is also unable to provide accurate information about the company’s complaint history and permit status to consumers.</w:t>
      </w:r>
    </w:p>
    <w:p w:rsidR="00910A19" w:rsidRPr="00A31F0A" w:rsidRDefault="00910A19" w:rsidP="00910A19">
      <w:pPr>
        <w:ind w:left="720"/>
        <w:rPr>
          <w:rFonts w:ascii="Times New Roman" w:hAnsi="Times New Roman"/>
          <w:sz w:val="24"/>
          <w:szCs w:val="24"/>
        </w:rPr>
      </w:pPr>
    </w:p>
    <w:p w:rsidR="00910A19" w:rsidRPr="00B941F4" w:rsidRDefault="00910A19" w:rsidP="00910A19">
      <w:pPr>
        <w:pStyle w:val="ListParagraph"/>
        <w:numPr>
          <w:ilvl w:val="0"/>
          <w:numId w:val="1"/>
        </w:numPr>
        <w:spacing w:after="0" w:line="240" w:lineRule="auto"/>
        <w:rPr>
          <w:rFonts w:ascii="Times New Roman" w:hAnsi="Times New Roman"/>
          <w:b/>
          <w:sz w:val="24"/>
          <w:szCs w:val="24"/>
        </w:rPr>
      </w:pPr>
      <w:r w:rsidRPr="00B941F4">
        <w:rPr>
          <w:rFonts w:ascii="Times New Roman" w:hAnsi="Times New Roman"/>
          <w:b/>
          <w:sz w:val="24"/>
          <w:szCs w:val="24"/>
        </w:rPr>
        <w:t>Whether the violation is intentional.</w:t>
      </w:r>
    </w:p>
    <w:p w:rsidR="00910A19" w:rsidRDefault="00910A19" w:rsidP="00910A19">
      <w:pPr>
        <w:ind w:left="720"/>
        <w:rPr>
          <w:rFonts w:ascii="Times New Roman" w:hAnsi="Times New Roman"/>
          <w:sz w:val="24"/>
          <w:szCs w:val="24"/>
        </w:rPr>
      </w:pPr>
    </w:p>
    <w:p w:rsidR="00910A19" w:rsidRDefault="00910A19" w:rsidP="00910A19">
      <w:pPr>
        <w:ind w:left="720"/>
        <w:rPr>
          <w:rFonts w:ascii="Times New Roman" w:hAnsi="Times New Roman"/>
          <w:sz w:val="24"/>
          <w:szCs w:val="24"/>
        </w:rPr>
      </w:pPr>
      <w:r w:rsidRPr="00B941F4">
        <w:rPr>
          <w:rFonts w:ascii="Times New Roman" w:hAnsi="Times New Roman"/>
          <w:sz w:val="24"/>
          <w:szCs w:val="24"/>
        </w:rPr>
        <w:t xml:space="preserve">Kris and Lauri </w:t>
      </w:r>
      <w:r>
        <w:rPr>
          <w:rFonts w:ascii="Times New Roman" w:hAnsi="Times New Roman"/>
          <w:sz w:val="24"/>
          <w:szCs w:val="24"/>
        </w:rPr>
        <w:t>O’Bannon are familiar with the commission’s requirement to submit an application prior to acquiring control of a permitted company,</w:t>
      </w:r>
      <w:r w:rsidRPr="002E7537">
        <w:rPr>
          <w:rFonts w:ascii="Times New Roman" w:hAnsi="Times New Roman"/>
          <w:sz w:val="24"/>
          <w:szCs w:val="24"/>
        </w:rPr>
        <w:t xml:space="preserve"> </w:t>
      </w:r>
      <w:r w:rsidRPr="00B941F4">
        <w:rPr>
          <w:rFonts w:ascii="Times New Roman" w:hAnsi="Times New Roman"/>
          <w:sz w:val="24"/>
          <w:szCs w:val="24"/>
        </w:rPr>
        <w:t>as outlined in WAC 480-15-187</w:t>
      </w:r>
      <w:r>
        <w:rPr>
          <w:rFonts w:ascii="Times New Roman" w:hAnsi="Times New Roman"/>
          <w:sz w:val="24"/>
          <w:szCs w:val="24"/>
        </w:rPr>
        <w:t>. For example, the O’Bannons filed the application as required o</w:t>
      </w:r>
      <w:r w:rsidRPr="00B941F4">
        <w:rPr>
          <w:rFonts w:ascii="Times New Roman" w:hAnsi="Times New Roman"/>
          <w:sz w:val="24"/>
          <w:szCs w:val="24"/>
        </w:rPr>
        <w:t xml:space="preserve">n March 4, 2009, in Docket TV-081849, </w:t>
      </w:r>
      <w:r>
        <w:rPr>
          <w:rFonts w:ascii="Times New Roman" w:hAnsi="Times New Roman"/>
          <w:sz w:val="24"/>
          <w:szCs w:val="24"/>
        </w:rPr>
        <w:t xml:space="preserve">when </w:t>
      </w:r>
      <w:r w:rsidRPr="00B941F4">
        <w:rPr>
          <w:rFonts w:ascii="Times New Roman" w:hAnsi="Times New Roman"/>
          <w:sz w:val="24"/>
          <w:szCs w:val="24"/>
        </w:rPr>
        <w:t xml:space="preserve">Kris O’Bannon acquired control of Nowadnick and Sons, </w:t>
      </w:r>
      <w:r w:rsidRPr="00B941F4">
        <w:rPr>
          <w:rFonts w:ascii="Times New Roman" w:hAnsi="Times New Roman"/>
          <w:sz w:val="24"/>
          <w:szCs w:val="24"/>
        </w:rPr>
        <w:lastRenderedPageBreak/>
        <w:t xml:space="preserve">Inc. </w:t>
      </w:r>
      <w:r>
        <w:rPr>
          <w:rFonts w:ascii="Times New Roman" w:hAnsi="Times New Roman"/>
          <w:sz w:val="24"/>
          <w:szCs w:val="24"/>
        </w:rPr>
        <w:t>Again, o</w:t>
      </w:r>
      <w:r w:rsidRPr="00B941F4">
        <w:rPr>
          <w:rFonts w:ascii="Times New Roman" w:hAnsi="Times New Roman"/>
          <w:sz w:val="24"/>
          <w:szCs w:val="24"/>
        </w:rPr>
        <w:t xml:space="preserve">n June 26, 2013, in Docket TV-130497, Lauri O’Bannon acquired control of Bellingham Transfer &amp; Storage, Inc. </w:t>
      </w:r>
      <w:r>
        <w:rPr>
          <w:rFonts w:ascii="Times New Roman" w:hAnsi="Times New Roman"/>
          <w:sz w:val="24"/>
          <w:szCs w:val="24"/>
        </w:rPr>
        <w:t xml:space="preserve">and filed the application as required. Past compliance with commission rules creates a presumption that non-compliance is intentional. </w:t>
      </w:r>
    </w:p>
    <w:p w:rsidR="00910A19" w:rsidRDefault="00910A19" w:rsidP="00910A19">
      <w:pPr>
        <w:ind w:left="720"/>
        <w:rPr>
          <w:rFonts w:ascii="Times New Roman" w:hAnsi="Times New Roman"/>
          <w:sz w:val="24"/>
          <w:szCs w:val="24"/>
        </w:rPr>
      </w:pPr>
    </w:p>
    <w:p w:rsidR="00910A19" w:rsidRPr="00B941F4" w:rsidRDefault="00910A19" w:rsidP="00910A19">
      <w:pPr>
        <w:rPr>
          <w:rFonts w:ascii="Times New Roman" w:hAnsi="Times New Roman"/>
          <w:sz w:val="24"/>
          <w:szCs w:val="24"/>
        </w:rPr>
      </w:pPr>
      <w:r>
        <w:rPr>
          <w:rFonts w:ascii="Times New Roman" w:hAnsi="Times New Roman"/>
          <w:sz w:val="24"/>
          <w:szCs w:val="24"/>
        </w:rPr>
        <w:tab/>
        <w:t xml:space="preserve">Commission staff has an unrelated pending compliance investigation into the business </w:t>
      </w:r>
      <w:r>
        <w:rPr>
          <w:rFonts w:ascii="Times New Roman" w:hAnsi="Times New Roman"/>
          <w:sz w:val="24"/>
          <w:szCs w:val="24"/>
        </w:rPr>
        <w:tab/>
        <w:t xml:space="preserve">practices of Olympic. </w:t>
      </w:r>
    </w:p>
    <w:p w:rsidR="00910A19" w:rsidRDefault="00910A19" w:rsidP="00910A19">
      <w:pPr>
        <w:rPr>
          <w:rFonts w:ascii="Times New Roman" w:hAnsi="Times New Roman"/>
          <w:b/>
          <w:sz w:val="24"/>
          <w:szCs w:val="24"/>
        </w:rPr>
      </w:pPr>
    </w:p>
    <w:p w:rsidR="00910A19" w:rsidRPr="008B78DB" w:rsidRDefault="00910A19" w:rsidP="00910A19">
      <w:pPr>
        <w:pStyle w:val="ListParagraph"/>
        <w:numPr>
          <w:ilvl w:val="0"/>
          <w:numId w:val="1"/>
        </w:numPr>
        <w:spacing w:after="0" w:line="240" w:lineRule="auto"/>
        <w:rPr>
          <w:rFonts w:ascii="Times New Roman" w:hAnsi="Times New Roman"/>
          <w:b/>
          <w:sz w:val="24"/>
          <w:szCs w:val="24"/>
        </w:rPr>
      </w:pPr>
      <w:r w:rsidRPr="008B78DB">
        <w:rPr>
          <w:rFonts w:ascii="Times New Roman" w:hAnsi="Times New Roman"/>
          <w:b/>
          <w:sz w:val="24"/>
          <w:szCs w:val="24"/>
        </w:rPr>
        <w:t>Whether the company self-reported the violation.</w:t>
      </w:r>
    </w:p>
    <w:p w:rsidR="00910A19" w:rsidRDefault="00910A19" w:rsidP="00910A19">
      <w:pPr>
        <w:ind w:left="720"/>
        <w:rPr>
          <w:rFonts w:ascii="Times New Roman" w:hAnsi="Times New Roman"/>
          <w:sz w:val="24"/>
          <w:szCs w:val="24"/>
        </w:rPr>
      </w:pPr>
    </w:p>
    <w:p w:rsidR="00910A19" w:rsidRDefault="00910A19" w:rsidP="00910A19">
      <w:pPr>
        <w:ind w:left="720"/>
        <w:rPr>
          <w:rFonts w:ascii="Times New Roman" w:hAnsi="Times New Roman"/>
          <w:sz w:val="24"/>
          <w:szCs w:val="24"/>
        </w:rPr>
      </w:pPr>
      <w:r>
        <w:rPr>
          <w:rFonts w:ascii="Times New Roman" w:hAnsi="Times New Roman"/>
          <w:sz w:val="24"/>
          <w:szCs w:val="24"/>
        </w:rPr>
        <w:t>The company’s failure to self-report gave rise to the violation.</w:t>
      </w:r>
      <w:r w:rsidR="00743E8C">
        <w:rPr>
          <w:rFonts w:ascii="Times New Roman" w:hAnsi="Times New Roman"/>
          <w:sz w:val="24"/>
          <w:szCs w:val="24"/>
        </w:rPr>
        <w:t xml:space="preserve"> The company did not file its application until it received the $4,700 penalty assessment.</w:t>
      </w:r>
      <w:r>
        <w:rPr>
          <w:rFonts w:ascii="Times New Roman" w:hAnsi="Times New Roman"/>
          <w:sz w:val="24"/>
          <w:szCs w:val="24"/>
        </w:rPr>
        <w:t xml:space="preserve"> But for the commission staff investigation and resulting penalty, the company may have failed to report the acquisition for an indefinite period of time.</w:t>
      </w:r>
    </w:p>
    <w:p w:rsidR="003C0B97" w:rsidRPr="00E120A9" w:rsidRDefault="003C0B97" w:rsidP="00910A19">
      <w:pPr>
        <w:ind w:left="720"/>
        <w:rPr>
          <w:rFonts w:ascii="Times New Roman" w:hAnsi="Times New Roman"/>
          <w:sz w:val="24"/>
          <w:szCs w:val="24"/>
        </w:rPr>
      </w:pPr>
    </w:p>
    <w:p w:rsidR="003C0B97" w:rsidRPr="00033128" w:rsidRDefault="003C0B97" w:rsidP="003C0B97">
      <w:pPr>
        <w:rPr>
          <w:rFonts w:ascii="Times New Roman" w:hAnsi="Times New Roman"/>
          <w:b/>
          <w:sz w:val="24"/>
          <w:szCs w:val="24"/>
        </w:rPr>
      </w:pPr>
      <w:r w:rsidRPr="00033128">
        <w:rPr>
          <w:rFonts w:ascii="Times New Roman" w:hAnsi="Times New Roman"/>
          <w:b/>
          <w:sz w:val="24"/>
          <w:szCs w:val="24"/>
        </w:rPr>
        <w:t>Recommendation</w:t>
      </w:r>
    </w:p>
    <w:p w:rsidR="003C0B97" w:rsidRPr="0054690A" w:rsidRDefault="00AE28CA" w:rsidP="003C0B97">
      <w:pPr>
        <w:rPr>
          <w:rFonts w:ascii="Times New Roman" w:hAnsi="Times New Roman"/>
          <w:sz w:val="24"/>
          <w:szCs w:val="24"/>
        </w:rPr>
      </w:pPr>
      <w:r>
        <w:rPr>
          <w:rFonts w:ascii="Times New Roman" w:hAnsi="Times New Roman" w:cs="Times New Roman"/>
          <w:sz w:val="24"/>
          <w:szCs w:val="24"/>
        </w:rPr>
        <w:t>Because the company has not presented any new or compelling information, staff does not support mitigation.</w:t>
      </w:r>
      <w:r w:rsidR="003C0B97">
        <w:rPr>
          <w:rFonts w:ascii="Times New Roman" w:hAnsi="Times New Roman" w:cs="Times New Roman"/>
          <w:sz w:val="24"/>
          <w:szCs w:val="24"/>
        </w:rPr>
        <w:t xml:space="preserve"> </w:t>
      </w:r>
      <w:r w:rsidR="003C0B97">
        <w:rPr>
          <w:rFonts w:ascii="Times New Roman" w:hAnsi="Times New Roman"/>
          <w:sz w:val="24"/>
          <w:szCs w:val="24"/>
        </w:rPr>
        <w:t xml:space="preserve">Staff recommends a penalty of $100 per day from July 1 to Aug. 16, 2013, for failure to file an application with the commission to transfer or acquire control of the two Bekins Northwest locations, in violation of WAC 480-15-187 for a total penalty of $4,700. </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 xml:space="preserve">If you have any questions regarding this recommendation, please contact Lynda Holloway, Compliance Investigator, at (360) 664-1129, or </w:t>
      </w:r>
      <w:hyperlink r:id="rId10" w:history="1">
        <w:r w:rsidR="00427623" w:rsidRPr="003219E2">
          <w:rPr>
            <w:rStyle w:val="Hyperlink"/>
            <w:rFonts w:ascii="Times New Roman" w:hAnsi="Times New Roman" w:cs="Times New Roman"/>
            <w:sz w:val="24"/>
            <w:szCs w:val="24"/>
          </w:rPr>
          <w:t>lholloway@utc.wa.gov</w:t>
        </w:r>
      </w:hyperlink>
      <w:r>
        <w:rPr>
          <w:rFonts w:ascii="Times New Roman" w:hAnsi="Times New Roman" w:cs="Times New Roman"/>
          <w:sz w:val="24"/>
          <w:szCs w:val="24"/>
        </w:rPr>
        <w:t xml:space="preserve">. </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Sincerely,</w:t>
      </w: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Sharon Wallace, Assistant Director</w:t>
      </w:r>
    </w:p>
    <w:p w:rsidR="00AE28CA" w:rsidRDefault="00AE28CA" w:rsidP="00AD3312">
      <w:pPr>
        <w:rPr>
          <w:rFonts w:ascii="Times New Roman" w:hAnsi="Times New Roman" w:cs="Times New Roman"/>
          <w:sz w:val="24"/>
          <w:szCs w:val="24"/>
        </w:rPr>
      </w:pPr>
      <w:r>
        <w:rPr>
          <w:rFonts w:ascii="Times New Roman" w:hAnsi="Times New Roman" w:cs="Times New Roman"/>
          <w:sz w:val="24"/>
          <w:szCs w:val="24"/>
        </w:rPr>
        <w:t>Consumer Protection and Communications</w:t>
      </w: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AC466F" w:rsidRDefault="00AC466F" w:rsidP="00AD3312">
      <w:pPr>
        <w:rPr>
          <w:rFonts w:ascii="Times New Roman" w:hAnsi="Times New Roman" w:cs="Times New Roman"/>
          <w:sz w:val="24"/>
          <w:szCs w:val="24"/>
        </w:rPr>
      </w:pPr>
    </w:p>
    <w:p w:rsidR="00906F75" w:rsidRDefault="00931D4B" w:rsidP="00EA17D1">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34101A">
        <w:rPr>
          <w:rFonts w:ascii="Times New Roman" w:hAnsi="Times New Roman" w:cs="Times New Roman"/>
          <w:b/>
          <w:noProof/>
          <w:sz w:val="24"/>
          <w:szCs w:val="24"/>
        </w:rPr>
        <w:drawing>
          <wp:inline distT="0" distB="0" distL="0" distR="0" wp14:anchorId="58DF3857" wp14:editId="068158AC">
            <wp:extent cx="5857555" cy="79157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753" cy="7915968"/>
                    </a:xfrm>
                    <a:prstGeom prst="rect">
                      <a:avLst/>
                    </a:prstGeom>
                    <a:noFill/>
                    <a:ln>
                      <a:noFill/>
                    </a:ln>
                  </pic:spPr>
                </pic:pic>
              </a:graphicData>
            </a:graphic>
          </wp:inline>
        </w:drawing>
      </w:r>
    </w:p>
    <w:p w:rsidR="00E91055" w:rsidRDefault="0034101A" w:rsidP="00906F75">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114197" cy="7954933"/>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398" cy="7956496"/>
                    </a:xfrm>
                    <a:prstGeom prst="rect">
                      <a:avLst/>
                    </a:prstGeom>
                    <a:noFill/>
                    <a:ln>
                      <a:noFill/>
                    </a:ln>
                  </pic:spPr>
                </pic:pic>
              </a:graphicData>
            </a:graphic>
          </wp:inline>
        </w:drawing>
      </w:r>
    </w:p>
    <w:p w:rsidR="0034101A" w:rsidRDefault="00FC0784" w:rsidP="00A2177F">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r w:rsidR="0034101A">
        <w:rPr>
          <w:rFonts w:ascii="Times New Roman" w:hAnsi="Times New Roman" w:cs="Times New Roman"/>
          <w:b/>
          <w:noProof/>
          <w:sz w:val="24"/>
          <w:szCs w:val="24"/>
        </w:rPr>
        <w:drawing>
          <wp:inline distT="0" distB="0" distL="0" distR="0" wp14:anchorId="61701B4A" wp14:editId="24D3CF89">
            <wp:extent cx="5712719" cy="8052179"/>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540" cy="8060383"/>
                    </a:xfrm>
                    <a:prstGeom prst="rect">
                      <a:avLst/>
                    </a:prstGeom>
                    <a:noFill/>
                    <a:ln>
                      <a:noFill/>
                    </a:ln>
                  </pic:spPr>
                </pic:pic>
              </a:graphicData>
            </a:graphic>
          </wp:inline>
        </w:drawing>
      </w:r>
    </w:p>
    <w:p w:rsidR="0034101A" w:rsidRDefault="0034101A">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874989" cy="2408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5137" cy="2408626"/>
                    </a:xfrm>
                    <a:prstGeom prst="rect">
                      <a:avLst/>
                    </a:prstGeom>
                    <a:noFill/>
                    <a:ln>
                      <a:noFill/>
                    </a:ln>
                  </pic:spPr>
                </pic:pic>
              </a:graphicData>
            </a:graphic>
          </wp:inline>
        </w:drawing>
      </w:r>
      <w:r w:rsidRPr="0034101A">
        <w:rPr>
          <w:rFonts w:ascii="Times New Roman" w:hAnsi="Times New Roman" w:cs="Times New Roman"/>
          <w:b/>
          <w:sz w:val="24"/>
          <w:szCs w:val="24"/>
        </w:rPr>
        <w:t xml:space="preserve"> </w:t>
      </w:r>
    </w:p>
    <w:sectPr w:rsidR="0034101A" w:rsidSect="00EA17D1">
      <w:pgSz w:w="12240" w:h="15840"/>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7F" w:rsidRDefault="00A2177F" w:rsidP="008E1EEC">
      <w:r>
        <w:separator/>
      </w:r>
    </w:p>
  </w:endnote>
  <w:endnote w:type="continuationSeparator" w:id="0">
    <w:p w:rsidR="00A2177F" w:rsidRDefault="00A2177F" w:rsidP="008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7F" w:rsidRDefault="00A2177F" w:rsidP="008E1EEC">
      <w:r>
        <w:separator/>
      </w:r>
    </w:p>
  </w:footnote>
  <w:footnote w:type="continuationSeparator" w:id="0">
    <w:p w:rsidR="00A2177F" w:rsidRDefault="00A2177F" w:rsidP="008E1EEC">
      <w:r>
        <w:continuationSeparator/>
      </w:r>
    </w:p>
  </w:footnote>
  <w:footnote w:id="1">
    <w:p w:rsidR="00A2177F" w:rsidRPr="00EA17D1" w:rsidRDefault="00A2177F">
      <w:pPr>
        <w:pStyle w:val="FootnoteText"/>
        <w:rPr>
          <w:rFonts w:ascii="Times New Roman" w:hAnsi="Times New Roman" w:cs="Times New Roman"/>
          <w:sz w:val="22"/>
          <w:szCs w:val="22"/>
        </w:rPr>
      </w:pPr>
      <w:r w:rsidRPr="00EA17D1">
        <w:rPr>
          <w:rStyle w:val="FootnoteReference"/>
          <w:sz w:val="22"/>
          <w:szCs w:val="22"/>
        </w:rPr>
        <w:footnoteRef/>
      </w:r>
      <w:r w:rsidRPr="00EA17D1">
        <w:rPr>
          <w:sz w:val="22"/>
          <w:szCs w:val="22"/>
        </w:rPr>
        <w:t xml:space="preserve"> </w:t>
      </w:r>
      <w:r w:rsidRPr="00EA17D1">
        <w:rPr>
          <w:rFonts w:ascii="Times New Roman" w:hAnsi="Times New Roman" w:cs="Times New Roman"/>
          <w:sz w:val="22"/>
          <w:szCs w:val="22"/>
        </w:rPr>
        <w:t>See attachment A for a copy of the penalty assessment sent on August 16, 2013 to Olympic Moving &amp; Storage, Kris and Lauri O’Bannon.</w:t>
      </w:r>
    </w:p>
  </w:footnote>
  <w:footnote w:id="2">
    <w:p w:rsidR="00A2177F" w:rsidRPr="00EA17D1" w:rsidRDefault="00A2177F">
      <w:pPr>
        <w:pStyle w:val="FootnoteText"/>
        <w:rPr>
          <w:sz w:val="22"/>
          <w:szCs w:val="22"/>
        </w:rPr>
      </w:pPr>
      <w:r w:rsidRPr="00EA17D1">
        <w:rPr>
          <w:rStyle w:val="FootnoteReference"/>
          <w:rFonts w:ascii="Times New Roman" w:hAnsi="Times New Roman" w:cs="Times New Roman"/>
          <w:sz w:val="22"/>
          <w:szCs w:val="22"/>
        </w:rPr>
        <w:footnoteRef/>
      </w:r>
      <w:r w:rsidRPr="00EA17D1">
        <w:rPr>
          <w:rFonts w:ascii="Times New Roman" w:hAnsi="Times New Roman" w:cs="Times New Roman"/>
          <w:sz w:val="22"/>
          <w:szCs w:val="22"/>
        </w:rPr>
        <w:t xml:space="preserve"> See attachment B for a copy of Olympic Moving &amp; Storage, Kris and Lauri O’Bannon Mitigation Request received by the Commission on August 29,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EB6"/>
    <w:multiLevelType w:val="hybridMultilevel"/>
    <w:tmpl w:val="22AC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DC"/>
    <w:rsid w:val="0004719F"/>
    <w:rsid w:val="0006661B"/>
    <w:rsid w:val="000B4334"/>
    <w:rsid w:val="000C3FE4"/>
    <w:rsid w:val="000E640C"/>
    <w:rsid w:val="00157074"/>
    <w:rsid w:val="001C5AB1"/>
    <w:rsid w:val="001E1D7A"/>
    <w:rsid w:val="00247319"/>
    <w:rsid w:val="002C039A"/>
    <w:rsid w:val="002C1779"/>
    <w:rsid w:val="002C46CB"/>
    <w:rsid w:val="0032212B"/>
    <w:rsid w:val="0034101A"/>
    <w:rsid w:val="00356AD4"/>
    <w:rsid w:val="003A4B4F"/>
    <w:rsid w:val="003C0B97"/>
    <w:rsid w:val="00427623"/>
    <w:rsid w:val="00464508"/>
    <w:rsid w:val="004E2F06"/>
    <w:rsid w:val="00514312"/>
    <w:rsid w:val="00552600"/>
    <w:rsid w:val="005A6C74"/>
    <w:rsid w:val="005B0D52"/>
    <w:rsid w:val="005F439F"/>
    <w:rsid w:val="00672F7B"/>
    <w:rsid w:val="006A41EE"/>
    <w:rsid w:val="006B6FE3"/>
    <w:rsid w:val="00741E8C"/>
    <w:rsid w:val="00743E8C"/>
    <w:rsid w:val="00745311"/>
    <w:rsid w:val="00780588"/>
    <w:rsid w:val="008506A7"/>
    <w:rsid w:val="0089329C"/>
    <w:rsid w:val="008E1EEC"/>
    <w:rsid w:val="008E57DC"/>
    <w:rsid w:val="008F51E9"/>
    <w:rsid w:val="00906F75"/>
    <w:rsid w:val="00910A19"/>
    <w:rsid w:val="00931D4B"/>
    <w:rsid w:val="0095183C"/>
    <w:rsid w:val="009F639D"/>
    <w:rsid w:val="00A2177F"/>
    <w:rsid w:val="00A8080F"/>
    <w:rsid w:val="00A84C2A"/>
    <w:rsid w:val="00AC466F"/>
    <w:rsid w:val="00AD3312"/>
    <w:rsid w:val="00AE273E"/>
    <w:rsid w:val="00AE28CA"/>
    <w:rsid w:val="00B02875"/>
    <w:rsid w:val="00B13041"/>
    <w:rsid w:val="00CE7EFF"/>
    <w:rsid w:val="00D37FFB"/>
    <w:rsid w:val="00D86D5F"/>
    <w:rsid w:val="00DA1B86"/>
    <w:rsid w:val="00DD2A47"/>
    <w:rsid w:val="00DE5EF7"/>
    <w:rsid w:val="00DF354E"/>
    <w:rsid w:val="00E91055"/>
    <w:rsid w:val="00EA17D1"/>
    <w:rsid w:val="00F21B68"/>
    <w:rsid w:val="00F86B95"/>
    <w:rsid w:val="00F93B16"/>
    <w:rsid w:val="00FC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 w:type="paragraph" w:styleId="ListParagraph">
    <w:name w:val="List Paragraph"/>
    <w:basedOn w:val="Normal"/>
    <w:uiPriority w:val="34"/>
    <w:qFormat/>
    <w:rsid w:val="00910A19"/>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 w:type="paragraph" w:styleId="ListParagraph">
    <w:name w:val="List Paragraph"/>
    <w:basedOn w:val="Normal"/>
    <w:uiPriority w:val="34"/>
    <w:qFormat/>
    <w:rsid w:val="00910A1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holloway@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2013-08-16T07:00:00+00:00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BEKINS MOVING &amp; STORAGE CO</CaseCompanyNames>
    <DocketNumber xmlns="dc463f71-b30c-4ab2-9473-d307f9d35888">131510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EFBE7F356D6E4CAAB4D1722B33B228" ma:contentTypeVersion="127" ma:contentTypeDescription="" ma:contentTypeScope="" ma:versionID="10422dc4f0dfd3f09f7be109b6e7ea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384CC-ED24-40AC-8F49-9D7463D41B4B}"/>
</file>

<file path=customXml/itemProps2.xml><?xml version="1.0" encoding="utf-8"?>
<ds:datastoreItem xmlns:ds="http://schemas.openxmlformats.org/officeDocument/2006/customXml" ds:itemID="{FBF0F474-A046-4B77-BC51-C75F7EA1DDFE}"/>
</file>

<file path=customXml/itemProps3.xml><?xml version="1.0" encoding="utf-8"?>
<ds:datastoreItem xmlns:ds="http://schemas.openxmlformats.org/officeDocument/2006/customXml" ds:itemID="{9B478B4E-CC8D-4649-9899-12010318F071}"/>
</file>

<file path=customXml/itemProps4.xml><?xml version="1.0" encoding="utf-8"?>
<ds:datastoreItem xmlns:ds="http://schemas.openxmlformats.org/officeDocument/2006/customXml" ds:itemID="{4C13B61C-6780-447A-85D2-8FFDA1B2A37F}"/>
</file>

<file path=customXml/itemProps5.xml><?xml version="1.0" encoding="utf-8"?>
<ds:datastoreItem xmlns:ds="http://schemas.openxmlformats.org/officeDocument/2006/customXml" ds:itemID="{A3D35C4D-B9C4-464B-A730-30561FBF6D22}"/>
</file>

<file path=docProps/app.xml><?xml version="1.0" encoding="utf-8"?>
<Properties xmlns="http://schemas.openxmlformats.org/officeDocument/2006/extended-properties" xmlns:vt="http://schemas.openxmlformats.org/officeDocument/2006/docPropsVTypes">
  <Template>Normal.dotm</Template>
  <TotalTime>0</TotalTime>
  <Pages>7</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Paul</dc:creator>
  <cp:lastModifiedBy>Holloway, Lynda (UTC)</cp:lastModifiedBy>
  <cp:revision>2</cp:revision>
  <cp:lastPrinted>2013-09-10T16:47:00Z</cp:lastPrinted>
  <dcterms:created xsi:type="dcterms:W3CDTF">2013-09-10T16:57:00Z</dcterms:created>
  <dcterms:modified xsi:type="dcterms:W3CDTF">2013-09-10T16:57:00Z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0x0101006E56B4D1795A2E4DB2F0B01679ED314A0057EFBE7F356D6E4CAAB4D1722B33B228</vt:lpwstr>
  </property>
  <property fmtid="{D5CDD505-2E9C-101B-9397-08002B2CF9AE}" pid="3" name="_docset_NoMedatataSyncRequired">
    <vt:lpwstr>False</vt:lpwstr>
  </property>
</Properties>
</file>