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right" w:tblpY="-971"/>
        <w:tblW w:w="9576" w:type="dxa"/>
        <w:tblBorders>
          <w:insideH w:val="single" w:sz="4" w:space="0" w:color="auto"/>
        </w:tblBorders>
        <w:tblLayout w:type="fixed"/>
        <w:tblLook w:val="0000"/>
      </w:tblPr>
      <w:tblGrid>
        <w:gridCol w:w="4788"/>
        <w:gridCol w:w="4788"/>
      </w:tblGrid>
      <w:tr w:rsidR="006223E3" w:rsidTr="006223E3">
        <w:tc>
          <w:tcPr>
            <w:tcW w:w="4788" w:type="dxa"/>
          </w:tcPr>
          <w:p w:rsidR="006223E3" w:rsidRDefault="006223E3" w:rsidP="006223E3">
            <w:pPr>
              <w:pStyle w:val="Header"/>
              <w:rPr>
                <w:rFonts w:ascii="Arial" w:hAnsi="Arial" w:cs="Arial"/>
                <w:b/>
                <w:bCs/>
                <w:sz w:val="18"/>
                <w:szCs w:val="18"/>
              </w:rPr>
            </w:pPr>
            <w:r>
              <w:rPr>
                <w:rFonts w:ascii="Arial" w:hAnsi="Arial" w:cs="Arial"/>
                <w:b/>
                <w:bCs/>
                <w:sz w:val="18"/>
                <w:szCs w:val="18"/>
              </w:rPr>
              <w:t>Avista Corp.</w:t>
            </w:r>
          </w:p>
          <w:p w:rsidR="006223E3" w:rsidRDefault="006223E3" w:rsidP="006223E3">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6223E3" w:rsidRDefault="006223E3" w:rsidP="006223E3">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6223E3" w:rsidRDefault="006223E3" w:rsidP="006223E3">
            <w:pPr>
              <w:pStyle w:val="Header"/>
              <w:rPr>
                <w:rFonts w:ascii="Arial" w:hAnsi="Arial" w:cs="Arial"/>
                <w:sz w:val="18"/>
                <w:szCs w:val="18"/>
              </w:rPr>
            </w:pPr>
            <w:r>
              <w:rPr>
                <w:rFonts w:ascii="Arial" w:hAnsi="Arial" w:cs="Arial"/>
                <w:sz w:val="18"/>
                <w:szCs w:val="18"/>
              </w:rPr>
              <w:t>Telephone 509-489-0500</w:t>
            </w:r>
          </w:p>
          <w:p w:rsidR="006223E3" w:rsidRDefault="006223E3" w:rsidP="006223E3">
            <w:pPr>
              <w:pStyle w:val="Header"/>
              <w:rPr>
                <w:sz w:val="18"/>
                <w:szCs w:val="18"/>
              </w:rPr>
            </w:pPr>
            <w:r>
              <w:rPr>
                <w:rFonts w:ascii="Arial" w:hAnsi="Arial" w:cs="Arial"/>
                <w:sz w:val="18"/>
                <w:szCs w:val="18"/>
              </w:rPr>
              <w:t>Toll Free   800-727-9170</w:t>
            </w:r>
          </w:p>
          <w:p w:rsidR="006223E3" w:rsidRDefault="006223E3" w:rsidP="006223E3">
            <w:pPr>
              <w:pStyle w:val="Header"/>
              <w:rPr>
                <w:rFonts w:ascii="Arial" w:hAnsi="Arial" w:cs="Arial"/>
                <w:b/>
                <w:bCs/>
                <w:sz w:val="18"/>
                <w:szCs w:val="18"/>
              </w:rPr>
            </w:pPr>
          </w:p>
        </w:tc>
        <w:tc>
          <w:tcPr>
            <w:tcW w:w="4788" w:type="dxa"/>
          </w:tcPr>
          <w:p w:rsidR="006223E3" w:rsidRDefault="006223E3" w:rsidP="006223E3">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rsidR="00D06A78" w:rsidRDefault="00D06A78" w:rsidP="00D06A78">
      <w:pPr>
        <w:pStyle w:val="InsideAddressName"/>
        <w:rPr>
          <w:sz w:val="24"/>
        </w:rPr>
      </w:pPr>
      <w:r>
        <w:rPr>
          <w:sz w:val="24"/>
        </w:rPr>
        <w:t>February 25, 2013</w:t>
      </w:r>
    </w:p>
    <w:p w:rsidR="00D06A78" w:rsidRDefault="00D06A78" w:rsidP="00D06A78">
      <w:pPr>
        <w:pStyle w:val="InsideAddressName"/>
        <w:rPr>
          <w:sz w:val="24"/>
        </w:rPr>
      </w:pPr>
    </w:p>
    <w:p w:rsidR="00D06A78" w:rsidRDefault="00D06A78" w:rsidP="00D06A78">
      <w:pPr>
        <w:pStyle w:val="InsideAddressName"/>
        <w:rPr>
          <w:sz w:val="24"/>
        </w:rPr>
      </w:pPr>
    </w:p>
    <w:p w:rsidR="00D06A78" w:rsidRDefault="00D06A78" w:rsidP="00D06A78">
      <w:pPr>
        <w:pStyle w:val="InsideAddressName"/>
        <w:rPr>
          <w:sz w:val="24"/>
        </w:rPr>
      </w:pPr>
    </w:p>
    <w:p w:rsidR="00D06A78" w:rsidRDefault="00D06A78" w:rsidP="00D06A78">
      <w:pPr>
        <w:pStyle w:val="InsideAddress"/>
        <w:rPr>
          <w:sz w:val="24"/>
        </w:rPr>
      </w:pPr>
      <w:r>
        <w:rPr>
          <w:sz w:val="24"/>
        </w:rPr>
        <w:t>Steven V. King</w:t>
      </w:r>
    </w:p>
    <w:p w:rsidR="00D06A78" w:rsidRDefault="00D06A78" w:rsidP="00D06A78">
      <w:pPr>
        <w:pStyle w:val="InsideAddress"/>
        <w:rPr>
          <w:sz w:val="24"/>
        </w:rPr>
      </w:pPr>
      <w:r>
        <w:rPr>
          <w:sz w:val="24"/>
        </w:rPr>
        <w:t>Acting Executive Director and Secretary</w:t>
      </w:r>
    </w:p>
    <w:p w:rsidR="00D06A78" w:rsidRDefault="00D06A78" w:rsidP="00D06A78">
      <w:pPr>
        <w:pStyle w:val="InsideAddress"/>
        <w:rPr>
          <w:sz w:val="24"/>
        </w:rPr>
      </w:pPr>
      <w:r>
        <w:rPr>
          <w:sz w:val="24"/>
        </w:rPr>
        <w:t>Washington Utilities and Transportation Commission</w:t>
      </w:r>
    </w:p>
    <w:p w:rsidR="00D06A78" w:rsidRDefault="00D06A78" w:rsidP="00D06A78">
      <w:pPr>
        <w:pStyle w:val="InsideAddress"/>
        <w:rPr>
          <w:sz w:val="24"/>
        </w:rPr>
      </w:pPr>
      <w:smartTag w:uri="urn:schemas-microsoft-com:office:smarttags" w:element="Street">
        <w:smartTag w:uri="urn:schemas-microsoft-com:office:smarttags" w:element="address">
          <w:r>
            <w:rPr>
              <w:sz w:val="24"/>
            </w:rPr>
            <w:t>1300 S. Evergreen Park Drive SW</w:t>
          </w:r>
        </w:smartTag>
      </w:smartTag>
    </w:p>
    <w:p w:rsidR="00D06A78" w:rsidRDefault="00D06A78" w:rsidP="00D06A78">
      <w:pPr>
        <w:pStyle w:val="InsideAddress"/>
        <w:rPr>
          <w:sz w:val="24"/>
        </w:rPr>
      </w:pPr>
      <w:smartTag w:uri="urn:schemas-microsoft-com:office:smarttags" w:element="address">
        <w:smartTag w:uri="urn:schemas-microsoft-com:office:smarttags" w:element="Street">
          <w:r>
            <w:rPr>
              <w:sz w:val="24"/>
            </w:rPr>
            <w:t>PO Box</w:t>
          </w:r>
        </w:smartTag>
        <w:r>
          <w:rPr>
            <w:sz w:val="24"/>
          </w:rPr>
          <w:t xml:space="preserve"> 47250</w:t>
        </w:r>
      </w:smartTag>
    </w:p>
    <w:p w:rsidR="00D06A78" w:rsidRDefault="00D06A78" w:rsidP="00D06A78">
      <w:pPr>
        <w:pStyle w:val="InsideAddress"/>
        <w:rPr>
          <w:sz w:val="24"/>
        </w:rPr>
      </w:pPr>
      <w:smartTag w:uri="urn:schemas-microsoft-com:office:smarttags" w:element="place">
        <w:smartTag w:uri="urn:schemas-microsoft-com:office:smarttags" w:element="City">
          <w:r>
            <w:rPr>
              <w:sz w:val="24"/>
            </w:rPr>
            <w:t>Olympia</w:t>
          </w:r>
        </w:smartTag>
        <w:r>
          <w:rPr>
            <w:sz w:val="24"/>
          </w:rPr>
          <w:t xml:space="preserve">, </w:t>
        </w:r>
        <w:smartTag w:uri="urn:schemas-microsoft-com:office:smarttags" w:element="State">
          <w:r>
            <w:rPr>
              <w:sz w:val="24"/>
            </w:rPr>
            <w:t>WA</w:t>
          </w:r>
        </w:smartTag>
        <w:r>
          <w:rPr>
            <w:sz w:val="24"/>
          </w:rPr>
          <w:t xml:space="preserve"> </w:t>
        </w:r>
        <w:smartTag w:uri="urn:schemas-microsoft-com:office:smarttags" w:element="PostalCode">
          <w:r>
            <w:rPr>
              <w:sz w:val="24"/>
            </w:rPr>
            <w:t>98504-7250</w:t>
          </w:r>
        </w:smartTag>
      </w:smartTag>
    </w:p>
    <w:p w:rsidR="00D06A78" w:rsidRDefault="00D06A78" w:rsidP="00D06A78">
      <w:pPr>
        <w:pStyle w:val="InsideAddress"/>
        <w:rPr>
          <w:sz w:val="24"/>
        </w:rPr>
      </w:pPr>
    </w:p>
    <w:p w:rsidR="00D06A78" w:rsidRDefault="00D06A78" w:rsidP="00D06A78"/>
    <w:p w:rsidR="00D06A78" w:rsidRDefault="00D06A78" w:rsidP="00D06A78">
      <w:pPr>
        <w:ind w:left="720"/>
        <w:rPr>
          <w:b/>
        </w:rPr>
      </w:pPr>
      <w:r w:rsidRPr="00E05F38">
        <w:rPr>
          <w:b/>
        </w:rPr>
        <w:t xml:space="preserve">RE: </w:t>
      </w:r>
      <w:r>
        <w:rPr>
          <w:b/>
        </w:rPr>
        <w:t xml:space="preserve">Docket No. UG-130242 - Natural Gas </w:t>
      </w:r>
      <w:r w:rsidRPr="00E05F38">
        <w:rPr>
          <w:b/>
        </w:rPr>
        <w:t xml:space="preserve">Quarterly Report for the Quarter </w:t>
      </w:r>
    </w:p>
    <w:p w:rsidR="00D06A78" w:rsidRPr="00E05F38" w:rsidRDefault="00D06A78" w:rsidP="00D06A78">
      <w:pPr>
        <w:ind w:left="720"/>
        <w:rPr>
          <w:b/>
        </w:rPr>
      </w:pPr>
      <w:r>
        <w:rPr>
          <w:b/>
        </w:rPr>
        <w:tab/>
      </w:r>
      <w:r w:rsidRPr="00E05F38">
        <w:rPr>
          <w:b/>
        </w:rPr>
        <w:t>Ending December 31, 2012</w:t>
      </w:r>
    </w:p>
    <w:p w:rsidR="00D06A78" w:rsidRDefault="00D06A78" w:rsidP="00D06A78"/>
    <w:p w:rsidR="00D06A78" w:rsidRDefault="00D06A78" w:rsidP="00D06A78">
      <w:r>
        <w:t>Dear Mr. King,</w:t>
      </w:r>
    </w:p>
    <w:p w:rsidR="00D06A78" w:rsidRDefault="00D06A78" w:rsidP="00D06A78"/>
    <w:p w:rsidR="00D06A78" w:rsidRDefault="00D06A78" w:rsidP="00D06A78">
      <w:pPr>
        <w:pStyle w:val="BodyText"/>
        <w:jc w:val="both"/>
        <w:rPr>
          <w:sz w:val="24"/>
        </w:rPr>
      </w:pPr>
      <w:r>
        <w:rPr>
          <w:sz w:val="24"/>
        </w:rPr>
        <w:t>In accordance with WAC 480-90-275, please find the natural gas Operating Reports for the quarterly period ending December 31, 2012.  The Washington jurisdiction results of operations are based on unadjusted data and do not reflect normalized results of operations or other standard ratemaking adjustments.</w:t>
      </w:r>
    </w:p>
    <w:p w:rsidR="00D06A78" w:rsidRDefault="00D06A78" w:rsidP="00D06A78">
      <w:pPr>
        <w:pStyle w:val="BodyText"/>
        <w:jc w:val="both"/>
        <w:rPr>
          <w:sz w:val="24"/>
        </w:rPr>
      </w:pPr>
      <w:r>
        <w:rPr>
          <w:sz w:val="24"/>
        </w:rPr>
        <w:t>The preliminary confidential natural gas reports were sent to your office on February 13, 2013.  The Company identified additional adjustments, which are included in the attached reports.  The preliminary confidential reports should be discarded and replaced with the attached reports, which are no longer confidential.</w:t>
      </w:r>
    </w:p>
    <w:p w:rsidR="00D06A78" w:rsidRDefault="00D06A78" w:rsidP="00D06A78">
      <w:pPr>
        <w:pStyle w:val="BodyText"/>
        <w:jc w:val="both"/>
        <w:rPr>
          <w:sz w:val="24"/>
        </w:rPr>
      </w:pPr>
      <w:r>
        <w:rPr>
          <w:sz w:val="24"/>
        </w:rPr>
        <w:t>Also included herewith are the reports for the same period of the average customer counts and the total unit sales.</w:t>
      </w:r>
    </w:p>
    <w:p w:rsidR="00D06A78" w:rsidRDefault="00D06A78" w:rsidP="00D06A78">
      <w:pPr>
        <w:pStyle w:val="BodyText"/>
        <w:rPr>
          <w:sz w:val="24"/>
        </w:rPr>
      </w:pPr>
      <w:r>
        <w:rPr>
          <w:sz w:val="24"/>
        </w:rPr>
        <w:t>Please contact Jeanne Pluth at (509) 495-2204 should you have any questions.</w:t>
      </w:r>
    </w:p>
    <w:p w:rsidR="00D06A78" w:rsidRDefault="00D06A78" w:rsidP="00D06A78">
      <w:pPr>
        <w:pStyle w:val="BodyText"/>
        <w:rPr>
          <w:sz w:val="24"/>
        </w:rPr>
      </w:pPr>
    </w:p>
    <w:p w:rsidR="00D06A78" w:rsidRDefault="00D06A78" w:rsidP="00D06A78">
      <w:pPr>
        <w:pStyle w:val="Closing"/>
        <w:rPr>
          <w:sz w:val="24"/>
        </w:rPr>
      </w:pPr>
      <w:r>
        <w:rPr>
          <w:sz w:val="24"/>
        </w:rPr>
        <w:fldChar w:fldCharType="begin"/>
      </w:r>
      <w:r>
        <w:rPr>
          <w:sz w:val="24"/>
        </w:rPr>
        <w:instrText xml:space="preserve"> AUTOTEXTLIST </w:instrText>
      </w:r>
      <w:r>
        <w:rPr>
          <w:sz w:val="24"/>
        </w:rPr>
        <w:fldChar w:fldCharType="separate"/>
      </w:r>
      <w:r>
        <w:rPr>
          <w:sz w:val="24"/>
        </w:rPr>
        <w:t>Sincerely,</w:t>
      </w:r>
      <w:r>
        <w:rPr>
          <w:sz w:val="24"/>
        </w:rPr>
        <w:fldChar w:fldCharType="end"/>
      </w:r>
    </w:p>
    <w:p w:rsidR="00D06A78" w:rsidRDefault="00D06A78" w:rsidP="00D06A78">
      <w:pPr>
        <w:pStyle w:val="Closing"/>
        <w:rPr>
          <w:sz w:val="24"/>
        </w:rPr>
      </w:pPr>
    </w:p>
    <w:p w:rsidR="00D06A78" w:rsidRDefault="00D06A78" w:rsidP="00D06A78">
      <w:pPr>
        <w:pStyle w:val="Closing"/>
        <w:rPr>
          <w:sz w:val="24"/>
        </w:rPr>
      </w:pPr>
    </w:p>
    <w:p w:rsidR="00D06A78" w:rsidRDefault="00D06A78" w:rsidP="00D06A78">
      <w:pPr>
        <w:pStyle w:val="Closing"/>
        <w:rPr>
          <w:sz w:val="24"/>
        </w:rPr>
      </w:pPr>
    </w:p>
    <w:p w:rsidR="00D06A78" w:rsidRDefault="00D06A78" w:rsidP="00D06A78">
      <w:pPr>
        <w:pStyle w:val="SignatureCompany"/>
        <w:rPr>
          <w:sz w:val="24"/>
        </w:rPr>
      </w:pPr>
      <w:r>
        <w:rPr>
          <w:sz w:val="24"/>
        </w:rPr>
        <w:t>Wendy Manskey</w:t>
      </w:r>
    </w:p>
    <w:p w:rsidR="00D06A78" w:rsidRDefault="00D06A78" w:rsidP="00D06A78">
      <w:pPr>
        <w:pStyle w:val="SignatureCompany"/>
        <w:rPr>
          <w:sz w:val="24"/>
        </w:rPr>
      </w:pPr>
      <w:r>
        <w:rPr>
          <w:sz w:val="24"/>
        </w:rPr>
        <w:t>Rates Coordinator</w:t>
      </w:r>
    </w:p>
    <w:p w:rsidR="00D06A78" w:rsidRDefault="00D06A78" w:rsidP="00D06A78">
      <w:pPr>
        <w:pStyle w:val="SignatureCompany"/>
        <w:rPr>
          <w:sz w:val="24"/>
        </w:rPr>
      </w:pPr>
    </w:p>
    <w:p w:rsidR="00946A1B" w:rsidRDefault="00D06A78" w:rsidP="009A697F">
      <w:pPr>
        <w:pStyle w:val="ReferenceInitials"/>
      </w:pPr>
      <w:r>
        <w:rPr>
          <w:sz w:val="24"/>
        </w:rPr>
        <w:t>Attachments</w:t>
      </w:r>
    </w:p>
    <w:sectPr w:rsidR="00946A1B" w:rsidSect="00946A1B">
      <w:headerReference w:type="default" r:id="rId6"/>
      <w:pgSz w:w="12240" w:h="15840"/>
      <w:pgMar w:top="32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669" w:rsidRDefault="002D6669">
      <w:r>
        <w:separator/>
      </w:r>
    </w:p>
  </w:endnote>
  <w:endnote w:type="continuationSeparator" w:id="0">
    <w:p w:rsidR="002D6669" w:rsidRDefault="002D6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669" w:rsidRDefault="002D6669">
      <w:r>
        <w:separator/>
      </w:r>
    </w:p>
  </w:footnote>
  <w:footnote w:type="continuationSeparator" w:id="0">
    <w:p w:rsidR="002D6669" w:rsidRDefault="002D6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1B" w:rsidRDefault="006223E3">
    <w:pPr>
      <w:pStyle w:val="Header"/>
    </w:pPr>
    <w:r>
      <w:rPr>
        <w:noProof/>
      </w:rPr>
      <w:drawing>
        <wp:anchor distT="0" distB="0" distL="114300" distR="114300" simplePos="0" relativeHeight="251657728" behindDoc="0" locked="0" layoutInCell="1" allowOverlap="1">
          <wp:simplePos x="0" y="0"/>
          <wp:positionH relativeFrom="column">
            <wp:posOffset>-1175385</wp:posOffset>
          </wp:positionH>
          <wp:positionV relativeFrom="paragraph">
            <wp:posOffset>-452755</wp:posOffset>
          </wp:positionV>
          <wp:extent cx="7825740" cy="1520190"/>
          <wp:effectExtent l="19050" t="0" r="3810" b="0"/>
          <wp:wrapNone/>
          <wp:docPr id="1" name="Picture 1" descr="Arc_Top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Top_540"/>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7825740" cy="152019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characterSpacingControl w:val="doNotCompress"/>
  <w:hdrShapeDefaults>
    <o:shapedefaults v:ext="edit" spidmax="4098"/>
  </w:hdrShapeDefaults>
  <w:footnotePr>
    <w:footnote w:id="-1"/>
    <w:footnote w:id="0"/>
  </w:footnotePr>
  <w:endnotePr>
    <w:endnote w:id="-1"/>
    <w:endnote w:id="0"/>
  </w:endnotePr>
  <w:compat/>
  <w:rsids>
    <w:rsidRoot w:val="00946A1B"/>
    <w:rsid w:val="000577DE"/>
    <w:rsid w:val="002D6669"/>
    <w:rsid w:val="004559CE"/>
    <w:rsid w:val="00554DED"/>
    <w:rsid w:val="006223E3"/>
    <w:rsid w:val="0063538E"/>
    <w:rsid w:val="008B23A3"/>
    <w:rsid w:val="00924E97"/>
    <w:rsid w:val="00946A1B"/>
    <w:rsid w:val="009A697F"/>
    <w:rsid w:val="00D06A78"/>
    <w:rsid w:val="00DC0160"/>
    <w:rsid w:val="00FF3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9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6A1B"/>
    <w:pPr>
      <w:tabs>
        <w:tab w:val="center" w:pos="4320"/>
        <w:tab w:val="right" w:pos="8640"/>
      </w:tabs>
    </w:pPr>
  </w:style>
  <w:style w:type="paragraph" w:styleId="Footer">
    <w:name w:val="footer"/>
    <w:basedOn w:val="Normal"/>
    <w:rsid w:val="00946A1B"/>
    <w:pPr>
      <w:tabs>
        <w:tab w:val="center" w:pos="4320"/>
        <w:tab w:val="right" w:pos="8640"/>
      </w:tabs>
    </w:pPr>
  </w:style>
  <w:style w:type="paragraph" w:styleId="Closing">
    <w:name w:val="Closing"/>
    <w:basedOn w:val="Normal"/>
    <w:link w:val="ClosingChar"/>
    <w:rsid w:val="00D06A78"/>
    <w:rPr>
      <w:sz w:val="20"/>
      <w:szCs w:val="20"/>
    </w:rPr>
  </w:style>
  <w:style w:type="character" w:customStyle="1" w:styleId="ClosingChar">
    <w:name w:val="Closing Char"/>
    <w:basedOn w:val="DefaultParagraphFont"/>
    <w:link w:val="Closing"/>
    <w:rsid w:val="00D06A78"/>
  </w:style>
  <w:style w:type="paragraph" w:styleId="BodyText">
    <w:name w:val="Body Text"/>
    <w:basedOn w:val="Normal"/>
    <w:link w:val="BodyTextChar"/>
    <w:rsid w:val="00D06A78"/>
    <w:pPr>
      <w:spacing w:after="120"/>
    </w:pPr>
    <w:rPr>
      <w:sz w:val="20"/>
      <w:szCs w:val="20"/>
    </w:rPr>
  </w:style>
  <w:style w:type="character" w:customStyle="1" w:styleId="BodyTextChar">
    <w:name w:val="Body Text Char"/>
    <w:basedOn w:val="DefaultParagraphFont"/>
    <w:link w:val="BodyText"/>
    <w:rsid w:val="00D06A78"/>
  </w:style>
  <w:style w:type="paragraph" w:customStyle="1" w:styleId="InsideAddressName">
    <w:name w:val="Inside Address Name"/>
    <w:basedOn w:val="Normal"/>
    <w:rsid w:val="00D06A78"/>
    <w:rPr>
      <w:sz w:val="20"/>
      <w:szCs w:val="20"/>
    </w:rPr>
  </w:style>
  <w:style w:type="paragraph" w:customStyle="1" w:styleId="InsideAddress">
    <w:name w:val="Inside Address"/>
    <w:basedOn w:val="Normal"/>
    <w:rsid w:val="00D06A78"/>
    <w:rPr>
      <w:sz w:val="20"/>
      <w:szCs w:val="20"/>
    </w:rPr>
  </w:style>
  <w:style w:type="paragraph" w:customStyle="1" w:styleId="SignatureCompany">
    <w:name w:val="Signature Company"/>
    <w:basedOn w:val="Signature"/>
    <w:rsid w:val="00D06A78"/>
    <w:pPr>
      <w:ind w:left="0"/>
    </w:pPr>
    <w:rPr>
      <w:sz w:val="20"/>
      <w:szCs w:val="20"/>
    </w:rPr>
  </w:style>
  <w:style w:type="paragraph" w:customStyle="1" w:styleId="ReferenceInitials">
    <w:name w:val="Reference Initials"/>
    <w:basedOn w:val="Normal"/>
    <w:rsid w:val="00D06A78"/>
    <w:rPr>
      <w:sz w:val="20"/>
      <w:szCs w:val="20"/>
    </w:rPr>
  </w:style>
  <w:style w:type="paragraph" w:styleId="Signature">
    <w:name w:val="Signature"/>
    <w:basedOn w:val="Normal"/>
    <w:link w:val="SignatureChar"/>
    <w:rsid w:val="00D06A78"/>
    <w:pPr>
      <w:ind w:left="4320"/>
    </w:pPr>
  </w:style>
  <w:style w:type="character" w:customStyle="1" w:styleId="SignatureChar">
    <w:name w:val="Signature Char"/>
    <w:basedOn w:val="DefaultParagraphFont"/>
    <w:link w:val="Signature"/>
    <w:rsid w:val="00D06A7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0CF037E7FFE4DBCC186984FC429D2" ma:contentTypeVersion="135" ma:contentTypeDescription="" ma:contentTypeScope="" ma:versionID="b33f25285266639332a97d0037ccb4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Report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2013-02-13T08:00:00+00:00</OpenedDate>
    <Date1 xmlns="dc463f71-b30c-4ab2-9473-d307f9d35888">2013-02-26T08:00:00+00:00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130242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AB84E32-B846-4E3D-B288-D9E53B14EA0A}"/>
</file>

<file path=customXml/itemProps2.xml><?xml version="1.0" encoding="utf-8"?>
<ds:datastoreItem xmlns:ds="http://schemas.openxmlformats.org/officeDocument/2006/customXml" ds:itemID="{2AE5E4F5-663B-4FC1-8A33-3D5E35C5C6A7}"/>
</file>

<file path=customXml/itemProps3.xml><?xml version="1.0" encoding="utf-8"?>
<ds:datastoreItem xmlns:ds="http://schemas.openxmlformats.org/officeDocument/2006/customXml" ds:itemID="{FAA97574-4A4D-43D3-AE87-8AFECDABE5B9}"/>
</file>

<file path=customXml/itemProps4.xml><?xml version="1.0" encoding="utf-8"?>
<ds:datastoreItem xmlns:ds="http://schemas.openxmlformats.org/officeDocument/2006/customXml" ds:itemID="{A700BDF4-DEEE-4D25-9A76-EA4664A247ED}"/>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WDM1148</cp:lastModifiedBy>
  <cp:revision>3</cp:revision>
  <dcterms:created xsi:type="dcterms:W3CDTF">2013-02-25T21:30:00Z</dcterms:created>
  <dcterms:modified xsi:type="dcterms:W3CDTF">2013-02-25T21:30:00Z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0x0101006E56B4D1795A2E4DB2F0B01679ED314A004540CF037E7FFE4DBCC186984FC429D2</vt:lpwstr>
  </property>
  <property fmtid="{D5CDD505-2E9C-101B-9397-08002B2CF9AE}" pid="3" name="_docset_NoMedatataSyncRequired">
    <vt:lpwstr>False</vt:lpwstr>
  </property>
</Properties>
</file>