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36" w:rsidRDefault="00666A36" w:rsidP="00317D57">
      <w:pPr>
        <w:rPr>
          <w:sz w:val="24"/>
        </w:rPr>
      </w:pPr>
    </w:p>
    <w:p w:rsidR="00666A36" w:rsidRDefault="00666A36" w:rsidP="00317D57">
      <w:pPr>
        <w:rPr>
          <w:sz w:val="24"/>
        </w:rPr>
      </w:pPr>
    </w:p>
    <w:p w:rsidR="00666A36" w:rsidRDefault="00666A36" w:rsidP="00317D57">
      <w:pPr>
        <w:rPr>
          <w:sz w:val="24"/>
        </w:rPr>
      </w:pPr>
    </w:p>
    <w:p w:rsidR="00666A36" w:rsidRDefault="00666A36" w:rsidP="00317D57">
      <w:pPr>
        <w:rPr>
          <w:sz w:val="24"/>
        </w:rPr>
      </w:pPr>
    </w:p>
    <w:p w:rsidR="00666A36" w:rsidRDefault="00666A36" w:rsidP="00317D57">
      <w:pPr>
        <w:rPr>
          <w:sz w:val="24"/>
        </w:rPr>
      </w:pPr>
    </w:p>
    <w:p w:rsidR="00666A36" w:rsidRDefault="00666A36" w:rsidP="00317D57">
      <w:pPr>
        <w:rPr>
          <w:sz w:val="24"/>
        </w:rPr>
      </w:pPr>
    </w:p>
    <w:bookmarkStart w:id="0" w:name="_GoBack"/>
    <w:bookmarkEnd w:id="0"/>
    <w:p w:rsidR="003C480E" w:rsidRDefault="00E1140B" w:rsidP="00317D5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DATE \@ "MMMM d, yyyy" </w:instrText>
      </w:r>
      <w:r>
        <w:rPr>
          <w:sz w:val="24"/>
        </w:rPr>
        <w:fldChar w:fldCharType="separate"/>
      </w:r>
      <w:r w:rsidR="00666A36">
        <w:rPr>
          <w:noProof/>
          <w:sz w:val="24"/>
        </w:rPr>
        <w:t>September 28, 2012</w:t>
      </w:r>
      <w:r>
        <w:rPr>
          <w:sz w:val="24"/>
        </w:rPr>
        <w:fldChar w:fldCharType="end"/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>Washington Utilities and Transportation Commission v.</w:t>
      </w:r>
      <w:r w:rsidR="002F3753" w:rsidRPr="00AF0284">
        <w:rPr>
          <w:i/>
          <w:sz w:val="24"/>
        </w:rPr>
        <w:t xml:space="preserve"> </w:t>
      </w:r>
      <w:proofErr w:type="spellStart"/>
      <w:r w:rsidR="00690FF7" w:rsidRPr="00690FF7">
        <w:rPr>
          <w:i/>
          <w:sz w:val="24"/>
        </w:rPr>
        <w:t>Tuebor</w:t>
      </w:r>
      <w:proofErr w:type="spellEnd"/>
      <w:r w:rsidR="00690FF7" w:rsidRPr="00690FF7">
        <w:rPr>
          <w:i/>
          <w:sz w:val="24"/>
        </w:rPr>
        <w:t>, Inc.</w:t>
      </w:r>
      <w:r w:rsidR="009F4302">
        <w:rPr>
          <w:sz w:val="24"/>
        </w:rPr>
        <w:t xml:space="preserve"> </w:t>
      </w:r>
    </w:p>
    <w:p w:rsidR="009F4302" w:rsidRDefault="002F3753" w:rsidP="00317D57">
      <w:pPr>
        <w:ind w:left="720"/>
        <w:rPr>
          <w:sz w:val="24"/>
        </w:rPr>
      </w:pPr>
      <w:r w:rsidRPr="00AF0284">
        <w:rPr>
          <w:sz w:val="24"/>
        </w:rPr>
        <w:t>Commission Staff’s Response to Application for Mitigation of Penalties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690FF7">
            <w:rPr>
              <w:sz w:val="24"/>
            </w:rPr>
            <w:t>121017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3F3B85">
            <w:rPr>
              <w:sz w:val="24"/>
            </w:rPr>
            <w:t xml:space="preserve">August </w:t>
          </w:r>
          <w:r w:rsidR="00BE219D">
            <w:rPr>
              <w:sz w:val="24"/>
            </w:rPr>
            <w:t>1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Commission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9D6248">
        <w:rPr>
          <w:sz w:val="24"/>
        </w:rPr>
        <w:t>2,100</w:t>
      </w:r>
      <w:r w:rsidR="008E1E18">
        <w:rPr>
          <w:sz w:val="24"/>
        </w:rPr>
        <w:t xml:space="preserve">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4C7A84">
        <w:rPr>
          <w:sz w:val="24"/>
        </w:rPr>
        <w:t xml:space="preserve"> in 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690FF7">
            <w:rPr>
              <w:sz w:val="24"/>
            </w:rPr>
            <w:t>121017</w:t>
          </w:r>
        </w:sdtContent>
      </w:sdt>
      <w:r w:rsidRPr="00AF0284">
        <w:rPr>
          <w:sz w:val="24"/>
        </w:rPr>
        <w:t xml:space="preserve"> against</w:t>
      </w:r>
      <w:r w:rsidR="00BE219D">
        <w:rPr>
          <w:sz w:val="24"/>
        </w:rPr>
        <w:t xml:space="preserve"> </w:t>
      </w:r>
      <w:proofErr w:type="spellStart"/>
      <w:r w:rsidR="00690FF7" w:rsidRPr="00690FF7">
        <w:rPr>
          <w:sz w:val="24"/>
        </w:rPr>
        <w:t>Tuebor</w:t>
      </w:r>
      <w:proofErr w:type="spellEnd"/>
      <w:r w:rsidR="00690FF7" w:rsidRPr="00690FF7">
        <w:rPr>
          <w:sz w:val="24"/>
        </w:rPr>
        <w:t>, Inc.</w:t>
      </w:r>
      <w:r w:rsidRPr="00AF0284">
        <w:rPr>
          <w:sz w:val="24"/>
        </w:rPr>
        <w:t xml:space="preserve">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9D6248">
            <w:rPr>
              <w:sz w:val="24"/>
            </w:rPr>
            <w:t>21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0F308D">
            <w:rPr>
              <w:sz w:val="24"/>
            </w:rPr>
            <w:t>480-</w:t>
          </w:r>
          <w:r w:rsidR="008E1E18">
            <w:rPr>
              <w:sz w:val="24"/>
            </w:rPr>
            <w:t>120</w:t>
          </w:r>
          <w:r w:rsidR="00A1380D">
            <w:rPr>
              <w:sz w:val="24"/>
            </w:rPr>
            <w:t>-</w:t>
          </w:r>
          <w:r w:rsidR="008E1E18">
            <w:rPr>
              <w:sz w:val="24"/>
            </w:rPr>
            <w:t>382</w:t>
          </w:r>
        </w:sdtContent>
      </w:sdt>
      <w:r w:rsidR="00C7612E">
        <w:rPr>
          <w:sz w:val="24"/>
        </w:rPr>
        <w:t xml:space="preserve">, which requires </w:t>
      </w:r>
      <w:bookmarkStart w:id="1" w:name="Text2"/>
      <w:r w:rsidR="008E1E18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competitively classified telecommunications companies"/>
            </w:textInput>
          </w:ffData>
        </w:fldChar>
      </w:r>
      <w:r w:rsidR="008E1E18">
        <w:rPr>
          <w:sz w:val="24"/>
        </w:rPr>
        <w:instrText xml:space="preserve"> FORMTEXT </w:instrText>
      </w:r>
      <w:r w:rsidR="008E1E18">
        <w:rPr>
          <w:sz w:val="24"/>
        </w:rPr>
      </w:r>
      <w:r w:rsidR="008E1E18">
        <w:rPr>
          <w:sz w:val="24"/>
        </w:rPr>
        <w:fldChar w:fldCharType="separate"/>
      </w:r>
      <w:r w:rsidR="008E1E18">
        <w:rPr>
          <w:noProof/>
          <w:sz w:val="24"/>
        </w:rPr>
        <w:t>competitively classified telecommunications companies</w:t>
      </w:r>
      <w:r w:rsidR="008E1E18">
        <w:rPr>
          <w:sz w:val="24"/>
        </w:rPr>
        <w:fldChar w:fldCharType="end"/>
      </w:r>
      <w:bookmarkEnd w:id="1"/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commission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961E3C" w:rsidRPr="00AF0284">
        <w:rPr>
          <w:sz w:val="24"/>
        </w:rPr>
        <w:t xml:space="preserve">. 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40277C">
            <w:rPr>
              <w:sz w:val="24"/>
            </w:rPr>
            <w:t>August 1</w:t>
          </w:r>
          <w:r w:rsidR="003F3B85">
            <w:rPr>
              <w:sz w:val="24"/>
            </w:rPr>
            <w:t>0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proofErr w:type="spellStart"/>
      <w:r w:rsidR="00690FF7" w:rsidRPr="00690FF7">
        <w:rPr>
          <w:sz w:val="24"/>
        </w:rPr>
        <w:t>Tuebor</w:t>
      </w:r>
      <w:proofErr w:type="spellEnd"/>
      <w:r w:rsidR="00690FF7" w:rsidRPr="00690FF7">
        <w:rPr>
          <w:sz w:val="24"/>
        </w:rPr>
        <w:t>, Inc.</w:t>
      </w:r>
      <w:r w:rsidR="00690FF7">
        <w:rPr>
          <w:sz w:val="24"/>
        </w:rPr>
        <w:t xml:space="preserve"> </w:t>
      </w:r>
      <w:r w:rsidR="0085138F">
        <w:rPr>
          <w:sz w:val="24"/>
        </w:rPr>
        <w:t>wrote the commission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>its Mitigation Request,</w:t>
      </w:r>
      <w:r w:rsidR="009D6248" w:rsidRPr="009D6248">
        <w:rPr>
          <w:sz w:val="24"/>
        </w:rPr>
        <w:t xml:space="preserve"> </w:t>
      </w:r>
      <w:proofErr w:type="spellStart"/>
      <w:r w:rsidR="00690FF7" w:rsidRPr="00690FF7">
        <w:rPr>
          <w:sz w:val="24"/>
        </w:rPr>
        <w:t>Tuebor</w:t>
      </w:r>
      <w:proofErr w:type="spellEnd"/>
      <w:r w:rsidR="00690FF7" w:rsidRPr="00690FF7">
        <w:rPr>
          <w:sz w:val="24"/>
        </w:rPr>
        <w:t>, Inc.</w:t>
      </w:r>
      <w:r w:rsidR="004D4418">
        <w:rPr>
          <w:sz w:val="24"/>
        </w:rPr>
        <w:t xml:space="preserve"> dispute</w:t>
      </w:r>
      <w:r w:rsidR="00A0213D">
        <w:rPr>
          <w:sz w:val="24"/>
        </w:rPr>
        <w:t>s</w:t>
      </w:r>
      <w:r w:rsidR="004D4418">
        <w:rPr>
          <w:sz w:val="24"/>
        </w:rPr>
        <w:t xml:space="preserve"> the violation</w:t>
      </w:r>
      <w:r w:rsidR="00A0213D">
        <w:rPr>
          <w:sz w:val="24"/>
        </w:rPr>
        <w:t>s</w:t>
      </w:r>
      <w:r w:rsidR="004D4418">
        <w:rPr>
          <w:sz w:val="24"/>
        </w:rPr>
        <w:t xml:space="preserve"> occurred.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</w:t>
      </w:r>
      <w:proofErr w:type="spellStart"/>
      <w:r w:rsidR="00690FF7">
        <w:rPr>
          <w:sz w:val="24"/>
        </w:rPr>
        <w:t>Tuebor</w:t>
      </w:r>
      <w:proofErr w:type="spellEnd"/>
      <w:r w:rsidR="00690FF7">
        <w:rPr>
          <w:sz w:val="24"/>
        </w:rPr>
        <w:t xml:space="preserve"> ceased offering service in November 2010, and no longer intends to retain authority in the State of Washington. Accordingly, we respectfully request that the Commission cancel TUEBOR’S authority effective immediately</w:t>
      </w:r>
      <w:r w:rsidR="002B1033">
        <w:rPr>
          <w:sz w:val="24"/>
        </w:rPr>
        <w:t>.</w:t>
      </w:r>
      <w:r w:rsidR="007D29A9">
        <w:rPr>
          <w:sz w:val="24"/>
        </w:rPr>
        <w:t>”</w:t>
      </w:r>
    </w:p>
    <w:p w:rsidR="00A0213D" w:rsidRDefault="00A0213D" w:rsidP="00317D57">
      <w:pPr>
        <w:rPr>
          <w:sz w:val="24"/>
        </w:rPr>
      </w:pPr>
    </w:p>
    <w:p w:rsidR="00690FF7" w:rsidRDefault="00A0213D" w:rsidP="005063CE">
      <w:pPr>
        <w:rPr>
          <w:sz w:val="24"/>
        </w:rPr>
      </w:pPr>
      <w:r>
        <w:rPr>
          <w:sz w:val="24"/>
        </w:rPr>
        <w:t xml:space="preserve">A company that </w:t>
      </w:r>
      <w:r w:rsidR="00690FF7">
        <w:rPr>
          <w:sz w:val="24"/>
        </w:rPr>
        <w:t>went out of business during the prior</w:t>
      </w:r>
      <w:r w:rsidR="00FA385B">
        <w:rPr>
          <w:sz w:val="24"/>
        </w:rPr>
        <w:t xml:space="preserve"> year but did not cancel its commission</w:t>
      </w:r>
      <w:r w:rsidR="00690FF7">
        <w:rPr>
          <w:sz w:val="24"/>
        </w:rPr>
        <w:t>-issued permit or registration</w:t>
      </w:r>
      <w:r>
        <w:rPr>
          <w:sz w:val="24"/>
        </w:rPr>
        <w:t xml:space="preserve"> is not required to file an annual report or pay a regulatory fee. Therefore, the company is not subject to</w:t>
      </w:r>
      <w:r w:rsidR="00690FF7">
        <w:rPr>
          <w:sz w:val="24"/>
        </w:rPr>
        <w:t xml:space="preserve"> any</w:t>
      </w:r>
      <w:r>
        <w:rPr>
          <w:sz w:val="24"/>
        </w:rPr>
        <w:t xml:space="preserve"> penalties. </w:t>
      </w:r>
      <w:proofErr w:type="spellStart"/>
      <w:r w:rsidR="00690FF7">
        <w:rPr>
          <w:sz w:val="24"/>
        </w:rPr>
        <w:t>Tuebor</w:t>
      </w:r>
      <w:proofErr w:type="spellEnd"/>
      <w:r w:rsidR="00690FF7">
        <w:rPr>
          <w:sz w:val="24"/>
        </w:rPr>
        <w:t>, Inc. failed to notify the commission it no longer intended to retain authority or cancel its permit, which is why the company received a penalty notice.</w:t>
      </w:r>
    </w:p>
    <w:p w:rsidR="00690FF7" w:rsidRDefault="00690FF7" w:rsidP="005063CE">
      <w:pPr>
        <w:rPr>
          <w:sz w:val="24"/>
        </w:rPr>
      </w:pPr>
    </w:p>
    <w:p w:rsidR="00507B27" w:rsidRDefault="00507B27" w:rsidP="005063CE">
      <w:pPr>
        <w:rPr>
          <w:sz w:val="24"/>
        </w:rPr>
      </w:pPr>
    </w:p>
    <w:p w:rsidR="00507B27" w:rsidRDefault="00507B27" w:rsidP="005063CE">
      <w:pPr>
        <w:rPr>
          <w:sz w:val="24"/>
        </w:rPr>
      </w:pPr>
    </w:p>
    <w:p w:rsidR="00507B27" w:rsidRDefault="00507B27" w:rsidP="005063CE">
      <w:pPr>
        <w:rPr>
          <w:sz w:val="24"/>
        </w:rPr>
      </w:pPr>
    </w:p>
    <w:p w:rsidR="00507B27" w:rsidRDefault="00507B27" w:rsidP="005063CE">
      <w:pPr>
        <w:rPr>
          <w:sz w:val="24"/>
        </w:rPr>
      </w:pPr>
    </w:p>
    <w:p w:rsidR="00507B27" w:rsidRDefault="00507B27" w:rsidP="005063CE">
      <w:pPr>
        <w:rPr>
          <w:sz w:val="24"/>
        </w:rPr>
      </w:pPr>
    </w:p>
    <w:p w:rsidR="0015012E" w:rsidRDefault="0015012E" w:rsidP="005063CE">
      <w:pPr>
        <w:rPr>
          <w:sz w:val="24"/>
        </w:rPr>
      </w:pPr>
    </w:p>
    <w:p w:rsidR="0015012E" w:rsidRDefault="0015012E" w:rsidP="005063CE">
      <w:pPr>
        <w:rPr>
          <w:sz w:val="24"/>
        </w:rPr>
      </w:pPr>
    </w:p>
    <w:p w:rsidR="00475B50" w:rsidRDefault="00475B50" w:rsidP="005063CE">
      <w:pPr>
        <w:rPr>
          <w:sz w:val="24"/>
        </w:rPr>
      </w:pPr>
    </w:p>
    <w:p w:rsidR="00475B50" w:rsidRDefault="00475B50" w:rsidP="005063CE">
      <w:pPr>
        <w:rPr>
          <w:sz w:val="24"/>
        </w:rPr>
      </w:pPr>
    </w:p>
    <w:p w:rsidR="000D60D3" w:rsidRPr="00FD35FF" w:rsidRDefault="00690FF7" w:rsidP="005063CE">
      <w:pPr>
        <w:rPr>
          <w:sz w:val="24"/>
        </w:rPr>
      </w:pPr>
      <w:r>
        <w:rPr>
          <w:sz w:val="24"/>
        </w:rPr>
        <w:t xml:space="preserve">Based on the above mentioned information, staff recommends waiving any and all penalties related to </w:t>
      </w:r>
      <w:proofErr w:type="spellStart"/>
      <w:r w:rsidRPr="00690FF7">
        <w:rPr>
          <w:sz w:val="24"/>
        </w:rPr>
        <w:t>Tuebor</w:t>
      </w:r>
      <w:proofErr w:type="spellEnd"/>
      <w:r w:rsidRPr="00690FF7">
        <w:rPr>
          <w:sz w:val="24"/>
        </w:rPr>
        <w:t>, Inc.</w:t>
      </w:r>
      <w:r>
        <w:rPr>
          <w:sz w:val="24"/>
        </w:rPr>
        <w:t>’s 2</w:t>
      </w:r>
      <w:r w:rsidR="00ED7054">
        <w:rPr>
          <w:sz w:val="24"/>
        </w:rPr>
        <w:t>011 annual report.</w:t>
      </w:r>
      <w:r>
        <w:rPr>
          <w:sz w:val="24"/>
        </w:rPr>
        <w:t xml:space="preserve"> </w:t>
      </w:r>
    </w:p>
    <w:p w:rsidR="0015012E" w:rsidRDefault="0015012E" w:rsidP="0085138F">
      <w:pPr>
        <w:widowControl/>
        <w:autoSpaceDE/>
        <w:autoSpaceDN/>
        <w:adjustRightInd/>
        <w:rPr>
          <w:sz w:val="24"/>
        </w:rPr>
      </w:pPr>
    </w:p>
    <w:p w:rsidR="00592856" w:rsidRPr="00FD35FF" w:rsidRDefault="006A6201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If you have questions regarding this recommendation, please contact Mathew Perkinson, Compliance Investigator, at (360) 664-1105 or at </w:t>
      </w:r>
      <w:hyperlink r:id="rId9" w:history="1">
        <w:r>
          <w:rPr>
            <w:rStyle w:val="Hyperlink"/>
            <w:sz w:val="24"/>
          </w:rPr>
          <w:t>mperkinson@utc.wa.gov</w:t>
        </w:r>
      </w:hyperlink>
      <w:r>
        <w:rPr>
          <w:sz w:val="24"/>
        </w:rPr>
        <w:t xml:space="preserve">. </w:t>
      </w:r>
      <w:r w:rsidR="00592856" w:rsidRPr="00FD35FF">
        <w:rPr>
          <w:sz w:val="24"/>
        </w:rPr>
        <w:t xml:space="preserve"> </w:t>
      </w:r>
    </w:p>
    <w:p w:rsidR="002F3753" w:rsidRPr="00FD35FF" w:rsidRDefault="002F3753" w:rsidP="00317D57">
      <w:pPr>
        <w:widowControl/>
        <w:rPr>
          <w:sz w:val="24"/>
        </w:rPr>
      </w:pPr>
    </w:p>
    <w:p w:rsidR="00A70E91" w:rsidRPr="00FD35FF" w:rsidRDefault="00A70E91" w:rsidP="00317D57">
      <w:pPr>
        <w:widowControl/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  <w:r w:rsidRPr="00FD35FF">
        <w:rPr>
          <w:sz w:val="24"/>
        </w:rPr>
        <w:t>Sincerely,</w:t>
      </w:r>
    </w:p>
    <w:p w:rsidR="00A66F7E" w:rsidRPr="00FD35FF" w:rsidRDefault="00A66F7E" w:rsidP="00317D57">
      <w:pPr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</w:p>
    <w:p w:rsidR="00594B2E" w:rsidRPr="00FD35FF" w:rsidRDefault="00594B2E" w:rsidP="00317D57">
      <w:pPr>
        <w:rPr>
          <w:sz w:val="24"/>
        </w:rPr>
      </w:pPr>
    </w:p>
    <w:p w:rsidR="00A66F7E" w:rsidRPr="00FD35FF" w:rsidRDefault="00697867" w:rsidP="00317D57">
      <w:pPr>
        <w:rPr>
          <w:sz w:val="24"/>
        </w:rPr>
      </w:pPr>
      <w:r w:rsidRPr="00FD35FF">
        <w:rPr>
          <w:sz w:val="24"/>
        </w:rPr>
        <w:t>Sharon Wallace</w:t>
      </w:r>
      <w:r w:rsidR="00753FDF" w:rsidRPr="00FD35FF">
        <w:rPr>
          <w:sz w:val="24"/>
        </w:rPr>
        <w:t>, Assistant Director</w:t>
      </w:r>
    </w:p>
    <w:p w:rsidR="00902CEC" w:rsidRDefault="00697867" w:rsidP="00C7606D">
      <w:pPr>
        <w:rPr>
          <w:sz w:val="24"/>
        </w:rPr>
      </w:pPr>
      <w:r w:rsidRPr="00FD35FF">
        <w:rPr>
          <w:sz w:val="24"/>
        </w:rPr>
        <w:t>Consumer Protection</w:t>
      </w:r>
      <w:r w:rsidR="00753FDF" w:rsidRPr="00FD35FF">
        <w:rPr>
          <w:sz w:val="24"/>
        </w:rPr>
        <w:t xml:space="preserve"> and Communications</w:t>
      </w:r>
    </w:p>
    <w:p w:rsidR="00C7606D" w:rsidRDefault="00C7606D" w:rsidP="00C7606D">
      <w:pPr>
        <w:rPr>
          <w:sz w:val="24"/>
        </w:rPr>
      </w:pPr>
    </w:p>
    <w:p w:rsidR="009036A2" w:rsidRDefault="009036A2" w:rsidP="00C7606D">
      <w:pPr>
        <w:rPr>
          <w:sz w:val="24"/>
        </w:rPr>
      </w:pPr>
    </w:p>
    <w:p w:rsidR="009036A2" w:rsidRDefault="009036A2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3F0E6A" w:rsidRDefault="009036A2" w:rsidP="009036A2">
      <w:pPr>
        <w:widowControl/>
        <w:autoSpaceDE/>
        <w:autoSpaceDN/>
        <w:adjustRightInd/>
        <w:jc w:val="center"/>
        <w:rPr>
          <w:b/>
          <w:sz w:val="24"/>
        </w:rPr>
      </w:pPr>
      <w:r w:rsidRPr="009036A2">
        <w:rPr>
          <w:b/>
          <w:sz w:val="24"/>
        </w:rPr>
        <w:lastRenderedPageBreak/>
        <w:t>Attachment A</w:t>
      </w:r>
    </w:p>
    <w:p w:rsidR="003F0E6A" w:rsidRDefault="003F0E6A" w:rsidP="009036A2">
      <w:pPr>
        <w:widowControl/>
        <w:autoSpaceDE/>
        <w:autoSpaceDN/>
        <w:adjustRightInd/>
        <w:jc w:val="center"/>
        <w:rPr>
          <w:b/>
          <w:sz w:val="24"/>
        </w:rPr>
      </w:pPr>
    </w:p>
    <w:p w:rsidR="00C7606D" w:rsidRPr="00023E29" w:rsidRDefault="00C7606D" w:rsidP="00023E29">
      <w:pPr>
        <w:widowControl/>
        <w:autoSpaceDE/>
        <w:autoSpaceDN/>
        <w:adjustRightInd/>
        <w:jc w:val="center"/>
        <w:rPr>
          <w:b/>
          <w:sz w:val="24"/>
        </w:rPr>
      </w:pPr>
    </w:p>
    <w:p w:rsidR="005D15BA" w:rsidRDefault="005D15BA" w:rsidP="005063CE">
      <w:pPr>
        <w:widowControl/>
        <w:autoSpaceDE/>
        <w:autoSpaceDN/>
        <w:adjustRightInd/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5918200" cy="7634611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371" cy="763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6A2" w:rsidRPr="009036A2" w:rsidRDefault="002B1033" w:rsidP="005063CE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lastRenderedPageBreak/>
        <w:t xml:space="preserve"> </w:t>
      </w:r>
      <w:r w:rsidR="005D15BA">
        <w:rPr>
          <w:noProof/>
          <w:sz w:val="24"/>
        </w:rPr>
        <w:drawing>
          <wp:inline distT="0" distB="0" distL="0" distR="0">
            <wp:extent cx="6206067" cy="8011430"/>
            <wp:effectExtent l="0" t="0" r="444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067" cy="80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5BA">
        <w:rPr>
          <w:noProof/>
          <w:sz w:val="24"/>
        </w:rPr>
        <w:lastRenderedPageBreak/>
        <w:drawing>
          <wp:inline distT="0" distB="0" distL="0" distR="0">
            <wp:extent cx="5664200" cy="734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5BA">
        <w:rPr>
          <w:noProof/>
          <w:sz w:val="24"/>
        </w:rPr>
        <w:lastRenderedPageBreak/>
        <w:drawing>
          <wp:inline distT="0" distB="0" distL="0" distR="0">
            <wp:extent cx="5681345" cy="73234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73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6A2" w:rsidRPr="009036A2" w:rsidSect="00666A36">
      <w:headerReference w:type="default" r:id="rId14"/>
      <w:footerReference w:type="even" r:id="rId15"/>
      <w:endnotePr>
        <w:numFmt w:val="decimal"/>
      </w:endnotePr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2D" w:rsidRDefault="007D1E2D">
      <w:r>
        <w:separator/>
      </w:r>
    </w:p>
  </w:endnote>
  <w:endnote w:type="continuationSeparator" w:id="0">
    <w:p w:rsidR="007D1E2D" w:rsidRDefault="007D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2D" w:rsidRDefault="007D1E2D">
      <w:r>
        <w:separator/>
      </w:r>
    </w:p>
  </w:footnote>
  <w:footnote w:type="continuationSeparator" w:id="0">
    <w:p w:rsidR="007D1E2D" w:rsidRDefault="007D1E2D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 w:rsidR="009036A2">
        <w:t xml:space="preserve"> A</w:t>
      </w:r>
      <w:r w:rsidRPr="00F663EC">
        <w:t xml:space="preserve"> </w:t>
      </w:r>
      <w:r w:rsidRPr="00A92F44">
        <w:t>for</w:t>
      </w:r>
      <w:r w:rsidR="009036A2">
        <w:t xml:space="preserve"> a </w:t>
      </w:r>
      <w:r w:rsidR="009036A2" w:rsidRPr="00B96F5C">
        <w:t>copy of</w:t>
      </w:r>
      <w:r w:rsidRPr="00B96F5C">
        <w:t xml:space="preserve"> </w:t>
      </w:r>
      <w:proofErr w:type="spellStart"/>
      <w:r w:rsidR="005D15BA" w:rsidRPr="005D15BA">
        <w:t>Tuebor</w:t>
      </w:r>
      <w:proofErr w:type="spellEnd"/>
      <w:r w:rsidR="005D15BA" w:rsidRPr="005D15BA">
        <w:t>, Inc.</w:t>
      </w:r>
      <w:r w:rsidR="002B1033" w:rsidRPr="002B1033">
        <w:t>’s</w:t>
      </w:r>
      <w:r w:rsidR="008E1E18" w:rsidRPr="00B96F5C">
        <w:t xml:space="preserve"> </w:t>
      </w:r>
      <w:r w:rsidRPr="00B96F5C">
        <w:t>Mitigation</w:t>
      </w:r>
      <w:r w:rsidR="009F4302">
        <w:t xml:space="preserve"> Request</w:t>
      </w:r>
      <w:r w:rsidRPr="00F663E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EC" w:rsidRDefault="001B28EC" w:rsidP="001B28EC">
    <w:pPr>
      <w:pStyle w:val="Header"/>
    </w:pPr>
    <w:r>
      <w:t>UTC Annual Reports</w:t>
    </w:r>
  </w:p>
  <w:p w:rsidR="001B28EC" w:rsidRDefault="001B28EC" w:rsidP="001B28EC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666A36">
      <w:rPr>
        <w:noProof/>
      </w:rPr>
      <w:t>September 28, 2012</w:t>
    </w:r>
    <w:r>
      <w:fldChar w:fldCharType="end"/>
    </w:r>
  </w:p>
  <w:p w:rsidR="001B28EC" w:rsidRDefault="001B28EC" w:rsidP="001B28E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6A36">
      <w:rPr>
        <w:noProof/>
      </w:rPr>
      <w:t>4</w:t>
    </w:r>
    <w:r>
      <w:rPr>
        <w:noProof/>
      </w:rPr>
      <w:fldChar w:fldCharType="end"/>
    </w:r>
  </w:p>
  <w:p w:rsidR="001B28EC" w:rsidRDefault="001B2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23E29"/>
    <w:rsid w:val="00026B1A"/>
    <w:rsid w:val="00034108"/>
    <w:rsid w:val="000343F2"/>
    <w:rsid w:val="000363E0"/>
    <w:rsid w:val="000415FE"/>
    <w:rsid w:val="00042CB1"/>
    <w:rsid w:val="000557A6"/>
    <w:rsid w:val="0005648A"/>
    <w:rsid w:val="00057143"/>
    <w:rsid w:val="00057BFE"/>
    <w:rsid w:val="000622FC"/>
    <w:rsid w:val="000662E8"/>
    <w:rsid w:val="00073D9C"/>
    <w:rsid w:val="00074494"/>
    <w:rsid w:val="00074507"/>
    <w:rsid w:val="00076E82"/>
    <w:rsid w:val="000805BF"/>
    <w:rsid w:val="00087C76"/>
    <w:rsid w:val="00090270"/>
    <w:rsid w:val="0009677D"/>
    <w:rsid w:val="000977E9"/>
    <w:rsid w:val="000B18FE"/>
    <w:rsid w:val="000C299C"/>
    <w:rsid w:val="000C7A44"/>
    <w:rsid w:val="000C7C1B"/>
    <w:rsid w:val="000D60D3"/>
    <w:rsid w:val="000E0AB5"/>
    <w:rsid w:val="000F308D"/>
    <w:rsid w:val="000F4966"/>
    <w:rsid w:val="000F6108"/>
    <w:rsid w:val="00110E73"/>
    <w:rsid w:val="0011131F"/>
    <w:rsid w:val="00127C04"/>
    <w:rsid w:val="0014321F"/>
    <w:rsid w:val="0014387F"/>
    <w:rsid w:val="00144041"/>
    <w:rsid w:val="00147462"/>
    <w:rsid w:val="0015012E"/>
    <w:rsid w:val="001546D4"/>
    <w:rsid w:val="00163C57"/>
    <w:rsid w:val="00164338"/>
    <w:rsid w:val="00177F39"/>
    <w:rsid w:val="0019770A"/>
    <w:rsid w:val="001A22BA"/>
    <w:rsid w:val="001A4BAE"/>
    <w:rsid w:val="001A5736"/>
    <w:rsid w:val="001B28EC"/>
    <w:rsid w:val="001B5293"/>
    <w:rsid w:val="001B650B"/>
    <w:rsid w:val="001C6F09"/>
    <w:rsid w:val="001C7254"/>
    <w:rsid w:val="001C7FEB"/>
    <w:rsid w:val="001D7DBD"/>
    <w:rsid w:val="001E6ACA"/>
    <w:rsid w:val="001F3949"/>
    <w:rsid w:val="001F401D"/>
    <w:rsid w:val="002037F2"/>
    <w:rsid w:val="00206183"/>
    <w:rsid w:val="00236A9E"/>
    <w:rsid w:val="00260983"/>
    <w:rsid w:val="002738A9"/>
    <w:rsid w:val="00276FD5"/>
    <w:rsid w:val="0028125F"/>
    <w:rsid w:val="00295126"/>
    <w:rsid w:val="002B1033"/>
    <w:rsid w:val="002B20A5"/>
    <w:rsid w:val="002B57BC"/>
    <w:rsid w:val="002E549B"/>
    <w:rsid w:val="002E76B9"/>
    <w:rsid w:val="002F3753"/>
    <w:rsid w:val="002F67C9"/>
    <w:rsid w:val="002F7B70"/>
    <w:rsid w:val="00306D0F"/>
    <w:rsid w:val="0031240B"/>
    <w:rsid w:val="0031753C"/>
    <w:rsid w:val="00317D57"/>
    <w:rsid w:val="00321094"/>
    <w:rsid w:val="0032477C"/>
    <w:rsid w:val="0033157A"/>
    <w:rsid w:val="00344642"/>
    <w:rsid w:val="00355D58"/>
    <w:rsid w:val="0035748E"/>
    <w:rsid w:val="0035788B"/>
    <w:rsid w:val="0036161E"/>
    <w:rsid w:val="003636F1"/>
    <w:rsid w:val="0037523D"/>
    <w:rsid w:val="0038227E"/>
    <w:rsid w:val="0039544A"/>
    <w:rsid w:val="00397EA3"/>
    <w:rsid w:val="003A74AC"/>
    <w:rsid w:val="003B0245"/>
    <w:rsid w:val="003B33E4"/>
    <w:rsid w:val="003B3DA0"/>
    <w:rsid w:val="003C480E"/>
    <w:rsid w:val="003C7040"/>
    <w:rsid w:val="003D22A1"/>
    <w:rsid w:val="003F0E6A"/>
    <w:rsid w:val="003F284D"/>
    <w:rsid w:val="003F3B85"/>
    <w:rsid w:val="003F7AC7"/>
    <w:rsid w:val="003F7C3A"/>
    <w:rsid w:val="0040277C"/>
    <w:rsid w:val="00402A6F"/>
    <w:rsid w:val="00404CC3"/>
    <w:rsid w:val="00407E1B"/>
    <w:rsid w:val="00420CCE"/>
    <w:rsid w:val="00434726"/>
    <w:rsid w:val="0043712B"/>
    <w:rsid w:val="0046242E"/>
    <w:rsid w:val="00470FAF"/>
    <w:rsid w:val="00475B50"/>
    <w:rsid w:val="004867DE"/>
    <w:rsid w:val="004A1F38"/>
    <w:rsid w:val="004A3679"/>
    <w:rsid w:val="004C0E1B"/>
    <w:rsid w:val="004C7A84"/>
    <w:rsid w:val="004D4418"/>
    <w:rsid w:val="004F1325"/>
    <w:rsid w:val="004F21C7"/>
    <w:rsid w:val="005063CE"/>
    <w:rsid w:val="00506C8E"/>
    <w:rsid w:val="0050745E"/>
    <w:rsid w:val="00507B27"/>
    <w:rsid w:val="0051039C"/>
    <w:rsid w:val="005131F0"/>
    <w:rsid w:val="00513AEF"/>
    <w:rsid w:val="005153F8"/>
    <w:rsid w:val="00522B27"/>
    <w:rsid w:val="00523F00"/>
    <w:rsid w:val="00535D9E"/>
    <w:rsid w:val="00536FDA"/>
    <w:rsid w:val="00537493"/>
    <w:rsid w:val="00554AC7"/>
    <w:rsid w:val="00556752"/>
    <w:rsid w:val="00564C27"/>
    <w:rsid w:val="00572742"/>
    <w:rsid w:val="0057591E"/>
    <w:rsid w:val="005856E5"/>
    <w:rsid w:val="00592856"/>
    <w:rsid w:val="00594B2E"/>
    <w:rsid w:val="005A0FFB"/>
    <w:rsid w:val="005C3582"/>
    <w:rsid w:val="005C3E22"/>
    <w:rsid w:val="005C400A"/>
    <w:rsid w:val="005D15BA"/>
    <w:rsid w:val="005E4A42"/>
    <w:rsid w:val="006203B6"/>
    <w:rsid w:val="00633CD6"/>
    <w:rsid w:val="00635704"/>
    <w:rsid w:val="00666381"/>
    <w:rsid w:val="00666A36"/>
    <w:rsid w:val="00674EB9"/>
    <w:rsid w:val="00675542"/>
    <w:rsid w:val="0067671D"/>
    <w:rsid w:val="00684D95"/>
    <w:rsid w:val="00685A72"/>
    <w:rsid w:val="00685F64"/>
    <w:rsid w:val="006867B7"/>
    <w:rsid w:val="00690FF7"/>
    <w:rsid w:val="006964E7"/>
    <w:rsid w:val="00697867"/>
    <w:rsid w:val="006A60C7"/>
    <w:rsid w:val="006A6201"/>
    <w:rsid w:val="006B0838"/>
    <w:rsid w:val="006B2925"/>
    <w:rsid w:val="006B4575"/>
    <w:rsid w:val="006C2C85"/>
    <w:rsid w:val="006C6F81"/>
    <w:rsid w:val="006D7A05"/>
    <w:rsid w:val="006D7C64"/>
    <w:rsid w:val="006F3152"/>
    <w:rsid w:val="006F35BE"/>
    <w:rsid w:val="006F39CE"/>
    <w:rsid w:val="0070508E"/>
    <w:rsid w:val="00705704"/>
    <w:rsid w:val="00706955"/>
    <w:rsid w:val="007076EF"/>
    <w:rsid w:val="00715963"/>
    <w:rsid w:val="00725C61"/>
    <w:rsid w:val="00730807"/>
    <w:rsid w:val="007323CA"/>
    <w:rsid w:val="00736E96"/>
    <w:rsid w:val="00742FC7"/>
    <w:rsid w:val="00752F7A"/>
    <w:rsid w:val="00753FDF"/>
    <w:rsid w:val="00755539"/>
    <w:rsid w:val="00774465"/>
    <w:rsid w:val="007B1E4C"/>
    <w:rsid w:val="007C6DB2"/>
    <w:rsid w:val="007D1E2D"/>
    <w:rsid w:val="007D29A9"/>
    <w:rsid w:val="007D548E"/>
    <w:rsid w:val="007E7DE7"/>
    <w:rsid w:val="007F6171"/>
    <w:rsid w:val="007F6609"/>
    <w:rsid w:val="00817398"/>
    <w:rsid w:val="00822358"/>
    <w:rsid w:val="008235DC"/>
    <w:rsid w:val="00824945"/>
    <w:rsid w:val="0082767B"/>
    <w:rsid w:val="008323AC"/>
    <w:rsid w:val="00833C16"/>
    <w:rsid w:val="00840003"/>
    <w:rsid w:val="0084099D"/>
    <w:rsid w:val="00844BCB"/>
    <w:rsid w:val="00845D14"/>
    <w:rsid w:val="0084676C"/>
    <w:rsid w:val="00846FDA"/>
    <w:rsid w:val="0085138F"/>
    <w:rsid w:val="0085276D"/>
    <w:rsid w:val="00865832"/>
    <w:rsid w:val="008718AE"/>
    <w:rsid w:val="00872D3F"/>
    <w:rsid w:val="008803B1"/>
    <w:rsid w:val="008825A5"/>
    <w:rsid w:val="0088297F"/>
    <w:rsid w:val="00883E12"/>
    <w:rsid w:val="008A15EC"/>
    <w:rsid w:val="008B34FB"/>
    <w:rsid w:val="008B6957"/>
    <w:rsid w:val="008D2F91"/>
    <w:rsid w:val="008E1E18"/>
    <w:rsid w:val="008F20DC"/>
    <w:rsid w:val="008F43E0"/>
    <w:rsid w:val="00902CEC"/>
    <w:rsid w:val="009036A2"/>
    <w:rsid w:val="00905822"/>
    <w:rsid w:val="00910E08"/>
    <w:rsid w:val="00913ABF"/>
    <w:rsid w:val="009153CC"/>
    <w:rsid w:val="0092134C"/>
    <w:rsid w:val="009353E4"/>
    <w:rsid w:val="00935923"/>
    <w:rsid w:val="00942441"/>
    <w:rsid w:val="00961E3C"/>
    <w:rsid w:val="009636B3"/>
    <w:rsid w:val="00965FCD"/>
    <w:rsid w:val="00971DB2"/>
    <w:rsid w:val="009863D7"/>
    <w:rsid w:val="00987205"/>
    <w:rsid w:val="0099268B"/>
    <w:rsid w:val="0099658B"/>
    <w:rsid w:val="009A2860"/>
    <w:rsid w:val="009B0AAA"/>
    <w:rsid w:val="009B6C5A"/>
    <w:rsid w:val="009C4E70"/>
    <w:rsid w:val="009D47D1"/>
    <w:rsid w:val="009D6248"/>
    <w:rsid w:val="009E4C80"/>
    <w:rsid w:val="009F4302"/>
    <w:rsid w:val="009F61F7"/>
    <w:rsid w:val="00A0213D"/>
    <w:rsid w:val="00A03F37"/>
    <w:rsid w:val="00A12B95"/>
    <w:rsid w:val="00A1380D"/>
    <w:rsid w:val="00A20CB9"/>
    <w:rsid w:val="00A30841"/>
    <w:rsid w:val="00A31264"/>
    <w:rsid w:val="00A3320E"/>
    <w:rsid w:val="00A34460"/>
    <w:rsid w:val="00A46AC9"/>
    <w:rsid w:val="00A6391C"/>
    <w:rsid w:val="00A6574F"/>
    <w:rsid w:val="00A66F7E"/>
    <w:rsid w:val="00A70741"/>
    <w:rsid w:val="00A70E91"/>
    <w:rsid w:val="00A72591"/>
    <w:rsid w:val="00A75960"/>
    <w:rsid w:val="00A812D2"/>
    <w:rsid w:val="00A92F44"/>
    <w:rsid w:val="00AA006C"/>
    <w:rsid w:val="00AB7EAF"/>
    <w:rsid w:val="00AC7847"/>
    <w:rsid w:val="00AD0E85"/>
    <w:rsid w:val="00AD499D"/>
    <w:rsid w:val="00AE4EDC"/>
    <w:rsid w:val="00AE66EA"/>
    <w:rsid w:val="00AF0284"/>
    <w:rsid w:val="00AF3357"/>
    <w:rsid w:val="00AF5EB3"/>
    <w:rsid w:val="00B0527D"/>
    <w:rsid w:val="00B165DE"/>
    <w:rsid w:val="00B2130C"/>
    <w:rsid w:val="00B3577A"/>
    <w:rsid w:val="00B40321"/>
    <w:rsid w:val="00B46D62"/>
    <w:rsid w:val="00B707CB"/>
    <w:rsid w:val="00B76F8A"/>
    <w:rsid w:val="00B822A2"/>
    <w:rsid w:val="00B82D81"/>
    <w:rsid w:val="00B96F5C"/>
    <w:rsid w:val="00BA162F"/>
    <w:rsid w:val="00BB1839"/>
    <w:rsid w:val="00BB2532"/>
    <w:rsid w:val="00BC70B8"/>
    <w:rsid w:val="00BC7852"/>
    <w:rsid w:val="00BD5959"/>
    <w:rsid w:val="00BE219D"/>
    <w:rsid w:val="00BE52CC"/>
    <w:rsid w:val="00BF285A"/>
    <w:rsid w:val="00C0038D"/>
    <w:rsid w:val="00C036E3"/>
    <w:rsid w:val="00C05429"/>
    <w:rsid w:val="00C11D18"/>
    <w:rsid w:val="00C17E0F"/>
    <w:rsid w:val="00C21751"/>
    <w:rsid w:val="00C259C8"/>
    <w:rsid w:val="00C507EE"/>
    <w:rsid w:val="00C516F6"/>
    <w:rsid w:val="00C64CE0"/>
    <w:rsid w:val="00C7606D"/>
    <w:rsid w:val="00C7612E"/>
    <w:rsid w:val="00C86876"/>
    <w:rsid w:val="00CA14F2"/>
    <w:rsid w:val="00CA40A2"/>
    <w:rsid w:val="00CB7E4A"/>
    <w:rsid w:val="00CD3B0A"/>
    <w:rsid w:val="00CE5772"/>
    <w:rsid w:val="00CE5EF9"/>
    <w:rsid w:val="00D10C46"/>
    <w:rsid w:val="00D136BF"/>
    <w:rsid w:val="00D227E6"/>
    <w:rsid w:val="00D23C03"/>
    <w:rsid w:val="00D40BD0"/>
    <w:rsid w:val="00D43569"/>
    <w:rsid w:val="00D673E0"/>
    <w:rsid w:val="00D86216"/>
    <w:rsid w:val="00D94497"/>
    <w:rsid w:val="00DB7603"/>
    <w:rsid w:val="00DC2570"/>
    <w:rsid w:val="00DC6DB7"/>
    <w:rsid w:val="00DC732B"/>
    <w:rsid w:val="00DD5507"/>
    <w:rsid w:val="00DE19F4"/>
    <w:rsid w:val="00DF541F"/>
    <w:rsid w:val="00DF72B2"/>
    <w:rsid w:val="00DF793D"/>
    <w:rsid w:val="00E1140B"/>
    <w:rsid w:val="00E13739"/>
    <w:rsid w:val="00E21457"/>
    <w:rsid w:val="00E22515"/>
    <w:rsid w:val="00E42F9F"/>
    <w:rsid w:val="00E4724F"/>
    <w:rsid w:val="00E5129E"/>
    <w:rsid w:val="00E51FE7"/>
    <w:rsid w:val="00E6415C"/>
    <w:rsid w:val="00E6492E"/>
    <w:rsid w:val="00E77982"/>
    <w:rsid w:val="00E86790"/>
    <w:rsid w:val="00E90CF0"/>
    <w:rsid w:val="00E936FB"/>
    <w:rsid w:val="00EA51BF"/>
    <w:rsid w:val="00EB437A"/>
    <w:rsid w:val="00EB5C48"/>
    <w:rsid w:val="00EC0A1E"/>
    <w:rsid w:val="00EC15E1"/>
    <w:rsid w:val="00ED6A38"/>
    <w:rsid w:val="00ED6EA7"/>
    <w:rsid w:val="00ED7054"/>
    <w:rsid w:val="00ED781A"/>
    <w:rsid w:val="00EE2E54"/>
    <w:rsid w:val="00F03179"/>
    <w:rsid w:val="00F03AC5"/>
    <w:rsid w:val="00F3107B"/>
    <w:rsid w:val="00F52B2B"/>
    <w:rsid w:val="00F663EC"/>
    <w:rsid w:val="00F67013"/>
    <w:rsid w:val="00F71FF1"/>
    <w:rsid w:val="00F9687F"/>
    <w:rsid w:val="00FA385B"/>
    <w:rsid w:val="00FA6B9B"/>
    <w:rsid w:val="00FB2BE4"/>
    <w:rsid w:val="00FB2C14"/>
    <w:rsid w:val="00FC1EA0"/>
    <w:rsid w:val="00FD35FF"/>
    <w:rsid w:val="00FD485D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mperkinson@utc.wa.gov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00F8D"/>
    <w:rsid w:val="00047F66"/>
    <w:rsid w:val="00062F0F"/>
    <w:rsid w:val="000B0544"/>
    <w:rsid w:val="00132B7F"/>
    <w:rsid w:val="00160418"/>
    <w:rsid w:val="002470D1"/>
    <w:rsid w:val="00257EEF"/>
    <w:rsid w:val="002F1666"/>
    <w:rsid w:val="003541F5"/>
    <w:rsid w:val="00383B4B"/>
    <w:rsid w:val="003A22B2"/>
    <w:rsid w:val="00423EE7"/>
    <w:rsid w:val="00487004"/>
    <w:rsid w:val="0053605C"/>
    <w:rsid w:val="005405E5"/>
    <w:rsid w:val="005A61E2"/>
    <w:rsid w:val="005A6E0B"/>
    <w:rsid w:val="005C4597"/>
    <w:rsid w:val="005D2FDC"/>
    <w:rsid w:val="00603925"/>
    <w:rsid w:val="006B3E1F"/>
    <w:rsid w:val="006F4BFF"/>
    <w:rsid w:val="0075464D"/>
    <w:rsid w:val="00764AD6"/>
    <w:rsid w:val="00775E2F"/>
    <w:rsid w:val="007B388F"/>
    <w:rsid w:val="00812E14"/>
    <w:rsid w:val="008451D0"/>
    <w:rsid w:val="0088690D"/>
    <w:rsid w:val="008D1B94"/>
    <w:rsid w:val="00917C16"/>
    <w:rsid w:val="00923325"/>
    <w:rsid w:val="0092346A"/>
    <w:rsid w:val="00975F07"/>
    <w:rsid w:val="009B2A99"/>
    <w:rsid w:val="009C211E"/>
    <w:rsid w:val="00A95898"/>
    <w:rsid w:val="00BF27B0"/>
    <w:rsid w:val="00BF5E02"/>
    <w:rsid w:val="00C1378D"/>
    <w:rsid w:val="00CA1F07"/>
    <w:rsid w:val="00D705BB"/>
    <w:rsid w:val="00D7460C"/>
    <w:rsid w:val="00DA0D37"/>
    <w:rsid w:val="00DA3979"/>
    <w:rsid w:val="00E2760E"/>
    <w:rsid w:val="00E66C6F"/>
    <w:rsid w:val="00EC584B"/>
    <w:rsid w:val="00EE7D49"/>
    <w:rsid w:val="00EF4FD4"/>
    <w:rsid w:val="00F36FE2"/>
    <w:rsid w:val="00F422FC"/>
    <w:rsid w:val="00F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Tuebor, Inc.</CaseCompanyNames>
    <DocketNumber xmlns="dc463f71-b30c-4ab2-9473-d307f9d35888">121017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70C395B28F014C83DA277C02D94DD8" ma:contentTypeVersion="139" ma:contentTypeDescription="" ma:contentTypeScope="" ma:versionID="61845c97d904a2a28248823685e63a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CD175E4-38EF-449C-8999-2D029272FF3A}"/>
</file>

<file path=customXml/itemProps2.xml><?xml version="1.0" encoding="utf-8"?>
<ds:datastoreItem xmlns:ds="http://schemas.openxmlformats.org/officeDocument/2006/customXml" ds:itemID="{085CE0A2-EB08-44EE-A4CC-8E5893B4F6C7}"/>
</file>

<file path=customXml/itemProps3.xml><?xml version="1.0" encoding="utf-8"?>
<ds:datastoreItem xmlns:ds="http://schemas.openxmlformats.org/officeDocument/2006/customXml" ds:itemID="{95DB2183-6F57-4FFD-A992-B6C03C5F5322}"/>
</file>

<file path=customXml/itemProps4.xml><?xml version="1.0" encoding="utf-8"?>
<ds:datastoreItem xmlns:ds="http://schemas.openxmlformats.org/officeDocument/2006/customXml" ds:itemID="{4619712D-C404-417F-A671-04C1A537AFDE}"/>
</file>

<file path=customXml/itemProps5.xml><?xml version="1.0" encoding="utf-8"?>
<ds:datastoreItem xmlns:ds="http://schemas.openxmlformats.org/officeDocument/2006/customXml" ds:itemID="{FA6BD2C4-285F-4943-892E-86476BDD1E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6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103</cp:revision>
  <cp:lastPrinted>2012-09-28T21:32:00Z</cp:lastPrinted>
  <dcterms:created xsi:type="dcterms:W3CDTF">2012-07-23T19:55:00Z</dcterms:created>
  <dcterms:modified xsi:type="dcterms:W3CDTF">2012-09-28T21:37:00Z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0x0101006E56B4D1795A2E4DB2F0B01679ED314A007570C395B28F014C83DA277C02D94DD8</vt:lpwstr>
  </property>
  <property fmtid="{D5CDD505-2E9C-101B-9397-08002B2CF9AE}" pid="3" name="_docset_NoMedatataSyncRequired">
    <vt:lpwstr>False</vt:lpwstr>
  </property>
</Properties>
</file>