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121248">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8E1E18">
        <w:rPr>
          <w:i/>
          <w:sz w:val="24"/>
        </w:rPr>
        <w:t>Go Solo Technologies, Inc.</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8E1E18">
            <w:rPr>
              <w:sz w:val="24"/>
            </w:rPr>
            <w:t>120973</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84676C">
            <w:rPr>
              <w:sz w:val="24"/>
            </w:rPr>
            <w:t>July 30</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8E1E18">
        <w:rPr>
          <w:sz w:val="24"/>
        </w:rPr>
        <w:t xml:space="preserve">2,100 </w:t>
      </w:r>
      <w:r w:rsidR="00F9687F">
        <w:rPr>
          <w:sz w:val="24"/>
        </w:rPr>
        <w:t>P</w:t>
      </w:r>
      <w:r w:rsidR="00295126" w:rsidRPr="00AF0284">
        <w:rPr>
          <w:sz w:val="24"/>
        </w:rPr>
        <w:t xml:space="preserve">enalty </w:t>
      </w:r>
      <w:r w:rsidR="00F9687F">
        <w:rPr>
          <w:sz w:val="24"/>
        </w:rPr>
        <w:t>A</w:t>
      </w:r>
      <w:r w:rsidR="00295126" w:rsidRPr="00AF0284">
        <w:rPr>
          <w:sz w:val="24"/>
        </w:rPr>
        <w:t>ssessment</w:t>
      </w:r>
      <w:r w:rsidR="004C7A84">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8E1E18">
            <w:rPr>
              <w:sz w:val="24"/>
            </w:rPr>
            <w:t>120973</w:t>
          </w:r>
        </w:sdtContent>
      </w:sdt>
      <w:r w:rsidRPr="00AF0284">
        <w:rPr>
          <w:sz w:val="24"/>
        </w:rPr>
        <w:t xml:space="preserve"> against </w:t>
      </w:r>
      <w:bookmarkStart w:id="1" w:name="Text1"/>
      <w:r w:rsidR="008E1E18">
        <w:rPr>
          <w:sz w:val="24"/>
        </w:rPr>
        <w:fldChar w:fldCharType="begin">
          <w:ffData>
            <w:name w:val="Text1"/>
            <w:enabled/>
            <w:calcOnExit w:val="0"/>
            <w:textInput>
              <w:default w:val="Go Solo Technologies, Inc."/>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Go Solo Technologies, Inc.</w:t>
      </w:r>
      <w:r w:rsidR="008E1E18">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F71FF1">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2" w:name="Text2"/>
      <w:r w:rsidR="008E1E18">
        <w:rPr>
          <w:sz w:val="24"/>
        </w:rPr>
        <w:fldChar w:fldCharType="begin">
          <w:ffData>
            <w:name w:val="Text2"/>
            <w:enabled/>
            <w:calcOnExit w:val="0"/>
            <w:textInput>
              <w:default w:val="competitively classified telecommunications companies"/>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competitively classified telecommunications companies</w:t>
      </w:r>
      <w:r w:rsidR="008E1E18">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August 2</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685F64">
        <w:rPr>
          <w:noProof/>
          <w:sz w:val="24"/>
        </w:rPr>
        <w:t>Go Solo Technologies, Inc.</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685F64">
        <w:rPr>
          <w:noProof/>
          <w:sz w:val="24"/>
        </w:rPr>
        <w:t>Go Solo Technologies, Inc.</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8E1E18">
        <w:rPr>
          <w:sz w:val="24"/>
        </w:rPr>
        <w:t>Compliance Solutions became Go Solo Technologies, Inc.’s tax preparation firm beginning on February 2, 2012. Due to a misunderstanding between Go Solo and Compliance Solutions, the Washington Annual Report was not filed on time. However, as soon as both parties became aware of this oversight, the report and regulatory fees were filed</w:t>
      </w:r>
      <w:r w:rsidR="00B0527D">
        <w:rPr>
          <w:sz w:val="24"/>
        </w:rPr>
        <w:t>.</w:t>
      </w:r>
      <w:r w:rsidR="008E1E18">
        <w:rPr>
          <w:sz w:val="24"/>
        </w:rPr>
        <w:t xml:space="preserve"> Because Compliance Solutions has such an outstanding record with the Washington Utilities and Transportation Commission and the immediate attention we provided to this issue, we ask that the fees assessed to Go Solo Technologies be reduced.</w:t>
      </w:r>
      <w:r w:rsidR="007D29A9">
        <w:rPr>
          <w:sz w:val="24"/>
        </w:rPr>
        <w:t>”</w:t>
      </w:r>
    </w:p>
    <w:p w:rsidR="00EB5C48" w:rsidRPr="00AF0284" w:rsidRDefault="00EB5C48" w:rsidP="00317D57">
      <w:pPr>
        <w:rPr>
          <w:sz w:val="24"/>
        </w:rPr>
      </w:pPr>
    </w:p>
    <w:p w:rsidR="000D60D3" w:rsidRPr="00FD35FF" w:rsidRDefault="00121248"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9036A2" w:rsidRPr="009036A2">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685F64">
        <w:rPr>
          <w:noProof/>
          <w:sz w:val="24"/>
        </w:rPr>
        <w:t>competitively classified telecommunications companies</w:t>
      </w:r>
      <w:r w:rsidR="00C7612E">
        <w:rPr>
          <w:sz w:val="24"/>
        </w:rPr>
        <w:fldChar w:fldCharType="end"/>
      </w:r>
      <w:r w:rsidR="008718AE">
        <w:rPr>
          <w:sz w:val="24"/>
        </w:rPr>
        <w:t>.</w:t>
      </w:r>
      <w:r w:rsidR="009036A2" w:rsidRPr="009036A2">
        <w:rPr>
          <w:sz w:val="24"/>
        </w:rPr>
        <w:t xml:space="preserve"> </w:t>
      </w:r>
      <w:r w:rsidR="00685F64">
        <w:rPr>
          <w:sz w:val="24"/>
        </w:rPr>
        <w:t>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9036A2" w:rsidRPr="009036A2">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w:t>
      </w:r>
      <w:r w:rsidR="001F401D">
        <w:rPr>
          <w:sz w:val="24"/>
        </w:rPr>
        <w:lastRenderedPageBreak/>
        <w:t>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Pr="00FD35FF" w:rsidRDefault="005856E5" w:rsidP="00127C04">
      <w:pPr>
        <w:rPr>
          <w:sz w:val="24"/>
        </w:rPr>
      </w:pPr>
      <w:r>
        <w:rPr>
          <w:sz w:val="24"/>
        </w:rPr>
        <w:t xml:space="preserve">As of August 7, 2012 </w:t>
      </w:r>
      <w:r w:rsidR="00C7612E" w:rsidRPr="00FD35FF">
        <w:rPr>
          <w:sz w:val="24"/>
        </w:rPr>
        <w:fldChar w:fldCharType="begin"/>
      </w:r>
      <w:r w:rsidR="00C7612E" w:rsidRPr="00FD35FF">
        <w:rPr>
          <w:sz w:val="24"/>
        </w:rPr>
        <w:instrText xml:space="preserve"> REF Text1 \h </w:instrText>
      </w:r>
      <w:r w:rsidR="00C7612E" w:rsidRPr="00FD35FF">
        <w:rPr>
          <w:sz w:val="24"/>
        </w:rPr>
      </w:r>
      <w:r w:rsidR="00C7612E" w:rsidRPr="00FD35FF">
        <w:rPr>
          <w:sz w:val="24"/>
        </w:rPr>
        <w:fldChar w:fldCharType="separate"/>
      </w:r>
      <w:r w:rsidR="00685F64">
        <w:rPr>
          <w:noProof/>
          <w:sz w:val="24"/>
        </w:rPr>
        <w:t>Go Solo Technologies, Inc.</w:t>
      </w:r>
      <w:r w:rsidR="00C7612E" w:rsidRPr="00FD35FF">
        <w:rPr>
          <w:sz w:val="24"/>
        </w:rPr>
        <w:fldChar w:fldCharType="end"/>
      </w:r>
      <w:r w:rsidR="007D29A9" w:rsidRPr="00FD35FF">
        <w:rPr>
          <w:sz w:val="24"/>
        </w:rPr>
        <w:t xml:space="preserve"> </w:t>
      </w:r>
      <w:r>
        <w:rPr>
          <w:sz w:val="24"/>
        </w:rPr>
        <w:t>has not filed its annual report. Go Solo Technologies, Inc. did not file its annual report by</w:t>
      </w:r>
      <w:r w:rsidR="000D60D3" w:rsidRPr="00FD35FF">
        <w:rPr>
          <w:sz w:val="24"/>
        </w:rPr>
        <w:t xml:space="preserve"> May </w:t>
      </w:r>
      <w:r>
        <w:rPr>
          <w:sz w:val="24"/>
        </w:rPr>
        <w:t>31</w:t>
      </w:r>
      <w:r w:rsidR="00AE66EA" w:rsidRPr="00FD35FF">
        <w:rPr>
          <w:sz w:val="24"/>
        </w:rPr>
        <w:t xml:space="preserve">, 2012, which is </w:t>
      </w:r>
      <w:r>
        <w:rPr>
          <w:sz w:val="24"/>
        </w:rPr>
        <w:t>21</w:t>
      </w:r>
      <w:r w:rsidR="000D60D3" w:rsidRPr="00FD35FF">
        <w:rPr>
          <w:sz w:val="24"/>
        </w:rPr>
        <w:t xml:space="preserve"> business days past the deadline of May 1,</w:t>
      </w:r>
      <w:r w:rsidR="003B33E4" w:rsidRPr="00FD35FF">
        <w:rPr>
          <w:sz w:val="24"/>
        </w:rPr>
        <w:t xml:space="preserve"> 2012. The penalty </w:t>
      </w:r>
      <w:r>
        <w:rPr>
          <w:sz w:val="24"/>
        </w:rPr>
        <w:t>is $100 per day for a total of $2,100.</w:t>
      </w:r>
      <w:r w:rsidR="0014387F">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685F64">
        <w:rPr>
          <w:noProof/>
          <w:sz w:val="24"/>
        </w:rPr>
        <w:t>Go Solo Technologies, Inc.</w:t>
      </w:r>
      <w:r w:rsidR="003B33E4" w:rsidRPr="00FD35FF">
        <w:rPr>
          <w:sz w:val="24"/>
        </w:rPr>
        <w:fldChar w:fldCharType="end"/>
      </w:r>
      <w:sdt>
        <w:sdtPr>
          <w:rPr>
            <w:sz w:val="24"/>
          </w:rPr>
          <w:id w:val="267673250"/>
          <w:placeholder>
            <w:docPart w:val="DefaultPlaceholder_1082065158"/>
          </w:placeholder>
        </w:sdtPr>
        <w:sdtEndPr/>
        <w:sdtContent>
          <w:r w:rsidR="001B5293" w:rsidRPr="00FD35FF">
            <w:rPr>
              <w:sz w:val="24"/>
            </w:rPr>
            <w:t xml:space="preserve"> </w:t>
          </w:r>
          <w:proofErr w:type="gramStart"/>
          <w:r w:rsidR="001B5293" w:rsidRPr="00FD35FF">
            <w:rPr>
              <w:sz w:val="24"/>
            </w:rPr>
            <w:t>became</w:t>
          </w:r>
          <w:proofErr w:type="gramEnd"/>
          <w:r w:rsidR="001B5293" w:rsidRPr="00FD35FF">
            <w:rPr>
              <w:sz w:val="24"/>
            </w:rPr>
            <w:t xml:space="preserve"> regulated in</w:t>
          </w:r>
          <w:r>
            <w:rPr>
              <w:sz w:val="24"/>
            </w:rPr>
            <w:t xml:space="preserve"> September 2000</w:t>
          </w:r>
          <w:r w:rsidR="001B5293" w:rsidRPr="00FD35FF">
            <w:rPr>
              <w:sz w:val="24"/>
            </w:rPr>
            <w:t xml:space="preserve"> </w:t>
          </w:r>
          <w:r w:rsidR="008F20DC" w:rsidRPr="00FD35FF">
            <w:rPr>
              <w:sz w:val="24"/>
            </w:rPr>
            <w:t>and</w:t>
          </w:r>
          <w:r w:rsidR="00434726" w:rsidRPr="00FD35FF">
            <w:rPr>
              <w:sz w:val="24"/>
            </w:rPr>
            <w:t xml:space="preserve"> </w:t>
          </w:r>
          <w:r w:rsidR="00127C04" w:rsidRPr="00FD35FF">
            <w:rPr>
              <w:sz w:val="24"/>
            </w:rPr>
            <w:t xml:space="preserve">received a </w:t>
          </w:r>
          <w:r w:rsidR="0031240B" w:rsidRPr="00FD35FF">
            <w:rPr>
              <w:sz w:val="24"/>
            </w:rPr>
            <w:t>penalt</w:t>
          </w:r>
          <w:r w:rsidR="00127C04" w:rsidRPr="00FD35FF">
            <w:rPr>
              <w:sz w:val="24"/>
            </w:rPr>
            <w:t>y</w:t>
          </w:r>
          <w:r>
            <w:rPr>
              <w:sz w:val="24"/>
            </w:rPr>
            <w:t xml:space="preserve"> of $100, in 2006,</w:t>
          </w:r>
          <w:r w:rsidR="00355D58" w:rsidRPr="00FD35FF">
            <w:rPr>
              <w:sz w:val="24"/>
            </w:rPr>
            <w:t xml:space="preserve"> </w:t>
          </w:r>
          <w:r w:rsidR="005153F8" w:rsidRPr="00FD35FF">
            <w:rPr>
              <w:sz w:val="24"/>
            </w:rPr>
            <w:t>for filing a delinquent</w:t>
          </w:r>
          <w:r w:rsidR="00355D58" w:rsidRPr="00FD35FF">
            <w:rPr>
              <w:sz w:val="24"/>
            </w:rPr>
            <w:t xml:space="preserve"> annual report</w:t>
          </w:r>
          <w:r w:rsidR="005153F8" w:rsidRPr="00FD35FF">
            <w:rPr>
              <w:sz w:val="24"/>
            </w:rPr>
            <w:t>.</w:t>
          </w:r>
        </w:sdtContent>
      </w:sdt>
    </w:p>
    <w:p w:rsidR="00127C04" w:rsidRPr="00FD35FF" w:rsidRDefault="00127C04" w:rsidP="00127C04">
      <w:pPr>
        <w:rPr>
          <w:sz w:val="24"/>
        </w:rPr>
      </w:pPr>
    </w:p>
    <w:p w:rsidR="00127C04" w:rsidRPr="00FD35FF" w:rsidRDefault="007F6171" w:rsidP="00127C04">
      <w:pPr>
        <w:rPr>
          <w:sz w:val="24"/>
        </w:rPr>
      </w:pPr>
      <w:r>
        <w:rPr>
          <w:sz w:val="24"/>
        </w:rPr>
        <w:t>Based on the company’s delinquent annual report filing in the past, s</w:t>
      </w:r>
      <w:r w:rsidR="005153F8" w:rsidRPr="00FD35FF">
        <w:rPr>
          <w:sz w:val="24"/>
        </w:rPr>
        <w:t xml:space="preserve">taff </w:t>
      </w:r>
      <w:r w:rsidR="005856E5">
        <w:rPr>
          <w:sz w:val="24"/>
        </w:rPr>
        <w:t>does not support</w:t>
      </w:r>
      <w:r w:rsidR="005153F8" w:rsidRPr="00FD35FF">
        <w:rPr>
          <w:sz w:val="24"/>
        </w:rPr>
        <w:t xml:space="preserve"> mitigating the assessed penalty</w:t>
      </w:r>
      <w:r w:rsidR="009D47D1">
        <w:rPr>
          <w:sz w:val="24"/>
        </w:rPr>
        <w:t xml:space="preserve"> and recommends the request be denied</w:t>
      </w:r>
      <w:r w:rsidR="001C6F09" w:rsidRPr="00FD35FF">
        <w:rPr>
          <w:sz w:val="24"/>
        </w:rPr>
        <w:t>.</w:t>
      </w:r>
    </w:p>
    <w:p w:rsidR="00127C04" w:rsidRPr="00FD35FF" w:rsidRDefault="00127C04"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C7606D" w:rsidRDefault="00C7606D" w:rsidP="00C7606D">
      <w:pPr>
        <w:rPr>
          <w:sz w:val="24"/>
        </w:rPr>
      </w:pPr>
    </w:p>
    <w:p w:rsidR="009036A2" w:rsidRDefault="009036A2" w:rsidP="00C7606D">
      <w:pPr>
        <w:rPr>
          <w:sz w:val="24"/>
        </w:rPr>
      </w:pPr>
    </w:p>
    <w:p w:rsidR="009036A2" w:rsidRDefault="009036A2">
      <w:pPr>
        <w:widowControl/>
        <w:autoSpaceDE/>
        <w:autoSpaceDN/>
        <w:adjustRightInd/>
        <w:rPr>
          <w:sz w:val="24"/>
        </w:rPr>
      </w:pPr>
      <w:r>
        <w:rPr>
          <w:sz w:val="24"/>
        </w:rPr>
        <w:br w:type="page"/>
      </w:r>
    </w:p>
    <w:p w:rsidR="00C7606D" w:rsidRPr="009036A2" w:rsidRDefault="009036A2" w:rsidP="009036A2">
      <w:pPr>
        <w:widowControl/>
        <w:autoSpaceDE/>
        <w:autoSpaceDN/>
        <w:adjustRightInd/>
        <w:jc w:val="center"/>
        <w:rPr>
          <w:b/>
          <w:sz w:val="24"/>
        </w:rPr>
      </w:pPr>
      <w:r w:rsidRPr="009036A2">
        <w:rPr>
          <w:b/>
          <w:noProof/>
          <w:sz w:val="24"/>
        </w:rPr>
        <w:lastRenderedPageBreak/>
        <w:drawing>
          <wp:anchor distT="0" distB="0" distL="114300" distR="114300" simplePos="0" relativeHeight="251658240" behindDoc="1" locked="0" layoutInCell="1" allowOverlap="1" wp14:anchorId="3ADFC6E7" wp14:editId="35DE61DD">
            <wp:simplePos x="0" y="0"/>
            <wp:positionH relativeFrom="column">
              <wp:posOffset>21590</wp:posOffset>
            </wp:positionH>
            <wp:positionV relativeFrom="paragraph">
              <wp:posOffset>270510</wp:posOffset>
            </wp:positionV>
            <wp:extent cx="6193155" cy="8001000"/>
            <wp:effectExtent l="0" t="0" r="0" b="0"/>
            <wp:wrapThrough wrapText="bothSides">
              <wp:wrapPolygon edited="0">
                <wp:start x="0" y="0"/>
                <wp:lineTo x="0" y="21549"/>
                <wp:lineTo x="21527" y="21549"/>
                <wp:lineTo x="215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155" cy="800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6A2">
        <w:rPr>
          <w:b/>
          <w:sz w:val="24"/>
        </w:rPr>
        <w:t>Attachment A</w:t>
      </w:r>
      <w:r w:rsidR="00C7606D" w:rsidRPr="009036A2">
        <w:rPr>
          <w:b/>
          <w:sz w:val="24"/>
        </w:rPr>
        <w:br w:type="page"/>
      </w:r>
    </w:p>
    <w:p w:rsidR="00C7606D" w:rsidRDefault="00C7606D" w:rsidP="00C7606D">
      <w:pPr>
        <w:widowControl/>
        <w:autoSpaceDE/>
        <w:autoSpaceDN/>
        <w:adjustRightInd/>
        <w:rPr>
          <w:noProof/>
          <w:sz w:val="24"/>
        </w:rPr>
      </w:pPr>
      <w:r>
        <w:rPr>
          <w:noProof/>
          <w:sz w:val="24"/>
        </w:rPr>
        <w:lastRenderedPageBreak/>
        <w:drawing>
          <wp:anchor distT="0" distB="0" distL="114300" distR="114300" simplePos="0" relativeHeight="251659264" behindDoc="1" locked="0" layoutInCell="1" allowOverlap="1" wp14:anchorId="01911C37" wp14:editId="36F411FE">
            <wp:simplePos x="0" y="0"/>
            <wp:positionH relativeFrom="column">
              <wp:posOffset>-171450</wp:posOffset>
            </wp:positionH>
            <wp:positionV relativeFrom="paragraph">
              <wp:posOffset>47625</wp:posOffset>
            </wp:positionV>
            <wp:extent cx="6523355" cy="8420100"/>
            <wp:effectExtent l="0" t="0" r="0" b="0"/>
            <wp:wrapThrough wrapText="bothSides">
              <wp:wrapPolygon edited="0">
                <wp:start x="0" y="0"/>
                <wp:lineTo x="0" y="21551"/>
                <wp:lineTo x="21510" y="21551"/>
                <wp:lineTo x="21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355" cy="842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6A2" w:rsidRDefault="009036A2">
      <w:pPr>
        <w:widowControl/>
        <w:autoSpaceDE/>
        <w:autoSpaceDN/>
        <w:adjustRightInd/>
        <w:rPr>
          <w:noProof/>
          <w:sz w:val="24"/>
        </w:rPr>
      </w:pPr>
      <w:r>
        <w:rPr>
          <w:noProof/>
          <w:sz w:val="24"/>
        </w:rPr>
        <w:lastRenderedPageBreak/>
        <w:drawing>
          <wp:anchor distT="0" distB="0" distL="114300" distR="114300" simplePos="0" relativeHeight="251660288" behindDoc="1" locked="0" layoutInCell="1" allowOverlap="1" wp14:anchorId="5EFDB2BF" wp14:editId="45BF245A">
            <wp:simplePos x="0" y="0"/>
            <wp:positionH relativeFrom="column">
              <wp:posOffset>21590</wp:posOffset>
            </wp:positionH>
            <wp:positionV relativeFrom="paragraph">
              <wp:posOffset>241300</wp:posOffset>
            </wp:positionV>
            <wp:extent cx="6353175" cy="8211185"/>
            <wp:effectExtent l="0" t="0" r="9525" b="0"/>
            <wp:wrapThrough wrapText="bothSides">
              <wp:wrapPolygon edited="0">
                <wp:start x="0" y="0"/>
                <wp:lineTo x="0" y="21548"/>
                <wp:lineTo x="21568" y="21548"/>
                <wp:lineTo x="215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3175" cy="8211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br w:type="page"/>
      </w:r>
    </w:p>
    <w:p w:rsidR="00C7606D" w:rsidRDefault="009036A2" w:rsidP="009036A2">
      <w:pPr>
        <w:widowControl/>
        <w:autoSpaceDE/>
        <w:autoSpaceDN/>
        <w:adjustRightInd/>
        <w:jc w:val="center"/>
        <w:rPr>
          <w:b/>
          <w:sz w:val="24"/>
        </w:rPr>
      </w:pPr>
      <w:r w:rsidRPr="009036A2">
        <w:rPr>
          <w:b/>
          <w:sz w:val="24"/>
        </w:rPr>
        <w:lastRenderedPageBreak/>
        <w:t>Attachment B</w:t>
      </w:r>
    </w:p>
    <w:p w:rsidR="009036A2" w:rsidRDefault="009036A2">
      <w:pPr>
        <w:widowControl/>
        <w:autoSpaceDE/>
        <w:autoSpaceDN/>
        <w:adjustRightInd/>
        <w:rPr>
          <w:b/>
          <w:sz w:val="24"/>
        </w:rPr>
      </w:pPr>
      <w:r>
        <w:rPr>
          <w:b/>
          <w:noProof/>
          <w:sz w:val="24"/>
        </w:rPr>
        <w:drawing>
          <wp:anchor distT="0" distB="0" distL="114300" distR="114300" simplePos="0" relativeHeight="251661312" behindDoc="1" locked="0" layoutInCell="1" allowOverlap="1" wp14:anchorId="30E548D7" wp14:editId="672832D3">
            <wp:simplePos x="0" y="0"/>
            <wp:positionH relativeFrom="column">
              <wp:posOffset>12700</wp:posOffset>
            </wp:positionH>
            <wp:positionV relativeFrom="paragraph">
              <wp:posOffset>116205</wp:posOffset>
            </wp:positionV>
            <wp:extent cx="6127750" cy="7877175"/>
            <wp:effectExtent l="0" t="0" r="6350" b="9525"/>
            <wp:wrapThrough wrapText="bothSides">
              <wp:wrapPolygon edited="0">
                <wp:start x="0" y="0"/>
                <wp:lineTo x="0" y="21574"/>
                <wp:lineTo x="21555" y="21574"/>
                <wp:lineTo x="215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787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br w:type="page"/>
      </w:r>
    </w:p>
    <w:p w:rsidR="009036A2" w:rsidRDefault="009036A2" w:rsidP="009036A2">
      <w:pPr>
        <w:widowControl/>
        <w:autoSpaceDE/>
        <w:autoSpaceDN/>
        <w:adjustRightInd/>
        <w:jc w:val="center"/>
        <w:rPr>
          <w:b/>
          <w:sz w:val="24"/>
        </w:rPr>
      </w:pPr>
      <w:r>
        <w:rPr>
          <w:b/>
          <w:noProof/>
          <w:sz w:val="24"/>
        </w:rPr>
        <w:lastRenderedPageBreak/>
        <w:drawing>
          <wp:inline distT="0" distB="0" distL="0" distR="0">
            <wp:extent cx="6032500" cy="774260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0" cy="7742606"/>
                    </a:xfrm>
                    <a:prstGeom prst="rect">
                      <a:avLst/>
                    </a:prstGeom>
                    <a:noFill/>
                    <a:ln>
                      <a:noFill/>
                    </a:ln>
                  </pic:spPr>
                </pic:pic>
              </a:graphicData>
            </a:graphic>
          </wp:inline>
        </w:drawing>
      </w:r>
      <w:r>
        <w:rPr>
          <w:b/>
          <w:noProof/>
          <w:sz w:val="24"/>
        </w:rPr>
        <w:lastRenderedPageBreak/>
        <w:drawing>
          <wp:inline distT="0" distB="0" distL="0" distR="0">
            <wp:extent cx="6047595" cy="778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7595" cy="7785100"/>
                    </a:xfrm>
                    <a:prstGeom prst="rect">
                      <a:avLst/>
                    </a:prstGeom>
                    <a:noFill/>
                    <a:ln>
                      <a:noFill/>
                    </a:ln>
                  </pic:spPr>
                </pic:pic>
              </a:graphicData>
            </a:graphic>
          </wp:inline>
        </w:drawing>
      </w:r>
    </w:p>
    <w:p w:rsidR="009036A2" w:rsidRDefault="009036A2" w:rsidP="009036A2">
      <w:pPr>
        <w:widowControl/>
        <w:autoSpaceDE/>
        <w:autoSpaceDN/>
        <w:adjustRightInd/>
        <w:jc w:val="center"/>
        <w:rPr>
          <w:b/>
          <w:sz w:val="24"/>
        </w:rPr>
      </w:pPr>
    </w:p>
    <w:p w:rsidR="009036A2" w:rsidRDefault="009036A2" w:rsidP="009036A2">
      <w:pPr>
        <w:widowControl/>
        <w:autoSpaceDE/>
        <w:autoSpaceDN/>
        <w:adjustRightInd/>
        <w:jc w:val="center"/>
        <w:rPr>
          <w:b/>
          <w:sz w:val="24"/>
        </w:rPr>
      </w:pPr>
    </w:p>
    <w:p w:rsidR="009036A2" w:rsidRDefault="009036A2" w:rsidP="009036A2">
      <w:pPr>
        <w:widowControl/>
        <w:autoSpaceDE/>
        <w:autoSpaceDN/>
        <w:adjustRightInd/>
        <w:jc w:val="center"/>
        <w:rPr>
          <w:b/>
          <w:sz w:val="24"/>
        </w:rPr>
      </w:pPr>
    </w:p>
    <w:p w:rsidR="009036A2" w:rsidRDefault="009036A2" w:rsidP="009036A2">
      <w:pPr>
        <w:widowControl/>
        <w:autoSpaceDE/>
        <w:autoSpaceDN/>
        <w:adjustRightInd/>
        <w:jc w:val="center"/>
        <w:rPr>
          <w:b/>
          <w:sz w:val="24"/>
        </w:rPr>
      </w:pPr>
    </w:p>
    <w:p w:rsidR="009036A2" w:rsidRDefault="009036A2" w:rsidP="009036A2">
      <w:pPr>
        <w:widowControl/>
        <w:autoSpaceDE/>
        <w:autoSpaceDN/>
        <w:adjustRightInd/>
        <w:jc w:val="center"/>
        <w:rPr>
          <w:b/>
          <w:sz w:val="24"/>
        </w:rPr>
      </w:pPr>
    </w:p>
    <w:p w:rsidR="009036A2" w:rsidRDefault="009036A2" w:rsidP="009036A2">
      <w:pPr>
        <w:widowControl/>
        <w:autoSpaceDE/>
        <w:autoSpaceDN/>
        <w:adjustRightInd/>
        <w:jc w:val="center"/>
        <w:rPr>
          <w:b/>
          <w:sz w:val="24"/>
        </w:rPr>
      </w:pPr>
      <w:r>
        <w:rPr>
          <w:b/>
          <w:sz w:val="24"/>
        </w:rPr>
        <w:lastRenderedPageBreak/>
        <w:t>Attachment C</w:t>
      </w:r>
    </w:p>
    <w:p w:rsidR="009036A2" w:rsidRPr="009036A2" w:rsidRDefault="009036A2" w:rsidP="009036A2">
      <w:pPr>
        <w:widowControl/>
        <w:autoSpaceDE/>
        <w:autoSpaceDN/>
        <w:adjustRightInd/>
        <w:jc w:val="center"/>
        <w:rPr>
          <w:b/>
          <w:sz w:val="24"/>
        </w:rPr>
      </w:pPr>
      <w:r>
        <w:rPr>
          <w:b/>
          <w:noProof/>
          <w:sz w:val="24"/>
        </w:rPr>
        <w:drawing>
          <wp:inline distT="0" distB="0" distL="0" distR="0">
            <wp:extent cx="6024862" cy="775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4862" cy="7759700"/>
                    </a:xfrm>
                    <a:prstGeom prst="rect">
                      <a:avLst/>
                    </a:prstGeom>
                    <a:noFill/>
                    <a:ln>
                      <a:noFill/>
                    </a:ln>
                  </pic:spPr>
                </pic:pic>
              </a:graphicData>
            </a:graphic>
          </wp:inline>
        </w:drawing>
      </w:r>
    </w:p>
    <w:sectPr w:rsidR="009036A2" w:rsidRPr="009036A2" w:rsidSect="006B0838">
      <w:footerReference w:type="even" r:id="rId17"/>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6C" w:rsidRDefault="00AA006C">
      <w:r>
        <w:separator/>
      </w:r>
    </w:p>
  </w:endnote>
  <w:endnote w:type="continuationSeparator" w:id="0">
    <w:p w:rsidR="00AA006C" w:rsidRDefault="00AA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6C" w:rsidRDefault="00AA006C">
      <w:r>
        <w:separator/>
      </w:r>
    </w:p>
  </w:footnote>
  <w:footnote w:type="continuationSeparator" w:id="0">
    <w:p w:rsidR="00AA006C" w:rsidRDefault="00AA006C">
      <w:r>
        <w:continuationSeparator/>
      </w:r>
    </w:p>
  </w:footnote>
  <w:footnote w:id="1">
    <w:p w:rsidR="00537493" w:rsidRDefault="00537493">
      <w:pPr>
        <w:pStyle w:val="FootnoteText"/>
      </w:pPr>
      <w:r>
        <w:rPr>
          <w:rStyle w:val="FootnoteReference"/>
        </w:rPr>
        <w:footnoteRef/>
      </w:r>
      <w:r>
        <w:t xml:space="preserve"> See </w:t>
      </w:r>
      <w:r w:rsidRPr="00F663EC">
        <w:t>attachment</w:t>
      </w:r>
      <w:r w:rsidR="009036A2">
        <w:t xml:space="preserve"> A</w:t>
      </w:r>
      <w:r w:rsidRPr="00F663EC">
        <w:t xml:space="preserve"> </w:t>
      </w:r>
      <w:r w:rsidRPr="00A92F44">
        <w:t>for</w:t>
      </w:r>
      <w:r w:rsidR="009036A2">
        <w:t xml:space="preserve"> a copy of</w:t>
      </w:r>
      <w:r w:rsidRPr="00A92F44">
        <w:t xml:space="preserve"> </w:t>
      </w:r>
      <w:r w:rsidR="008E1E18">
        <w:t>Go Solo Technologies, Inc.</w:t>
      </w:r>
      <w:r w:rsidR="009036A2">
        <w:t>’s</w:t>
      </w:r>
      <w:r w:rsidR="008E1E18">
        <w:t xml:space="preserve"> </w:t>
      </w:r>
      <w:r w:rsidRPr="00F663EC">
        <w:t>Mitigation</w:t>
      </w:r>
      <w:r w:rsidR="009F4302">
        <w:t xml:space="preserve"> Request</w:t>
      </w:r>
      <w:r w:rsidRPr="00F663EC">
        <w:t>.</w:t>
      </w:r>
    </w:p>
  </w:footnote>
  <w:footnote w:id="2">
    <w:p w:rsidR="009036A2" w:rsidRDefault="009036A2">
      <w:pPr>
        <w:pStyle w:val="FootnoteText"/>
      </w:pPr>
      <w:r>
        <w:rPr>
          <w:rStyle w:val="FootnoteReference"/>
        </w:rPr>
        <w:footnoteRef/>
      </w:r>
      <w:r>
        <w:t xml:space="preserve"> See attachment B for a copy of the letter sent to all regulated companies on February 29, 2012. </w:t>
      </w:r>
    </w:p>
  </w:footnote>
  <w:footnote w:id="3">
    <w:p w:rsidR="009036A2" w:rsidRDefault="009036A2">
      <w:pPr>
        <w:pStyle w:val="FootnoteText"/>
      </w:pPr>
      <w:r>
        <w:rPr>
          <w:rStyle w:val="FootnoteReference"/>
        </w:rPr>
        <w:footnoteRef/>
      </w:r>
      <w:r>
        <w:t xml:space="preserve"> See attachment C for a copy of the enforcement letter sent to the company on May 14,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6B1A"/>
    <w:rsid w:val="00034108"/>
    <w:rsid w:val="000343F2"/>
    <w:rsid w:val="000363E0"/>
    <w:rsid w:val="000415FE"/>
    <w:rsid w:val="00042CB1"/>
    <w:rsid w:val="000557A6"/>
    <w:rsid w:val="0005648A"/>
    <w:rsid w:val="00057143"/>
    <w:rsid w:val="00057BFE"/>
    <w:rsid w:val="000622FC"/>
    <w:rsid w:val="000662E8"/>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110E73"/>
    <w:rsid w:val="0011131F"/>
    <w:rsid w:val="00121248"/>
    <w:rsid w:val="00127C04"/>
    <w:rsid w:val="0014321F"/>
    <w:rsid w:val="0014387F"/>
    <w:rsid w:val="00144041"/>
    <w:rsid w:val="00147462"/>
    <w:rsid w:val="001546D4"/>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36A9E"/>
    <w:rsid w:val="00260983"/>
    <w:rsid w:val="002738A9"/>
    <w:rsid w:val="00276FD5"/>
    <w:rsid w:val="00295126"/>
    <w:rsid w:val="002B20A5"/>
    <w:rsid w:val="002B57BC"/>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97EA3"/>
    <w:rsid w:val="003A74AC"/>
    <w:rsid w:val="003B0245"/>
    <w:rsid w:val="003B33E4"/>
    <w:rsid w:val="003B3DA0"/>
    <w:rsid w:val="003C480E"/>
    <w:rsid w:val="003C7040"/>
    <w:rsid w:val="003D22A1"/>
    <w:rsid w:val="003F284D"/>
    <w:rsid w:val="003F7AC7"/>
    <w:rsid w:val="00402A6F"/>
    <w:rsid w:val="00404CC3"/>
    <w:rsid w:val="00407E1B"/>
    <w:rsid w:val="00420CCE"/>
    <w:rsid w:val="00434726"/>
    <w:rsid w:val="0043712B"/>
    <w:rsid w:val="0046242E"/>
    <w:rsid w:val="00470FAF"/>
    <w:rsid w:val="004867DE"/>
    <w:rsid w:val="004A1F38"/>
    <w:rsid w:val="004A3679"/>
    <w:rsid w:val="004C0E1B"/>
    <w:rsid w:val="004C7A84"/>
    <w:rsid w:val="004D4418"/>
    <w:rsid w:val="004F1325"/>
    <w:rsid w:val="004F21C7"/>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856E5"/>
    <w:rsid w:val="00592856"/>
    <w:rsid w:val="00594B2E"/>
    <w:rsid w:val="005A0FFB"/>
    <w:rsid w:val="005C3E22"/>
    <w:rsid w:val="005C400A"/>
    <w:rsid w:val="005E4A42"/>
    <w:rsid w:val="006203B6"/>
    <w:rsid w:val="00633CD6"/>
    <w:rsid w:val="00635704"/>
    <w:rsid w:val="00666381"/>
    <w:rsid w:val="00674EB9"/>
    <w:rsid w:val="0067671D"/>
    <w:rsid w:val="00684D95"/>
    <w:rsid w:val="00685A72"/>
    <w:rsid w:val="00685F64"/>
    <w:rsid w:val="006867B7"/>
    <w:rsid w:val="006964E7"/>
    <w:rsid w:val="00697867"/>
    <w:rsid w:val="006A60C7"/>
    <w:rsid w:val="006B0838"/>
    <w:rsid w:val="006B2925"/>
    <w:rsid w:val="006B4575"/>
    <w:rsid w:val="006C2C85"/>
    <w:rsid w:val="006C6F81"/>
    <w:rsid w:val="006D7C64"/>
    <w:rsid w:val="006F3152"/>
    <w:rsid w:val="006F35BE"/>
    <w:rsid w:val="006F39CE"/>
    <w:rsid w:val="0070508E"/>
    <w:rsid w:val="00705704"/>
    <w:rsid w:val="00706955"/>
    <w:rsid w:val="007076EF"/>
    <w:rsid w:val="00725C61"/>
    <w:rsid w:val="00730807"/>
    <w:rsid w:val="007323CA"/>
    <w:rsid w:val="00736E96"/>
    <w:rsid w:val="00752F7A"/>
    <w:rsid w:val="00753FDF"/>
    <w:rsid w:val="00755539"/>
    <w:rsid w:val="00774465"/>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4676C"/>
    <w:rsid w:val="00846FDA"/>
    <w:rsid w:val="0085138F"/>
    <w:rsid w:val="0085276D"/>
    <w:rsid w:val="00865832"/>
    <w:rsid w:val="008718AE"/>
    <w:rsid w:val="00872D3F"/>
    <w:rsid w:val="008803B1"/>
    <w:rsid w:val="008825A5"/>
    <w:rsid w:val="0088297F"/>
    <w:rsid w:val="00883E12"/>
    <w:rsid w:val="008B34FB"/>
    <w:rsid w:val="008B6957"/>
    <w:rsid w:val="008D2F91"/>
    <w:rsid w:val="008E1E18"/>
    <w:rsid w:val="008F20DC"/>
    <w:rsid w:val="008F43E0"/>
    <w:rsid w:val="00902CEC"/>
    <w:rsid w:val="009036A2"/>
    <w:rsid w:val="00905822"/>
    <w:rsid w:val="00910E08"/>
    <w:rsid w:val="00913ABF"/>
    <w:rsid w:val="009153CC"/>
    <w:rsid w:val="0092134C"/>
    <w:rsid w:val="009353E4"/>
    <w:rsid w:val="00935923"/>
    <w:rsid w:val="00942441"/>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75960"/>
    <w:rsid w:val="00A812D2"/>
    <w:rsid w:val="00A92F44"/>
    <w:rsid w:val="00AA006C"/>
    <w:rsid w:val="00AB7EAF"/>
    <w:rsid w:val="00AC7847"/>
    <w:rsid w:val="00AD0E85"/>
    <w:rsid w:val="00AD499D"/>
    <w:rsid w:val="00AE66EA"/>
    <w:rsid w:val="00AF0284"/>
    <w:rsid w:val="00AF3357"/>
    <w:rsid w:val="00AF5EB3"/>
    <w:rsid w:val="00B0527D"/>
    <w:rsid w:val="00B165DE"/>
    <w:rsid w:val="00B3577A"/>
    <w:rsid w:val="00B40321"/>
    <w:rsid w:val="00B46D62"/>
    <w:rsid w:val="00B76F8A"/>
    <w:rsid w:val="00B822A2"/>
    <w:rsid w:val="00B82D81"/>
    <w:rsid w:val="00BA162F"/>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516F6"/>
    <w:rsid w:val="00C64CE0"/>
    <w:rsid w:val="00C7606D"/>
    <w:rsid w:val="00C7612E"/>
    <w:rsid w:val="00C86876"/>
    <w:rsid w:val="00CA14F2"/>
    <w:rsid w:val="00CA40A2"/>
    <w:rsid w:val="00CB7E4A"/>
    <w:rsid w:val="00CD3B0A"/>
    <w:rsid w:val="00CE5772"/>
    <w:rsid w:val="00CE5EF9"/>
    <w:rsid w:val="00D10C46"/>
    <w:rsid w:val="00D136BF"/>
    <w:rsid w:val="00D227E6"/>
    <w:rsid w:val="00D23C03"/>
    <w:rsid w:val="00D40BD0"/>
    <w:rsid w:val="00D673E0"/>
    <w:rsid w:val="00D86216"/>
    <w:rsid w:val="00D94497"/>
    <w:rsid w:val="00DB7603"/>
    <w:rsid w:val="00DC2570"/>
    <w:rsid w:val="00DC6DB7"/>
    <w:rsid w:val="00DD5507"/>
    <w:rsid w:val="00DE19F4"/>
    <w:rsid w:val="00DF72B2"/>
    <w:rsid w:val="00DF793D"/>
    <w:rsid w:val="00E1140B"/>
    <w:rsid w:val="00E13739"/>
    <w:rsid w:val="00E21457"/>
    <w:rsid w:val="00E22515"/>
    <w:rsid w:val="00E42F9F"/>
    <w:rsid w:val="00E4724F"/>
    <w:rsid w:val="00E5129E"/>
    <w:rsid w:val="00E51FE7"/>
    <w:rsid w:val="00E6415C"/>
    <w:rsid w:val="00E6492E"/>
    <w:rsid w:val="00E77982"/>
    <w:rsid w:val="00E936FB"/>
    <w:rsid w:val="00EA51BF"/>
    <w:rsid w:val="00EB437A"/>
    <w:rsid w:val="00EB5C48"/>
    <w:rsid w:val="00ED6A38"/>
    <w:rsid w:val="00ED781A"/>
    <w:rsid w:val="00EE2E54"/>
    <w:rsid w:val="00F03179"/>
    <w:rsid w:val="00F03AC5"/>
    <w:rsid w:val="00F3107B"/>
    <w:rsid w:val="00F52B2B"/>
    <w:rsid w:val="00F663EC"/>
    <w:rsid w:val="00F67013"/>
    <w:rsid w:val="00F71FF1"/>
    <w:rsid w:val="00F9687F"/>
    <w:rsid w:val="00FA6B9B"/>
    <w:rsid w:val="00FB2C14"/>
    <w:rsid w:val="00FC1EA0"/>
    <w:rsid w:val="00FD35FF"/>
    <w:rsid w:val="00FD485D"/>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0F8D"/>
    <w:rsid w:val="00047F66"/>
    <w:rsid w:val="00062F0F"/>
    <w:rsid w:val="00132B7F"/>
    <w:rsid w:val="002470D1"/>
    <w:rsid w:val="003541F5"/>
    <w:rsid w:val="00383B4B"/>
    <w:rsid w:val="003A22B2"/>
    <w:rsid w:val="00423EE7"/>
    <w:rsid w:val="00487004"/>
    <w:rsid w:val="0053605C"/>
    <w:rsid w:val="005405E5"/>
    <w:rsid w:val="005A61E2"/>
    <w:rsid w:val="005C4597"/>
    <w:rsid w:val="005D2FDC"/>
    <w:rsid w:val="006B3E1F"/>
    <w:rsid w:val="006F4BFF"/>
    <w:rsid w:val="0075464D"/>
    <w:rsid w:val="007B388F"/>
    <w:rsid w:val="00812E14"/>
    <w:rsid w:val="008451D0"/>
    <w:rsid w:val="0088690D"/>
    <w:rsid w:val="008D1B94"/>
    <w:rsid w:val="009B2A99"/>
    <w:rsid w:val="00A95898"/>
    <w:rsid w:val="00BF5E02"/>
    <w:rsid w:val="00CA1F07"/>
    <w:rsid w:val="00D705BB"/>
    <w:rsid w:val="00DA0D37"/>
    <w:rsid w:val="00DA3979"/>
    <w:rsid w:val="00E2760E"/>
    <w:rsid w:val="00E66C6F"/>
    <w:rsid w:val="00EC584B"/>
    <w:rsid w:val="00EE7D49"/>
    <w:rsid w:val="00EF4FD4"/>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Go Solo Technologies, Inc.</CaseCompanyNames>
    <DocketNumber xmlns="dc463f71-b30c-4ab2-9473-d307f9d35888">120973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1CE4EC2DC1E14F9252378E35EE23BD" ma:contentTypeVersion="139" ma:contentTypeDescription="" ma:contentTypeScope="" ma:versionID="8564bdff1e112b0d34c0200ab3e502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35C3E-C734-40CA-BC7F-702DC8937A35}"/>
</file>

<file path=customXml/itemProps2.xml><?xml version="1.0" encoding="utf-8"?>
<ds:datastoreItem xmlns:ds="http://schemas.openxmlformats.org/officeDocument/2006/customXml" ds:itemID="{5A44F6C2-B63F-4C2B-9FEE-EAA137043A05}"/>
</file>

<file path=customXml/itemProps3.xml><?xml version="1.0" encoding="utf-8"?>
<ds:datastoreItem xmlns:ds="http://schemas.openxmlformats.org/officeDocument/2006/customXml" ds:itemID="{8F502DD5-26DC-4D49-831B-88B71A494B75}"/>
</file>

<file path=customXml/itemProps4.xml><?xml version="1.0" encoding="utf-8"?>
<ds:datastoreItem xmlns:ds="http://schemas.openxmlformats.org/officeDocument/2006/customXml" ds:itemID="{5554583B-004D-463F-8233-4E25B556EDBD}"/>
</file>

<file path=customXml/itemProps5.xml><?xml version="1.0" encoding="utf-8"?>
<ds:datastoreItem xmlns:ds="http://schemas.openxmlformats.org/officeDocument/2006/customXml" ds:itemID="{32D1D8C0-4D03-4601-B8B3-F45D0F58CF68}"/>
</file>

<file path=docProps/app.xml><?xml version="1.0" encoding="utf-8"?>
<Properties xmlns="http://schemas.openxmlformats.org/officeDocument/2006/extended-properties" xmlns:vt="http://schemas.openxmlformats.org/officeDocument/2006/docPropsVTypes">
  <Template>Normal</Template>
  <TotalTime>0</TotalTime>
  <Pages>9</Pages>
  <Words>524</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2012-08-09T21:49:00Z</cp:lastPrinted>
  <dcterms:created xsi:type="dcterms:W3CDTF">2012-08-10T15:24:00Z</dcterms:created>
  <dcterms:modified xsi:type="dcterms:W3CDTF">2012-08-10T15:24:00Z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0x0101006E56B4D1795A2E4DB2F0B01679ED314A007C1CE4EC2DC1E14F9252378E35EE23BD</vt:lpwstr>
  </property>
  <property fmtid="{D5CDD505-2E9C-101B-9397-08002B2CF9AE}" pid="3" name="_docset_NoMedatataSyncRequired">
    <vt:lpwstr>False</vt:lpwstr>
  </property>
</Properties>
</file>