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C6A41" w14:textId="77777777" w:rsidR="000F3A77" w:rsidRPr="000F3A77" w:rsidRDefault="000F3A77">
      <w:pPr>
        <w:pStyle w:val="BodyText"/>
        <w:jc w:val="center"/>
        <w:rPr>
          <w:b/>
          <w:bCs/>
        </w:rPr>
      </w:pPr>
      <w:bookmarkStart w:id="0" w:name="_GoBack"/>
      <w:bookmarkEnd w:id="0"/>
      <w:r w:rsidRPr="000F3A77">
        <w:rPr>
          <w:b/>
          <w:bCs/>
        </w:rPr>
        <w:t>BEFORE THE WASHINGTON</w:t>
      </w:r>
    </w:p>
    <w:p w14:paraId="60CC6A42" w14:textId="77777777" w:rsidR="000F3A77" w:rsidRPr="000F3A77" w:rsidRDefault="000F3A77">
      <w:pPr>
        <w:pStyle w:val="BodyText"/>
        <w:jc w:val="center"/>
        <w:rPr>
          <w:b/>
          <w:bCs/>
        </w:rPr>
      </w:pPr>
      <w:r w:rsidRPr="000F3A77">
        <w:rPr>
          <w:b/>
          <w:bCs/>
        </w:rPr>
        <w:t>UTILITIES AND TRANSPORTATION COMMISSION</w:t>
      </w:r>
    </w:p>
    <w:p w14:paraId="60CC6A43" w14:textId="77777777" w:rsidR="000F3A77" w:rsidRPr="000F3A77" w:rsidRDefault="000F3A77">
      <w:pPr>
        <w:pStyle w:val="Header"/>
        <w:tabs>
          <w:tab w:val="clear" w:pos="8300"/>
        </w:tabs>
      </w:pPr>
    </w:p>
    <w:tbl>
      <w:tblPr>
        <w:tblW w:w="0" w:type="auto"/>
        <w:tblLook w:val="0000" w:firstRow="0" w:lastRow="0" w:firstColumn="0" w:lastColumn="0" w:noHBand="0" w:noVBand="0"/>
      </w:tblPr>
      <w:tblGrid>
        <w:gridCol w:w="4008"/>
        <w:gridCol w:w="800"/>
        <w:gridCol w:w="4048"/>
      </w:tblGrid>
      <w:tr w:rsidR="000F3A77" w:rsidRPr="000F3A77" w14:paraId="60CC6A54" w14:textId="77777777">
        <w:tc>
          <w:tcPr>
            <w:tcW w:w="4008" w:type="dxa"/>
          </w:tcPr>
          <w:p w14:paraId="60CC6A44" w14:textId="77777777" w:rsidR="000F3A77" w:rsidRPr="000F3A77" w:rsidRDefault="000F3A77">
            <w:r w:rsidRPr="000F3A77">
              <w:t>In the Matter of the Application of</w:t>
            </w:r>
          </w:p>
          <w:p w14:paraId="60CC6A45" w14:textId="77777777" w:rsidR="000F3A77" w:rsidRPr="000F3A77" w:rsidRDefault="000F3A77"/>
          <w:p w14:paraId="60CC6A46" w14:textId="77777777" w:rsidR="0033757C" w:rsidRDefault="00CF60B5" w:rsidP="00CF60B5">
            <w:r>
              <w:fldChar w:fldCharType="begin"/>
            </w:r>
            <w:r>
              <w:instrText xml:space="preserve"> ASK company1_name "Enter Full Company 1 Name</w:instrText>
            </w:r>
            <w:r>
              <w:fldChar w:fldCharType="separate"/>
            </w:r>
            <w:bookmarkStart w:id="1" w:name="company1_name"/>
            <w:r w:rsidR="00CA1AA6">
              <w:t>Cascade Natural Gas Corporation</w:t>
            </w:r>
            <w:bookmarkEnd w:id="1"/>
            <w:r>
              <w:fldChar w:fldCharType="end"/>
            </w:r>
            <w:fldSimple w:instr=" REF company1_name \* UPPER \* MERGEFORMAT ">
              <w:r w:rsidR="00235A8C">
                <w:t>CASCADE NATURAL GAS CORPORATION</w:t>
              </w:r>
            </w:fldSimple>
            <w:r w:rsidR="000F3A77" w:rsidRPr="000F3A77">
              <w:t>,</w:t>
            </w:r>
          </w:p>
          <w:p w14:paraId="60CC6A47" w14:textId="77777777" w:rsidR="000F3A77" w:rsidRPr="000F3A77" w:rsidRDefault="00CF60B5" w:rsidP="00CF60B5">
            <w:r>
              <w:fldChar w:fldCharType="begin"/>
            </w:r>
            <w:r>
              <w:instrText xml:space="preserve"> ASK acronym1 "Enter company 1's Short Name" \* MERGEFORMAT </w:instrText>
            </w:r>
            <w:r>
              <w:fldChar w:fldCharType="separate"/>
            </w:r>
            <w:bookmarkStart w:id="2" w:name="acronym1"/>
            <w:r w:rsidR="00CA1AA6">
              <w:t>Cascade</w:t>
            </w:r>
            <w:bookmarkEnd w:id="2"/>
            <w:r>
              <w:fldChar w:fldCharType="end"/>
            </w:r>
          </w:p>
          <w:p w14:paraId="60CC6A48" w14:textId="77777777" w:rsidR="000F3A77" w:rsidRDefault="00D50E7D">
            <w:r>
              <w:t>To Amend its</w:t>
            </w:r>
            <w:r w:rsidR="000F3A77" w:rsidRPr="000F3A77">
              <w:t xml:space="preserve"> Certificate of Public Convenience and Necessity to Operate a Gas Plant for Hire in the General Area of </w:t>
            </w:r>
            <w:r w:rsidR="00085BC3">
              <w:t>the Department of Energy’s Hanford Site</w:t>
            </w:r>
            <w:r w:rsidR="00BA4015">
              <w:t>.</w:t>
            </w:r>
          </w:p>
          <w:p w14:paraId="60CC6A49" w14:textId="77777777" w:rsidR="000F3A77" w:rsidRPr="000F3A77" w:rsidRDefault="000F3A77">
            <w:pPr>
              <w:pStyle w:val="Header"/>
              <w:tabs>
                <w:tab w:val="clear" w:pos="8300"/>
              </w:tabs>
            </w:pPr>
            <w:r w:rsidRPr="000F3A77">
              <w:t>. . . . . . . . . . . . . . . . . . . . . . . . . . . . . . . .</w:t>
            </w:r>
          </w:p>
        </w:tc>
        <w:tc>
          <w:tcPr>
            <w:tcW w:w="800" w:type="dxa"/>
          </w:tcPr>
          <w:p w14:paraId="60CC6A4A" w14:textId="77777777" w:rsidR="00CB11A9" w:rsidRDefault="000F3A77" w:rsidP="007E0C23">
            <w:pPr>
              <w:pStyle w:val="BodyText2"/>
              <w:rPr>
                <w:rFonts w:ascii="Times New Roman" w:hAnsi="Times New Roman"/>
              </w:rPr>
            </w:pPr>
            <w:r w:rsidRPr="000F3A77">
              <w:rPr>
                <w:rFonts w:ascii="Times New Roman" w:hAnsi="Times New Roman"/>
              </w:rPr>
              <w:t>)</w:t>
            </w:r>
            <w:r w:rsidRPr="000F3A77">
              <w:rPr>
                <w:rFonts w:ascii="Times New Roman" w:hAnsi="Times New Roman"/>
              </w:rPr>
              <w:br/>
              <w:t>)</w:t>
            </w:r>
            <w:r w:rsidRPr="000F3A77">
              <w:rPr>
                <w:rFonts w:ascii="Times New Roman" w:hAnsi="Times New Roman"/>
              </w:rPr>
              <w:br/>
              <w:t>)</w:t>
            </w:r>
            <w:r w:rsidRPr="000F3A77">
              <w:rPr>
                <w:rFonts w:ascii="Times New Roman" w:hAnsi="Times New Roman"/>
              </w:rPr>
              <w:br/>
              <w:t>)</w:t>
            </w:r>
            <w:r w:rsidRPr="000F3A77">
              <w:rPr>
                <w:rFonts w:ascii="Times New Roman" w:hAnsi="Times New Roman"/>
              </w:rPr>
              <w:br/>
              <w:t>)</w:t>
            </w:r>
            <w:r w:rsidRPr="000F3A77">
              <w:rPr>
                <w:rFonts w:ascii="Times New Roman" w:hAnsi="Times New Roman"/>
              </w:rPr>
              <w:br/>
              <w:t>)</w:t>
            </w:r>
            <w:r w:rsidRPr="000F3A77">
              <w:rPr>
                <w:rFonts w:ascii="Times New Roman" w:hAnsi="Times New Roman"/>
              </w:rPr>
              <w:br/>
              <w:t>)</w:t>
            </w:r>
            <w:r w:rsidRPr="000F3A77">
              <w:rPr>
                <w:rFonts w:ascii="Times New Roman" w:hAnsi="Times New Roman"/>
              </w:rPr>
              <w:br/>
              <w:t>)</w:t>
            </w:r>
            <w:r w:rsidRPr="000F3A77">
              <w:rPr>
                <w:rFonts w:ascii="Times New Roman" w:hAnsi="Times New Roman"/>
              </w:rPr>
              <w:br/>
            </w:r>
            <w:r w:rsidR="00CB11A9">
              <w:rPr>
                <w:rFonts w:ascii="Times New Roman" w:hAnsi="Times New Roman"/>
              </w:rPr>
              <w:t>)</w:t>
            </w:r>
          </w:p>
          <w:p w14:paraId="60CC6A4B" w14:textId="77777777" w:rsidR="00CB11A9" w:rsidRDefault="00CB11A9" w:rsidP="007E0C23">
            <w:pPr>
              <w:pStyle w:val="BodyText2"/>
              <w:rPr>
                <w:rFonts w:ascii="Times New Roman" w:hAnsi="Times New Roman"/>
              </w:rPr>
            </w:pPr>
            <w:r>
              <w:rPr>
                <w:rFonts w:ascii="Times New Roman" w:hAnsi="Times New Roman"/>
              </w:rPr>
              <w:t>)</w:t>
            </w:r>
          </w:p>
          <w:p w14:paraId="60CC6A4C" w14:textId="77777777" w:rsidR="000F3A77" w:rsidRPr="000F3A77" w:rsidRDefault="000F3A77" w:rsidP="007E0C23">
            <w:pPr>
              <w:pStyle w:val="BodyText2"/>
            </w:pPr>
            <w:r w:rsidRPr="000F3A77">
              <w:rPr>
                <w:rFonts w:ascii="Times New Roman" w:hAnsi="Times New Roman"/>
              </w:rPr>
              <w:t>)</w:t>
            </w:r>
          </w:p>
        </w:tc>
        <w:tc>
          <w:tcPr>
            <w:tcW w:w="4048" w:type="dxa"/>
          </w:tcPr>
          <w:p w14:paraId="60CC6A4D" w14:textId="77777777" w:rsidR="000F3A77" w:rsidRPr="000F3A77" w:rsidRDefault="00B9581B">
            <w:pPr>
              <w:ind w:left="166" w:hanging="166"/>
            </w:pPr>
            <w:r>
              <w:t>DOCKET</w:t>
            </w:r>
            <w:r w:rsidR="000F3A77" w:rsidRPr="000F3A77">
              <w:t xml:space="preserve"> </w:t>
            </w:r>
            <w:r w:rsidR="00CF60B5">
              <w:fldChar w:fldCharType="begin"/>
            </w:r>
            <w:r w:rsidR="00CF60B5">
              <w:instrText xml:space="preserve"> ASK docket_no "Enter Docket Number using UG-XXXXXX Format</w:instrText>
            </w:r>
            <w:r w:rsidR="00CF60B5">
              <w:fldChar w:fldCharType="separate"/>
            </w:r>
            <w:bookmarkStart w:id="3" w:name="docket_no"/>
            <w:r w:rsidR="00CA1AA6">
              <w:t>UG-120572</w:t>
            </w:r>
            <w:bookmarkEnd w:id="3"/>
            <w:r w:rsidR="00CF60B5">
              <w:fldChar w:fldCharType="end"/>
            </w:r>
            <w:fldSimple w:instr=" REF docket_no \* MERGEFORMAT">
              <w:r w:rsidR="00235A8C">
                <w:t>UG-120572</w:t>
              </w:r>
            </w:fldSimple>
          </w:p>
          <w:p w14:paraId="60CC6A4E" w14:textId="77777777" w:rsidR="000F3A77" w:rsidRPr="000F3A77" w:rsidRDefault="000F3A77">
            <w:pPr>
              <w:pStyle w:val="Header"/>
              <w:tabs>
                <w:tab w:val="clear" w:pos="8300"/>
              </w:tabs>
            </w:pPr>
          </w:p>
          <w:p w14:paraId="60CC6A4F" w14:textId="77777777" w:rsidR="000F3A77" w:rsidRPr="000F3A77" w:rsidRDefault="00B9581B">
            <w:pPr>
              <w:pStyle w:val="Header"/>
              <w:tabs>
                <w:tab w:val="clear" w:pos="8300"/>
              </w:tabs>
            </w:pPr>
            <w:r>
              <w:t>ORDER</w:t>
            </w:r>
            <w:r w:rsidR="000F3A77" w:rsidRPr="000F3A77">
              <w:t xml:space="preserve"> </w:t>
            </w:r>
            <w:r w:rsidR="00CF60B5">
              <w:fldChar w:fldCharType="begin"/>
            </w:r>
            <w:r w:rsidR="00CF60B5">
              <w:instrText xml:space="preserve"> ASK order_no "Enter Order Number"</w:instrText>
            </w:r>
            <w:r w:rsidR="00CF60B5">
              <w:fldChar w:fldCharType="separate"/>
            </w:r>
            <w:bookmarkStart w:id="4" w:name="order_no"/>
            <w:r w:rsidR="00CA1AA6">
              <w:t>01</w:t>
            </w:r>
            <w:bookmarkEnd w:id="4"/>
            <w:r w:rsidR="00CF60B5">
              <w:fldChar w:fldCharType="end"/>
            </w:r>
            <w:fldSimple w:instr=" REF order_no \* MERGEFORMAT">
              <w:r w:rsidR="00235A8C">
                <w:t>01</w:t>
              </w:r>
            </w:fldSimple>
          </w:p>
          <w:p w14:paraId="60CC6A50" w14:textId="77777777" w:rsidR="000F3A77" w:rsidRDefault="000F3A77">
            <w:pPr>
              <w:pStyle w:val="Header"/>
              <w:tabs>
                <w:tab w:val="clear" w:pos="8300"/>
              </w:tabs>
            </w:pPr>
          </w:p>
          <w:p w14:paraId="60CC6A51" w14:textId="77777777" w:rsidR="00CB11A9" w:rsidRDefault="00CB11A9">
            <w:pPr>
              <w:pStyle w:val="Header"/>
              <w:tabs>
                <w:tab w:val="clear" w:pos="8300"/>
              </w:tabs>
            </w:pPr>
          </w:p>
          <w:p w14:paraId="60CC6A52" w14:textId="77777777" w:rsidR="00CB11A9" w:rsidRPr="000F3A77" w:rsidRDefault="00CB11A9">
            <w:pPr>
              <w:pStyle w:val="Header"/>
              <w:tabs>
                <w:tab w:val="clear" w:pos="8300"/>
              </w:tabs>
            </w:pPr>
          </w:p>
          <w:p w14:paraId="4C11A33A" w14:textId="77777777" w:rsidR="007664F5" w:rsidRDefault="007664F5" w:rsidP="00291224"/>
          <w:p w14:paraId="60CC6A53" w14:textId="77777777" w:rsidR="000F3A77" w:rsidRPr="000F3A77" w:rsidRDefault="000F3A77" w:rsidP="00291224">
            <w:r w:rsidRPr="000F3A77">
              <w:t xml:space="preserve">ORDER </w:t>
            </w:r>
            <w:r w:rsidR="00581D70">
              <w:t>DETERMINING</w:t>
            </w:r>
            <w:r w:rsidR="00581D70" w:rsidRPr="000F3A77">
              <w:t xml:space="preserve"> </w:t>
            </w:r>
            <w:r w:rsidRPr="000F3A77">
              <w:t xml:space="preserve">A CERTIFICATE OF PUBLIC CONVENIENCE AND NECESSITY </w:t>
            </w:r>
          </w:p>
        </w:tc>
      </w:tr>
    </w:tbl>
    <w:p w14:paraId="60CC6A55" w14:textId="77777777" w:rsidR="000F3A77" w:rsidRPr="000F3A77" w:rsidRDefault="000F3A77">
      <w:pPr>
        <w:rPr>
          <w:b/>
          <w:bCs/>
        </w:rPr>
      </w:pPr>
    </w:p>
    <w:p w14:paraId="60CC6A56" w14:textId="77777777" w:rsidR="000F3A77" w:rsidRPr="000F3A77" w:rsidRDefault="000F3A77" w:rsidP="00514BFA">
      <w:pPr>
        <w:pStyle w:val="SectionHeading"/>
        <w:spacing w:line="320" w:lineRule="exact"/>
        <w:rPr>
          <w:b w:val="0"/>
          <w:bCs w:val="0"/>
        </w:rPr>
      </w:pPr>
      <w:r w:rsidRPr="000F3A77">
        <w:t>BACKGROUND</w:t>
      </w:r>
    </w:p>
    <w:p w14:paraId="60CC6A57" w14:textId="77777777" w:rsidR="000F3A77" w:rsidRPr="000F3A77" w:rsidRDefault="000F3A77" w:rsidP="00514BFA">
      <w:pPr>
        <w:pStyle w:val="NumberedParagraph"/>
        <w:spacing w:line="320" w:lineRule="exact"/>
      </w:pPr>
      <w:r w:rsidRPr="000F3A77">
        <w:t>On</w:t>
      </w:r>
      <w:r w:rsidR="00CF60B5">
        <w:t xml:space="preserve"> </w:t>
      </w:r>
      <w:r w:rsidR="00CF60B5">
        <w:fldChar w:fldCharType="begin"/>
      </w:r>
      <w:r w:rsidR="00CF60B5">
        <w:instrText xml:space="preserve"> ask filing_date "Enter Filing Date" </w:instrText>
      </w:r>
      <w:r w:rsidR="00CF60B5">
        <w:fldChar w:fldCharType="separate"/>
      </w:r>
      <w:bookmarkStart w:id="5" w:name="filing_date"/>
      <w:r w:rsidR="00CA1AA6">
        <w:t>April 23, 2012</w:t>
      </w:r>
      <w:bookmarkEnd w:id="5"/>
      <w:r w:rsidR="00CF60B5">
        <w:fldChar w:fldCharType="end"/>
      </w:r>
      <w:fldSimple w:instr=" ref filing_date \* MERGEFORMAT">
        <w:r w:rsidR="00235A8C">
          <w:t>April 23, 2012</w:t>
        </w:r>
      </w:fldSimple>
      <w:r w:rsidRPr="000F3A77">
        <w:t xml:space="preserve">, </w:t>
      </w:r>
      <w:fldSimple w:instr=" REF company1_name \* MERGEFORMAT">
        <w:r w:rsidR="00235A8C">
          <w:t>Cascade Natural Gas Corporation</w:t>
        </w:r>
      </w:fldSimple>
      <w:r w:rsidRPr="000F3A77">
        <w:t xml:space="preserve"> (</w:t>
      </w:r>
      <w:fldSimple w:instr=" REF acronym1 \* MERGEFORMAT">
        <w:r w:rsidR="00235A8C">
          <w:t>Cascade</w:t>
        </w:r>
      </w:fldSimple>
      <w:r w:rsidR="0034101C">
        <w:rPr>
          <w:bCs/>
        </w:rPr>
        <w:t xml:space="preserve"> or Company</w:t>
      </w:r>
      <w:r w:rsidRPr="000F3A77">
        <w:t xml:space="preserve">) filed with the Washington Utilities and Transportation Commission (Commission) an application </w:t>
      </w:r>
      <w:r w:rsidR="00D50E7D">
        <w:t>to amend its present</w:t>
      </w:r>
      <w:r w:rsidRPr="000F3A77">
        <w:t xml:space="preserve"> Certificate of Public Convenience and Necessity to O</w:t>
      </w:r>
      <w:r w:rsidR="00085BC3">
        <w:t xml:space="preserve">perate Customer-Owned Gas Plant, to include an additional area </w:t>
      </w:r>
      <w:r w:rsidR="00291224">
        <w:t>in</w:t>
      </w:r>
      <w:r w:rsidR="00085BC3">
        <w:t xml:space="preserve"> designated </w:t>
      </w:r>
      <w:r w:rsidR="00291224">
        <w:t>portions of Department of Energy’s Hanford Site, Benton County</w:t>
      </w:r>
      <w:r w:rsidR="00D50E7D">
        <w:t xml:space="preserve"> (Exhibit </w:t>
      </w:r>
      <w:r w:rsidR="009B642B">
        <w:t>A</w:t>
      </w:r>
      <w:r w:rsidR="00D50E7D">
        <w:t>-1)</w:t>
      </w:r>
      <w:r w:rsidR="00291224">
        <w:t xml:space="preserve">.  </w:t>
      </w:r>
    </w:p>
    <w:p w14:paraId="60CC6A58" w14:textId="1D7AF43A" w:rsidR="000F3A77" w:rsidRDefault="00D66E49" w:rsidP="00514BFA">
      <w:pPr>
        <w:pStyle w:val="NumberedParagraph"/>
        <w:spacing w:line="320" w:lineRule="exact"/>
      </w:pPr>
      <w:r>
        <w:t>Cascade is presently certified</w:t>
      </w:r>
      <w:r w:rsidR="005C1751">
        <w:t xml:space="preserve"> for and is now providing gas service </w:t>
      </w:r>
      <w:r w:rsidR="009B642B">
        <w:t>to Area 300 of the Hanford Site.</w:t>
      </w:r>
      <w:r w:rsidR="00FB1799">
        <w:rPr>
          <w:rStyle w:val="FootnoteReference"/>
        </w:rPr>
        <w:footnoteReference w:id="1"/>
      </w:r>
      <w:r w:rsidR="009B642B">
        <w:t xml:space="preserve"> </w:t>
      </w:r>
      <w:r w:rsidR="00CB11A9">
        <w:t xml:space="preserve"> </w:t>
      </w:r>
      <w:r w:rsidR="009B642B">
        <w:t xml:space="preserve">Cascade is requesting a certificate to expand the service area to the entire Hanford Site (See attachment for legal description, Attachment A-2).  Cascade possesses </w:t>
      </w:r>
      <w:r w:rsidR="00D56CF9">
        <w:t>an</w:t>
      </w:r>
      <w:r w:rsidR="009B642B">
        <w:t xml:space="preserve"> Areawide Public Utilities Contract with the U.S. General Services </w:t>
      </w:r>
      <w:r w:rsidR="00D56CF9">
        <w:t>Administration (</w:t>
      </w:r>
      <w:r w:rsidR="009B642B">
        <w:t>Exhibit A-3) as well as a request from the Department of Energy requesting service from Cascade (Attachment A-4).</w:t>
      </w:r>
    </w:p>
    <w:p w14:paraId="60CC6A59" w14:textId="4C7CFCC5" w:rsidR="00F32E15" w:rsidRDefault="009B642B" w:rsidP="00F32E15">
      <w:pPr>
        <w:pStyle w:val="NumberedParagraph"/>
        <w:spacing w:line="320" w:lineRule="exact"/>
      </w:pPr>
      <w:r>
        <w:t xml:space="preserve">Cascade does not request </w:t>
      </w:r>
      <w:r w:rsidR="002E47E5">
        <w:t xml:space="preserve">that </w:t>
      </w:r>
      <w:r>
        <w:t>the Commission determine at this time the reasonableness or ratemaking treatment of the gas pipeline facility to service this addition to Cascade’s service area.  Cascade recognizes the right of the Commission to determine the reasonableness and rate making treatment of services and expenditures in any formal proceeding before the Commission dealing with Cascade’s results of operations.</w:t>
      </w:r>
    </w:p>
    <w:p w14:paraId="60CC6A5A" w14:textId="77777777" w:rsidR="00747FDD" w:rsidRDefault="00F32E15" w:rsidP="00F32E15">
      <w:pPr>
        <w:pStyle w:val="NumberedParagraph"/>
        <w:spacing w:line="320" w:lineRule="exact"/>
      </w:pPr>
      <w:r>
        <w:t>It appears that Cascade is well suited to serve the requested service territory economically, therefore, the application should be granted to satisfy the public convenience and necessity.</w:t>
      </w:r>
      <w:r w:rsidR="00315DEA">
        <w:t xml:space="preserve"> </w:t>
      </w:r>
    </w:p>
    <w:p w14:paraId="60CC6A5B" w14:textId="77777777" w:rsidR="00CB11A9" w:rsidRDefault="00CB11A9" w:rsidP="00CB11A9">
      <w:pPr>
        <w:pStyle w:val="NumberedParagraph"/>
        <w:numPr>
          <w:ilvl w:val="0"/>
          <w:numId w:val="0"/>
        </w:numPr>
        <w:spacing w:line="320" w:lineRule="exact"/>
      </w:pPr>
    </w:p>
    <w:p w14:paraId="60CC6A5D" w14:textId="77777777" w:rsidR="000F3A77" w:rsidRPr="000F3A77" w:rsidRDefault="000F3A77" w:rsidP="00514BFA">
      <w:pPr>
        <w:pStyle w:val="NumberedParagraph"/>
        <w:numPr>
          <w:ilvl w:val="0"/>
          <w:numId w:val="0"/>
        </w:numPr>
        <w:spacing w:line="320" w:lineRule="exact"/>
        <w:jc w:val="center"/>
        <w:rPr>
          <w:b/>
          <w:bCs/>
        </w:rPr>
      </w:pPr>
      <w:r w:rsidRPr="000F3A77">
        <w:rPr>
          <w:b/>
          <w:bCs/>
        </w:rPr>
        <w:lastRenderedPageBreak/>
        <w:t>FINDINGS AND CONCLUSIONS</w:t>
      </w:r>
    </w:p>
    <w:p w14:paraId="60CC6A5E" w14:textId="77777777" w:rsidR="00747FDD" w:rsidRDefault="00747FDD" w:rsidP="00514BFA">
      <w:pPr>
        <w:pStyle w:val="NumberedParagraph"/>
        <w:spacing w:line="320" w:lineRule="exact"/>
        <w:ind w:left="700" w:hanging="1420"/>
      </w:pPr>
      <w:r>
        <w:t>(1)</w:t>
      </w:r>
      <w:r>
        <w:tab/>
      </w:r>
      <w:r w:rsidRPr="00555508">
        <w:t xml:space="preserve">The </w:t>
      </w:r>
      <w:r w:rsidRPr="009478AC">
        <w:rPr>
          <w:bCs/>
        </w:rPr>
        <w:t>Washington</w:t>
      </w:r>
      <w:r w:rsidRPr="00555508">
        <w:t xml:space="preserve"> Utilities and Transportation Commission is an agency of the </w:t>
      </w:r>
      <w:r w:rsidR="0033757C">
        <w:t>S</w:t>
      </w:r>
      <w:r w:rsidRPr="00555508">
        <w:t xml:space="preserve">tate of Washington vested by statute with the authority to regulate </w:t>
      </w:r>
      <w:r w:rsidR="00465633">
        <w:t xml:space="preserve">the </w:t>
      </w:r>
      <w:r w:rsidRPr="00555508">
        <w:t xml:space="preserve">rates, rules, regulations, practices, accounts, </w:t>
      </w:r>
      <w:proofErr w:type="gramStart"/>
      <w:r w:rsidRPr="00555508">
        <w:t>securities</w:t>
      </w:r>
      <w:proofErr w:type="gramEnd"/>
      <w:r w:rsidRPr="00555508">
        <w:t xml:space="preserve">, transfers of </w:t>
      </w:r>
      <w:r w:rsidR="00ED36BF">
        <w:t xml:space="preserve">property </w:t>
      </w:r>
      <w:r w:rsidR="00BA4015">
        <w:t>and affiliated interest</w:t>
      </w:r>
      <w:r w:rsidR="00465633">
        <w:t>s</w:t>
      </w:r>
      <w:r w:rsidR="00BA4015">
        <w:t xml:space="preserve"> </w:t>
      </w:r>
      <w:r w:rsidR="00ED36BF">
        <w:t xml:space="preserve">of </w:t>
      </w:r>
      <w:r w:rsidRPr="00555508">
        <w:t xml:space="preserve">public service companies, including gas companies.  </w:t>
      </w:r>
      <w:hyperlink r:id="rId12" w:history="1">
        <w:r w:rsidR="00315DEA" w:rsidRPr="00D03B21">
          <w:rPr>
            <w:rStyle w:val="Hyperlink"/>
          </w:rPr>
          <w:t>RCW 80.01.040</w:t>
        </w:r>
      </w:hyperlink>
      <w:r w:rsidR="00315DEA" w:rsidRPr="00D03B21">
        <w:t xml:space="preserve">, </w:t>
      </w:r>
      <w:hyperlink r:id="rId13" w:history="1">
        <w:r w:rsidR="00315DEA" w:rsidRPr="00D03B21">
          <w:rPr>
            <w:rStyle w:val="Hyperlink"/>
          </w:rPr>
          <w:t>RCW 80.04</w:t>
        </w:r>
      </w:hyperlink>
      <w:r w:rsidR="00315DEA" w:rsidRPr="00D03B21">
        <w:t xml:space="preserve">, </w:t>
      </w:r>
      <w:hyperlink r:id="rId14" w:history="1">
        <w:r w:rsidR="00315DEA" w:rsidRPr="00D03B21">
          <w:rPr>
            <w:rStyle w:val="Hyperlink"/>
          </w:rPr>
          <w:t>RCW 80.08</w:t>
        </w:r>
      </w:hyperlink>
      <w:r w:rsidR="00315DEA" w:rsidRPr="00D03B21">
        <w:t xml:space="preserve">, </w:t>
      </w:r>
      <w:hyperlink r:id="rId15" w:history="1">
        <w:r w:rsidR="00315DEA" w:rsidRPr="00D03B21">
          <w:rPr>
            <w:rStyle w:val="Hyperlink"/>
          </w:rPr>
          <w:t>RCW 80.12</w:t>
        </w:r>
      </w:hyperlink>
      <w:r w:rsidR="00315DEA" w:rsidRPr="00D03B21">
        <w:t xml:space="preserve">, </w:t>
      </w:r>
      <w:hyperlink r:id="rId16" w:history="1">
        <w:r w:rsidR="00315DEA" w:rsidRPr="00D03B21">
          <w:rPr>
            <w:rStyle w:val="Hyperlink"/>
          </w:rPr>
          <w:t>RCW 80.16</w:t>
        </w:r>
      </w:hyperlink>
      <w:r w:rsidR="00315DEA" w:rsidRPr="00D03B21">
        <w:t xml:space="preserve"> and </w:t>
      </w:r>
      <w:hyperlink r:id="rId17" w:history="1">
        <w:r w:rsidR="00315DEA" w:rsidRPr="00D03B21">
          <w:rPr>
            <w:rStyle w:val="Hyperlink"/>
          </w:rPr>
          <w:t>RCW 80.28</w:t>
        </w:r>
      </w:hyperlink>
      <w:r w:rsidRPr="00D03B21">
        <w:rPr>
          <w:iCs/>
        </w:rPr>
        <w:t>.</w:t>
      </w:r>
      <w:r w:rsidRPr="00F37945">
        <w:t xml:space="preserve">  </w:t>
      </w:r>
    </w:p>
    <w:p w14:paraId="60CC6A5F" w14:textId="77777777" w:rsidR="00747FDD" w:rsidRDefault="00747FDD" w:rsidP="00514BFA">
      <w:pPr>
        <w:pStyle w:val="NumberedParagraph"/>
        <w:spacing w:line="320" w:lineRule="exact"/>
        <w:ind w:left="700" w:hanging="1420"/>
      </w:pPr>
      <w:r>
        <w:t>(2)</w:t>
      </w:r>
      <w:r>
        <w:tab/>
      </w:r>
      <w:fldSimple w:instr=" REF acronym1 \* MERGEFORMAT">
        <w:r w:rsidR="00235A8C">
          <w:t>Cascade</w:t>
        </w:r>
      </w:fldSimple>
      <w:r w:rsidRPr="00555508">
        <w:t xml:space="preserve"> is a gas company and a public service company subject to </w:t>
      </w:r>
      <w:r>
        <w:t>Commission</w:t>
      </w:r>
      <w:r w:rsidRPr="00555508">
        <w:t xml:space="preserve"> jurisdiction.</w:t>
      </w:r>
    </w:p>
    <w:p w14:paraId="60CC6A60" w14:textId="77777777" w:rsidR="00747FDD" w:rsidRPr="00747FDD" w:rsidRDefault="00747FDD" w:rsidP="00514BFA">
      <w:pPr>
        <w:pStyle w:val="NumberedParagraph"/>
        <w:spacing w:line="320" w:lineRule="exact"/>
        <w:ind w:left="700" w:hanging="1420"/>
      </w:pPr>
      <w:r w:rsidRPr="000F3A77" w:rsidDel="00747FDD">
        <w:t xml:space="preserve"> </w:t>
      </w:r>
      <w:r>
        <w:t>(3)</w:t>
      </w:r>
      <w:r>
        <w:tab/>
        <w:t xml:space="preserve">Under </w:t>
      </w:r>
      <w:r w:rsidRPr="00555508">
        <w:t>RCW 80.28.19</w:t>
      </w:r>
      <w:r w:rsidR="00A57A95">
        <w:t>0</w:t>
      </w:r>
      <w:r>
        <w:t xml:space="preserve">, </w:t>
      </w:r>
      <w:r w:rsidRPr="00555508">
        <w:t xml:space="preserve">no gas company shall operate in this state any gas plant for hire without first having obtained from the Commission a certificate declaring that public convenience and necessity requires or will require </w:t>
      </w:r>
      <w:r>
        <w:t>the</w:t>
      </w:r>
      <w:r w:rsidRPr="00555508">
        <w:t xml:space="preserve"> operation and setting forth the area or areas within which service </w:t>
      </w:r>
      <w:r>
        <w:t>will</w:t>
      </w:r>
      <w:r w:rsidRPr="00555508">
        <w:t xml:space="preserve"> be rendered.</w:t>
      </w:r>
    </w:p>
    <w:p w14:paraId="60CC6A61" w14:textId="44F00312" w:rsidR="00747FDD" w:rsidRPr="00BA4015" w:rsidRDefault="00747FDD" w:rsidP="00514BFA">
      <w:pPr>
        <w:pStyle w:val="NumberedParagraph"/>
        <w:spacing w:line="320" w:lineRule="exact"/>
        <w:ind w:left="700" w:hanging="1420"/>
        <w:rPr>
          <w:i/>
        </w:rPr>
      </w:pPr>
      <w:r>
        <w:t>(4</w:t>
      </w:r>
      <w:r w:rsidRPr="00555508">
        <w:t>)</w:t>
      </w:r>
      <w:r w:rsidRPr="00555508">
        <w:tab/>
      </w:r>
      <w:fldSimple w:instr=" REF acronym1 \* MERGEFORMAT">
        <w:r w:rsidR="00235A8C">
          <w:t>Cascade</w:t>
        </w:r>
      </w:fldSimple>
      <w:r w:rsidRPr="00555508">
        <w:t xml:space="preserve"> filed an application </w:t>
      </w:r>
      <w:r>
        <w:t>for a</w:t>
      </w:r>
      <w:r w:rsidR="00F32E15">
        <w:t>n amended</w:t>
      </w:r>
      <w:r w:rsidRPr="00555508">
        <w:t xml:space="preserve"> Certificate of Public Convenience and Necessity to </w:t>
      </w:r>
      <w:r>
        <w:t xml:space="preserve">operate </w:t>
      </w:r>
      <w:r w:rsidR="00110863">
        <w:t xml:space="preserve">a </w:t>
      </w:r>
      <w:r>
        <w:t>gas p</w:t>
      </w:r>
      <w:r w:rsidRPr="000F3A77">
        <w:t>lant</w:t>
      </w:r>
      <w:r w:rsidR="00110863">
        <w:t xml:space="preserve"> for hire</w:t>
      </w:r>
      <w:r w:rsidRPr="000F3A77">
        <w:t xml:space="preserve"> </w:t>
      </w:r>
      <w:r w:rsidR="00110863">
        <w:t>throughout</w:t>
      </w:r>
      <w:r>
        <w:t xml:space="preserve"> the </w:t>
      </w:r>
      <w:r w:rsidR="00110863">
        <w:t>Hanford Site</w:t>
      </w:r>
      <w:r w:rsidRPr="00555508">
        <w:t>.</w:t>
      </w:r>
    </w:p>
    <w:p w14:paraId="60CC6A62" w14:textId="77777777" w:rsidR="00BA4015" w:rsidRPr="004817B4" w:rsidRDefault="00BA4015" w:rsidP="00514BFA">
      <w:pPr>
        <w:pStyle w:val="NumberedParagraph"/>
        <w:spacing w:line="320" w:lineRule="exact"/>
        <w:ind w:left="700" w:hanging="1420"/>
      </w:pPr>
      <w:r w:rsidRPr="004817B4">
        <w:t>(5)</w:t>
      </w:r>
      <w:r w:rsidRPr="004817B4">
        <w:tab/>
        <w:t>This matter came before the Commission at its regularly scheduled meeting on</w:t>
      </w:r>
      <w:r w:rsidR="00423C15">
        <w:t xml:space="preserve"> </w:t>
      </w:r>
      <w:r w:rsidR="00315DEA">
        <w:fldChar w:fldCharType="begin"/>
      </w:r>
      <w:r w:rsidR="00315DEA">
        <w:instrText xml:space="preserve"> ASK om_date "Enter Open Meeting Date "</w:instrText>
      </w:r>
      <w:r w:rsidR="00315DEA">
        <w:fldChar w:fldCharType="separate"/>
      </w:r>
      <w:bookmarkStart w:id="6" w:name="om_date"/>
      <w:r w:rsidR="00CA1AA6">
        <w:t>June 14, 2012</w:t>
      </w:r>
      <w:bookmarkEnd w:id="6"/>
      <w:r w:rsidR="00315DEA">
        <w:fldChar w:fldCharType="end"/>
      </w:r>
      <w:fldSimple w:instr=" REF om_date \* MERGEFORMAT">
        <w:r w:rsidR="00235A8C">
          <w:t>June 14, 2012</w:t>
        </w:r>
      </w:fldSimple>
      <w:r w:rsidR="00315DEA">
        <w:t>.</w:t>
      </w:r>
    </w:p>
    <w:p w14:paraId="60CC6A63" w14:textId="4F6F6937" w:rsidR="000F3A77" w:rsidRPr="000F3A77" w:rsidRDefault="000F3A77" w:rsidP="00514BFA">
      <w:pPr>
        <w:pStyle w:val="NumberedParagraph"/>
        <w:spacing w:line="320" w:lineRule="exact"/>
        <w:ind w:left="700" w:hanging="1420"/>
      </w:pPr>
      <w:r w:rsidRPr="000F3A77">
        <w:t>(</w:t>
      </w:r>
      <w:r w:rsidR="00BA4015">
        <w:t>6</w:t>
      </w:r>
      <w:r w:rsidRPr="000F3A77">
        <w:t>)</w:t>
      </w:r>
      <w:r w:rsidRPr="000F3A77">
        <w:tab/>
      </w:r>
      <w:r w:rsidR="00747FDD" w:rsidRPr="00555508">
        <w:t>After review</w:t>
      </w:r>
      <w:r w:rsidR="00747FDD">
        <w:t xml:space="preserve">ing </w:t>
      </w:r>
      <w:fldSimple w:instr=" REF acronym1 \* MERGEFORMAT">
        <w:r w:rsidR="00235A8C">
          <w:t>Cascade</w:t>
        </w:r>
      </w:fldSimple>
      <w:r w:rsidR="00747FDD">
        <w:t>’s application</w:t>
      </w:r>
      <w:r w:rsidR="00747FDD" w:rsidRPr="00555508">
        <w:t xml:space="preserve"> filed in Docket </w:t>
      </w:r>
      <w:fldSimple w:instr=" REF docket_no \* MERGEFORMAT">
        <w:r w:rsidR="00235A8C">
          <w:t>UG-120572</w:t>
        </w:r>
      </w:fldSimple>
      <w:r w:rsidR="00747FDD" w:rsidRPr="00555508">
        <w:t xml:space="preserve"> and giving due consideration, the Commission finds</w:t>
      </w:r>
      <w:r w:rsidR="00110863">
        <w:t xml:space="preserve"> the Certificate of Public Convenience and Necessity to Operate a Gas Plant for Hire presently held by Cascade Natural Gas Corporation should be further amended to include the additional are applied for herein.</w:t>
      </w:r>
    </w:p>
    <w:p w14:paraId="60CC6A64" w14:textId="77777777" w:rsidR="000F3A77" w:rsidRPr="000F3A77" w:rsidRDefault="000F3A77" w:rsidP="00514BFA">
      <w:pPr>
        <w:pStyle w:val="NumberedParagraph"/>
        <w:numPr>
          <w:ilvl w:val="0"/>
          <w:numId w:val="0"/>
        </w:numPr>
        <w:spacing w:line="320" w:lineRule="exact"/>
        <w:jc w:val="center"/>
        <w:rPr>
          <w:b/>
          <w:bCs/>
        </w:rPr>
      </w:pPr>
      <w:r w:rsidRPr="000F3A77">
        <w:rPr>
          <w:b/>
          <w:bCs/>
        </w:rPr>
        <w:t>O R D E R</w:t>
      </w:r>
    </w:p>
    <w:p w14:paraId="60CC6A65" w14:textId="77777777" w:rsidR="000F3A77" w:rsidRPr="00570E62" w:rsidRDefault="000F3A77" w:rsidP="00514BFA">
      <w:pPr>
        <w:pStyle w:val="NumberedParagraph"/>
        <w:numPr>
          <w:ilvl w:val="0"/>
          <w:numId w:val="0"/>
        </w:numPr>
        <w:spacing w:line="320" w:lineRule="exact"/>
        <w:rPr>
          <w:b/>
        </w:rPr>
      </w:pPr>
      <w:r w:rsidRPr="00570E62">
        <w:rPr>
          <w:b/>
        </w:rPr>
        <w:t>THE COMMISSION ORDERS</w:t>
      </w:r>
      <w:r w:rsidR="00ED36BF">
        <w:rPr>
          <w:b/>
        </w:rPr>
        <w:t>:</w:t>
      </w:r>
      <w:r w:rsidRPr="00570E62">
        <w:rPr>
          <w:b/>
        </w:rPr>
        <w:t xml:space="preserve"> </w:t>
      </w:r>
    </w:p>
    <w:p w14:paraId="60CC6A66" w14:textId="0DFB4760" w:rsidR="000F3A77" w:rsidRDefault="007664F5" w:rsidP="007664F5">
      <w:pPr>
        <w:pStyle w:val="NumberedParagraph"/>
        <w:spacing w:line="320" w:lineRule="exact"/>
        <w:ind w:left="720" w:hanging="1440"/>
      </w:pPr>
      <w:r>
        <w:t>(1)</w:t>
      </w:r>
      <w:r>
        <w:tab/>
      </w:r>
      <w:fldSimple w:instr=" REF company1_name \* MERGEFORMAT">
        <w:r w:rsidR="00235A8C">
          <w:t>Cascade Natural Gas Corporation</w:t>
        </w:r>
      </w:fldSimple>
      <w:r w:rsidR="00315DEA">
        <w:t xml:space="preserve"> </w:t>
      </w:r>
      <w:r w:rsidR="00D56CF9">
        <w:t xml:space="preserve">is </w:t>
      </w:r>
      <w:r w:rsidR="00DE114A">
        <w:t>granted</w:t>
      </w:r>
      <w:r w:rsidR="00570E62">
        <w:t xml:space="preserve"> a Certificate of Public Convenience and Necessity to </w:t>
      </w:r>
      <w:r w:rsidR="00ED36BF">
        <w:t xml:space="preserve">operate a gas plant in the state, </w:t>
      </w:r>
      <w:r w:rsidR="00570E62">
        <w:t xml:space="preserve">subject to the conditions </w:t>
      </w:r>
      <w:r w:rsidR="00ED36BF">
        <w:t xml:space="preserve">set forth </w:t>
      </w:r>
      <w:r w:rsidR="00570E62">
        <w:t>in the Company’s</w:t>
      </w:r>
      <w:r w:rsidR="000F3A77" w:rsidRPr="000F3A77">
        <w:t xml:space="preserve"> </w:t>
      </w:r>
      <w:r w:rsidR="00DE114A">
        <w:t>previously granted Certificates noted in Docket UG-971267</w:t>
      </w:r>
      <w:r w:rsidR="000F3A77" w:rsidRPr="000F3A77">
        <w:t>.</w:t>
      </w:r>
    </w:p>
    <w:p w14:paraId="3BFF571D" w14:textId="7BEDE6D1" w:rsidR="00DE114A" w:rsidRPr="000F3A77" w:rsidRDefault="007664F5" w:rsidP="007664F5">
      <w:pPr>
        <w:pStyle w:val="NumberedParagraph"/>
        <w:spacing w:line="320" w:lineRule="exact"/>
        <w:ind w:left="720" w:hanging="1440"/>
      </w:pPr>
      <w:r>
        <w:t>(2)</w:t>
      </w:r>
      <w:r>
        <w:tab/>
      </w:r>
      <w:r w:rsidR="00DE114A" w:rsidRPr="00C923D6">
        <w:t>The Commissioners, having determined this Order to be consistent with the public interest, directed the Secretary to enter this Order.</w:t>
      </w:r>
    </w:p>
    <w:p w14:paraId="70BCE1EC" w14:textId="77777777" w:rsidR="007664F5" w:rsidRDefault="007664F5" w:rsidP="00514BFA">
      <w:pPr>
        <w:spacing w:line="320" w:lineRule="exact"/>
      </w:pPr>
    </w:p>
    <w:p w14:paraId="193420A2" w14:textId="77777777" w:rsidR="007664F5" w:rsidRDefault="007664F5" w:rsidP="00514BFA">
      <w:pPr>
        <w:spacing w:line="320" w:lineRule="exact"/>
      </w:pPr>
    </w:p>
    <w:p w14:paraId="60CC6A67" w14:textId="5BB5D672" w:rsidR="000F3A77" w:rsidRPr="000F3A77" w:rsidRDefault="000F3A77" w:rsidP="00514BFA">
      <w:pPr>
        <w:spacing w:line="320" w:lineRule="exact"/>
      </w:pPr>
      <w:proofErr w:type="gramStart"/>
      <w:r w:rsidRPr="000F3A77">
        <w:lastRenderedPageBreak/>
        <w:t>DATED at Olympia, Washington, and effective</w:t>
      </w:r>
      <w:r w:rsidR="00EC5CEB">
        <w:t xml:space="preserve"> </w:t>
      </w:r>
      <w:fldSimple w:instr=" REF om_date \* MERGEFORMAT">
        <w:r w:rsidR="00235A8C" w:rsidRPr="00235A8C">
          <w:rPr>
            <w:bCs/>
          </w:rPr>
          <w:t>June 14, 2012</w:t>
        </w:r>
      </w:fldSimple>
      <w:r w:rsidRPr="00423C15">
        <w:rPr>
          <w:b/>
        </w:rPr>
        <w:t>.</w:t>
      </w:r>
      <w:proofErr w:type="gramEnd"/>
    </w:p>
    <w:p w14:paraId="60CC6A68" w14:textId="77777777" w:rsidR="000F3A77" w:rsidRPr="000F3A77" w:rsidRDefault="000F3A77" w:rsidP="00514BFA">
      <w:pPr>
        <w:pStyle w:val="Header"/>
        <w:tabs>
          <w:tab w:val="clear" w:pos="8300"/>
        </w:tabs>
        <w:spacing w:line="320" w:lineRule="exact"/>
      </w:pPr>
    </w:p>
    <w:p w14:paraId="60CC6A69" w14:textId="77777777" w:rsidR="000F3A77" w:rsidRPr="000F3A77" w:rsidRDefault="000F3A77" w:rsidP="00BE6853">
      <w:pPr>
        <w:pStyle w:val="Header"/>
        <w:tabs>
          <w:tab w:val="clear" w:pos="8300"/>
        </w:tabs>
        <w:spacing w:line="320" w:lineRule="exact"/>
        <w:jc w:val="center"/>
      </w:pPr>
      <w:r w:rsidRPr="000F3A77">
        <w:t>WASHINGTON UTILITIES AND TRANSPORTATION COMMISSION</w:t>
      </w:r>
    </w:p>
    <w:p w14:paraId="60CC6A6A" w14:textId="77777777" w:rsidR="000F3A77" w:rsidRPr="000F3A77" w:rsidRDefault="000F3A77" w:rsidP="00514BFA">
      <w:pPr>
        <w:spacing w:line="320" w:lineRule="exact"/>
      </w:pPr>
    </w:p>
    <w:p w14:paraId="60CC6A6B" w14:textId="77777777" w:rsidR="00CB11A9" w:rsidRDefault="00CB11A9" w:rsidP="00BE6853">
      <w:pPr>
        <w:spacing w:line="320" w:lineRule="exact"/>
        <w:ind w:left="720" w:firstLine="720"/>
      </w:pPr>
    </w:p>
    <w:p w14:paraId="60CC6A6C" w14:textId="77777777" w:rsidR="00CB11A9" w:rsidRDefault="00CB11A9" w:rsidP="00BE6853">
      <w:pPr>
        <w:spacing w:line="320" w:lineRule="exact"/>
        <w:ind w:left="720" w:firstLine="720"/>
      </w:pPr>
    </w:p>
    <w:p w14:paraId="60CC6A6D" w14:textId="77777777" w:rsidR="00CB11A9" w:rsidRPr="000F3A77" w:rsidRDefault="00BE6853" w:rsidP="00CB11A9">
      <w:pPr>
        <w:spacing w:line="320" w:lineRule="exact"/>
        <w:ind w:left="720" w:firstLine="720"/>
      </w:pPr>
      <w:r>
        <w:t>DAVID W. DANNER, Executive Director and Secretary</w:t>
      </w:r>
      <w:r>
        <w:rPr>
          <w:b/>
          <w:color w:val="FF0000"/>
        </w:rPr>
        <w:t xml:space="preserve"> </w:t>
      </w:r>
      <w:r w:rsidR="00CB11A9" w:rsidRPr="000F3A77">
        <w:t xml:space="preserve"> </w:t>
      </w:r>
    </w:p>
    <w:p w14:paraId="60CC6A6E" w14:textId="77777777" w:rsidR="00423C15" w:rsidRPr="000F3A77" w:rsidRDefault="00423C15" w:rsidP="00514BFA">
      <w:pPr>
        <w:spacing w:line="320" w:lineRule="exact"/>
        <w:ind w:left="4140"/>
      </w:pPr>
    </w:p>
    <w:sectPr w:rsidR="00423C15" w:rsidRPr="000F3A77" w:rsidSect="00CB11A9">
      <w:headerReference w:type="default" r:id="rId18"/>
      <w:type w:val="continuous"/>
      <w:pgSz w:w="12240" w:h="15840" w:code="1"/>
      <w:pgMar w:top="1440" w:right="1440" w:bottom="108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C6A71" w14:textId="77777777" w:rsidR="00110863" w:rsidRDefault="00110863">
      <w:r>
        <w:separator/>
      </w:r>
    </w:p>
  </w:endnote>
  <w:endnote w:type="continuationSeparator" w:id="0">
    <w:p w14:paraId="60CC6A72" w14:textId="77777777" w:rsidR="00110863" w:rsidRDefault="0011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C6A6F" w14:textId="77777777" w:rsidR="00110863" w:rsidRDefault="00110863">
      <w:r>
        <w:separator/>
      </w:r>
    </w:p>
  </w:footnote>
  <w:footnote w:type="continuationSeparator" w:id="0">
    <w:p w14:paraId="60CC6A70" w14:textId="77777777" w:rsidR="00110863" w:rsidRDefault="00110863">
      <w:r>
        <w:continuationSeparator/>
      </w:r>
    </w:p>
  </w:footnote>
  <w:footnote w:id="1">
    <w:p w14:paraId="10F80494" w14:textId="6BB9FA3B" w:rsidR="00110863" w:rsidRPr="00FB1799" w:rsidRDefault="00110863">
      <w:pPr>
        <w:pStyle w:val="FootnoteText"/>
      </w:pPr>
      <w:r>
        <w:rPr>
          <w:rStyle w:val="FootnoteReference"/>
        </w:rPr>
        <w:footnoteRef/>
      </w:r>
      <w:r>
        <w:t xml:space="preserve"> Docket UG-971267, </w:t>
      </w:r>
      <w:r w:rsidRPr="00FB1799">
        <w:rPr>
          <w:i/>
        </w:rPr>
        <w:t>In the Matter of the application of Cascade Natural Gas Corporation to amend its Certificate of Public Convenience and Necessity to Operate a Gas Plant for Hire in the General Area of Benton County.</w:t>
      </w:r>
      <w:r>
        <w:t xml:space="preserve"> October 29,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6A73" w14:textId="259FC19C" w:rsidR="00110863" w:rsidRPr="00B9581B" w:rsidRDefault="00110863">
    <w:pPr>
      <w:pStyle w:val="Header"/>
      <w:rPr>
        <w:rStyle w:val="PageNumber"/>
        <w:b/>
        <w:sz w:val="20"/>
      </w:rPr>
    </w:pPr>
    <w:r>
      <w:rPr>
        <w:b/>
        <w:sz w:val="20"/>
      </w:rPr>
      <w:t>DOCKET UG</w:t>
    </w:r>
    <w:r w:rsidRPr="00B9581B">
      <w:rPr>
        <w:b/>
        <w:sz w:val="20"/>
      </w:rPr>
      <w:t>-</w:t>
    </w:r>
    <w:r>
      <w:rPr>
        <w:b/>
        <w:sz w:val="20"/>
      </w:rPr>
      <w:t>120572</w:t>
    </w:r>
    <w:r>
      <w:rPr>
        <w:b/>
        <w:sz w:val="20"/>
      </w:rPr>
      <w:tab/>
    </w:r>
    <w:r w:rsidRPr="00B9581B">
      <w:rPr>
        <w:b/>
        <w:sz w:val="20"/>
      </w:rPr>
      <w:t xml:space="preserve">PAGE </w:t>
    </w:r>
    <w:r w:rsidRPr="00B9581B">
      <w:rPr>
        <w:rStyle w:val="PageNumber"/>
        <w:b/>
        <w:sz w:val="20"/>
      </w:rPr>
      <w:fldChar w:fldCharType="begin"/>
    </w:r>
    <w:r w:rsidRPr="00B9581B">
      <w:rPr>
        <w:rStyle w:val="PageNumber"/>
        <w:b/>
        <w:sz w:val="20"/>
      </w:rPr>
      <w:instrText xml:space="preserve"> PAGE </w:instrText>
    </w:r>
    <w:r w:rsidRPr="00B9581B">
      <w:rPr>
        <w:rStyle w:val="PageNumber"/>
        <w:b/>
        <w:sz w:val="20"/>
      </w:rPr>
      <w:fldChar w:fldCharType="separate"/>
    </w:r>
    <w:r w:rsidR="00E201EE">
      <w:rPr>
        <w:rStyle w:val="PageNumber"/>
        <w:b/>
        <w:noProof/>
        <w:sz w:val="20"/>
      </w:rPr>
      <w:t>2</w:t>
    </w:r>
    <w:r w:rsidRPr="00B9581B">
      <w:rPr>
        <w:rStyle w:val="PageNumber"/>
        <w:b/>
        <w:sz w:val="20"/>
      </w:rPr>
      <w:fldChar w:fldCharType="end"/>
    </w:r>
  </w:p>
  <w:p w14:paraId="60CC6A74" w14:textId="3D31442E" w:rsidR="00110863" w:rsidRPr="00B130C6" w:rsidRDefault="00110863">
    <w:pPr>
      <w:pStyle w:val="Header"/>
      <w:rPr>
        <w:rStyle w:val="PageNumber"/>
        <w:b/>
        <w:bCs/>
        <w:sz w:val="20"/>
      </w:rPr>
    </w:pPr>
    <w:r>
      <w:rPr>
        <w:rStyle w:val="PageNumber"/>
        <w:b/>
        <w:sz w:val="20"/>
      </w:rPr>
      <w:t xml:space="preserve">ORDER </w:t>
    </w:r>
    <w:r>
      <w:rPr>
        <w:rStyle w:val="PageNumber"/>
        <w:b/>
        <w:bCs/>
        <w:sz w:val="20"/>
      </w:rPr>
      <w:t>01</w:t>
    </w:r>
  </w:p>
  <w:p w14:paraId="60CC6A75" w14:textId="77777777" w:rsidR="00110863" w:rsidRDefault="00110863">
    <w:pPr>
      <w:pStyle w:val="Header"/>
      <w:rPr>
        <w:sz w:val="20"/>
        <w:szCs w:val="20"/>
      </w:rPr>
    </w:pPr>
  </w:p>
  <w:p w14:paraId="2F16850E" w14:textId="77777777" w:rsidR="007664F5" w:rsidRDefault="007664F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646CFA7C"/>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2C506F6"/>
    <w:multiLevelType w:val="multilevel"/>
    <w:tmpl w:val="646CFA7C"/>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2"/>
  </w:num>
  <w:num w:numId="3">
    <w:abstractNumId w:val="0"/>
  </w:num>
  <w:num w:numId="4">
    <w:abstractNumId w:val="18"/>
  </w:num>
  <w:num w:numId="5">
    <w:abstractNumId w:val="3"/>
  </w:num>
  <w:num w:numId="6">
    <w:abstractNumId w:val="15"/>
  </w:num>
  <w:num w:numId="7">
    <w:abstractNumId w:val="7"/>
  </w:num>
  <w:num w:numId="8">
    <w:abstractNumId w:val="17"/>
  </w:num>
  <w:num w:numId="9">
    <w:abstractNumId w:val="10"/>
  </w:num>
  <w:num w:numId="10">
    <w:abstractNumId w:val="4"/>
  </w:num>
  <w:num w:numId="11">
    <w:abstractNumId w:val="14"/>
  </w:num>
  <w:num w:numId="12">
    <w:abstractNumId w:val="4"/>
  </w:num>
  <w:num w:numId="13">
    <w:abstractNumId w:val="16"/>
  </w:num>
  <w:num w:numId="14">
    <w:abstractNumId w:val="19"/>
  </w:num>
  <w:num w:numId="15">
    <w:abstractNumId w:val="5"/>
  </w:num>
  <w:num w:numId="16">
    <w:abstractNumId w:val="11"/>
  </w:num>
  <w:num w:numId="17">
    <w:abstractNumId w:val="2"/>
  </w:num>
  <w:num w:numId="18">
    <w:abstractNumId w:val="9"/>
  </w:num>
  <w:num w:numId="19">
    <w:abstractNumId w:val="4"/>
  </w:num>
  <w:num w:numId="20">
    <w:abstractNumId w:val="4"/>
  </w:num>
  <w:num w:numId="21">
    <w:abstractNumId w:val="4"/>
  </w:num>
  <w:num w:numId="22">
    <w:abstractNumId w:val="4"/>
  </w:num>
  <w:num w:numId="23">
    <w:abstractNumId w:val="6"/>
  </w:num>
  <w:num w:numId="24">
    <w:abstractNumId w:val="1"/>
  </w:num>
  <w:num w:numId="25">
    <w:abstractNumId w:val="4"/>
  </w:num>
  <w:num w:numId="26">
    <w:abstractNumId w:val="4"/>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A6"/>
    <w:rsid w:val="00085BC3"/>
    <w:rsid w:val="000F3A77"/>
    <w:rsid w:val="00110863"/>
    <w:rsid w:val="00153624"/>
    <w:rsid w:val="001D6BB2"/>
    <w:rsid w:val="001E2222"/>
    <w:rsid w:val="001E6993"/>
    <w:rsid w:val="00235A8C"/>
    <w:rsid w:val="00291224"/>
    <w:rsid w:val="0029321C"/>
    <w:rsid w:val="002E0FF4"/>
    <w:rsid w:val="002E47E5"/>
    <w:rsid w:val="00315DEA"/>
    <w:rsid w:val="0033757C"/>
    <w:rsid w:val="0034101C"/>
    <w:rsid w:val="003B0230"/>
    <w:rsid w:val="00423C15"/>
    <w:rsid w:val="00465633"/>
    <w:rsid w:val="004700A3"/>
    <w:rsid w:val="00470627"/>
    <w:rsid w:val="004834D1"/>
    <w:rsid w:val="00494215"/>
    <w:rsid w:val="004C3364"/>
    <w:rsid w:val="00514BFA"/>
    <w:rsid w:val="00570E62"/>
    <w:rsid w:val="00576129"/>
    <w:rsid w:val="00581D70"/>
    <w:rsid w:val="005C1751"/>
    <w:rsid w:val="006A1070"/>
    <w:rsid w:val="006B2B20"/>
    <w:rsid w:val="006B78F2"/>
    <w:rsid w:val="00733F8B"/>
    <w:rsid w:val="00734204"/>
    <w:rsid w:val="00747FDD"/>
    <w:rsid w:val="007664F5"/>
    <w:rsid w:val="00794AA9"/>
    <w:rsid w:val="007E0C23"/>
    <w:rsid w:val="007F40BD"/>
    <w:rsid w:val="00880006"/>
    <w:rsid w:val="008A7C17"/>
    <w:rsid w:val="00987520"/>
    <w:rsid w:val="009B642B"/>
    <w:rsid w:val="00A55186"/>
    <w:rsid w:val="00A57A95"/>
    <w:rsid w:val="00AC6F84"/>
    <w:rsid w:val="00AE01AF"/>
    <w:rsid w:val="00AF6FFE"/>
    <w:rsid w:val="00B03FE1"/>
    <w:rsid w:val="00B04867"/>
    <w:rsid w:val="00B130C6"/>
    <w:rsid w:val="00B9581B"/>
    <w:rsid w:val="00BA1DBF"/>
    <w:rsid w:val="00BA3A1D"/>
    <w:rsid w:val="00BA4015"/>
    <w:rsid w:val="00BC7E7B"/>
    <w:rsid w:val="00BE6853"/>
    <w:rsid w:val="00C011CC"/>
    <w:rsid w:val="00C75C86"/>
    <w:rsid w:val="00CA1AA6"/>
    <w:rsid w:val="00CB11A9"/>
    <w:rsid w:val="00CF60B5"/>
    <w:rsid w:val="00D024B2"/>
    <w:rsid w:val="00D03B21"/>
    <w:rsid w:val="00D062FB"/>
    <w:rsid w:val="00D50E7D"/>
    <w:rsid w:val="00D56CF9"/>
    <w:rsid w:val="00D66E49"/>
    <w:rsid w:val="00D878A5"/>
    <w:rsid w:val="00DE114A"/>
    <w:rsid w:val="00E201EE"/>
    <w:rsid w:val="00E31C5A"/>
    <w:rsid w:val="00EC297E"/>
    <w:rsid w:val="00EC5CEB"/>
    <w:rsid w:val="00ED36BF"/>
    <w:rsid w:val="00EF20CD"/>
    <w:rsid w:val="00EF2390"/>
    <w:rsid w:val="00F32E15"/>
    <w:rsid w:val="00F455D8"/>
    <w:rsid w:val="00F664D9"/>
    <w:rsid w:val="00F73363"/>
    <w:rsid w:val="00FA1AFE"/>
    <w:rsid w:val="00FB1799"/>
    <w:rsid w:val="00FD18A4"/>
    <w:rsid w:val="00FD30F4"/>
    <w:rsid w:val="00FE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C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rFonts w:ascii="Palatino Linotype" w:hAnsi="Palatino Linotype"/>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A57A95"/>
    <w:rPr>
      <w:rFonts w:ascii="Tahoma" w:hAnsi="Tahoma" w:cs="Tahoma"/>
      <w:sz w:val="16"/>
      <w:szCs w:val="16"/>
    </w:rPr>
  </w:style>
  <w:style w:type="paragraph" w:customStyle="1" w:styleId="Findings">
    <w:name w:val="Findings"/>
    <w:basedOn w:val="Normal"/>
    <w:rsid w:val="00BA4015"/>
    <w:pPr>
      <w:numPr>
        <w:numId w:val="27"/>
      </w:numPr>
    </w:pPr>
  </w:style>
  <w:style w:type="character" w:styleId="Hyperlink">
    <w:name w:val="Hyperlink"/>
    <w:rsid w:val="00315DEA"/>
    <w:rPr>
      <w:color w:val="0000FF"/>
      <w:u w:val="none"/>
    </w:rPr>
  </w:style>
  <w:style w:type="paragraph" w:styleId="FootnoteText">
    <w:name w:val="footnote text"/>
    <w:basedOn w:val="Normal"/>
    <w:link w:val="FootnoteTextChar"/>
    <w:rsid w:val="00FB1799"/>
    <w:rPr>
      <w:sz w:val="20"/>
      <w:szCs w:val="20"/>
    </w:rPr>
  </w:style>
  <w:style w:type="character" w:customStyle="1" w:styleId="FootnoteTextChar">
    <w:name w:val="Footnote Text Char"/>
    <w:basedOn w:val="DefaultParagraphFont"/>
    <w:link w:val="FootnoteText"/>
    <w:rsid w:val="00FB1799"/>
  </w:style>
  <w:style w:type="character" w:styleId="FootnoteReference">
    <w:name w:val="footnote reference"/>
    <w:basedOn w:val="DefaultParagraphFont"/>
    <w:rsid w:val="00FB17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rFonts w:ascii="Palatino Linotype" w:hAnsi="Palatino Linotype"/>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A57A95"/>
    <w:rPr>
      <w:rFonts w:ascii="Tahoma" w:hAnsi="Tahoma" w:cs="Tahoma"/>
      <w:sz w:val="16"/>
      <w:szCs w:val="16"/>
    </w:rPr>
  </w:style>
  <w:style w:type="paragraph" w:customStyle="1" w:styleId="Findings">
    <w:name w:val="Findings"/>
    <w:basedOn w:val="Normal"/>
    <w:rsid w:val="00BA4015"/>
    <w:pPr>
      <w:numPr>
        <w:numId w:val="27"/>
      </w:numPr>
    </w:pPr>
  </w:style>
  <w:style w:type="character" w:styleId="Hyperlink">
    <w:name w:val="Hyperlink"/>
    <w:rsid w:val="00315DEA"/>
    <w:rPr>
      <w:color w:val="0000FF"/>
      <w:u w:val="none"/>
    </w:rPr>
  </w:style>
  <w:style w:type="paragraph" w:styleId="FootnoteText">
    <w:name w:val="footnote text"/>
    <w:basedOn w:val="Normal"/>
    <w:link w:val="FootnoteTextChar"/>
    <w:rsid w:val="00FB1799"/>
    <w:rPr>
      <w:sz w:val="20"/>
      <w:szCs w:val="20"/>
    </w:rPr>
  </w:style>
  <w:style w:type="character" w:customStyle="1" w:styleId="FootnoteTextChar">
    <w:name w:val="Footnote Text Char"/>
    <w:basedOn w:val="DefaultParagraphFont"/>
    <w:link w:val="FootnoteText"/>
    <w:rsid w:val="00FB1799"/>
  </w:style>
  <w:style w:type="character" w:styleId="FootnoteReference">
    <w:name w:val="footnote reference"/>
    <w:basedOn w:val="DefaultParagraphFont"/>
    <w:rsid w:val="00FB17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Certificate%20of%20Public%20Convenience%20and%20Necessity%20is%20not%20Required%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4764F76A8F0949BCBFB64F86E9829E" ma:contentTypeVersion="139" ma:contentTypeDescription="" ma:contentTypeScope="" ma:versionID="bf60c6abfee2e9013ce19e45be9af0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Certificate</CaseType>
    <IndustryCode xmlns="dc463f71-b30c-4ab2-9473-d307f9d35888">150</IndustryCode>
    <CaseStatus xmlns="dc463f71-b30c-4ab2-9473-d307f9d35888">Closed</CaseStatus>
    <OpenedDate xmlns="dc463f71-b30c-4ab2-9473-d307f9d35888">2012-04-23T07:00:00+00:00</OpenedDate>
    <Date1 xmlns="dc463f71-b30c-4ab2-9473-d307f9d35888">2012-06-14T07:00:00+00:00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120572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2D221-BA88-48E8-B9E6-CFDD926D0231}"/>
</file>

<file path=customXml/itemProps2.xml><?xml version="1.0" encoding="utf-8"?>
<ds:datastoreItem xmlns:ds="http://schemas.openxmlformats.org/officeDocument/2006/customXml" ds:itemID="{1B0FD47B-5DC6-4911-A0AE-2224AECB6F10}"/>
</file>

<file path=customXml/itemProps3.xml><?xml version="1.0" encoding="utf-8"?>
<ds:datastoreItem xmlns:ds="http://schemas.openxmlformats.org/officeDocument/2006/customXml" ds:itemID="{9288A24B-4230-4D68-8690-7D55188D2825}"/>
</file>

<file path=customXml/itemProps4.xml><?xml version="1.0" encoding="utf-8"?>
<ds:datastoreItem xmlns:ds="http://schemas.openxmlformats.org/officeDocument/2006/customXml" ds:itemID="{1028F5FC-8894-4039-8F63-6922E98DA44B}"/>
</file>

<file path=customXml/itemProps5.xml><?xml version="1.0" encoding="utf-8"?>
<ds:datastoreItem xmlns:ds="http://schemas.openxmlformats.org/officeDocument/2006/customXml" ds:itemID="{579D5C42-DDC2-4FDF-B5C7-9E66404D095A}"/>
</file>

<file path=docProps/app.xml><?xml version="1.0" encoding="utf-8"?>
<Properties xmlns="http://schemas.openxmlformats.org/officeDocument/2006/extended-properties" xmlns:vt="http://schemas.openxmlformats.org/officeDocument/2006/docPropsVTypes">
  <Template>Certificate of Public Convenience and Necessity is not Required (Natural Gas)</Template>
  <TotalTime>0</TotalTime>
  <Pages>3</Pages>
  <Words>631</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5153</CharactersWithSpaces>
  <SharedDoc>false</SharedDoc>
  <HLinks>
    <vt:vector size="42" baseType="variant">
      <vt:variant>
        <vt:i4>2490368</vt:i4>
      </vt:variant>
      <vt:variant>
        <vt:i4>128</vt:i4>
      </vt:variant>
      <vt:variant>
        <vt:i4>0</vt:i4>
      </vt:variant>
      <vt:variant>
        <vt:i4>5</vt:i4>
      </vt:variant>
      <vt:variant>
        <vt:lpwstr>mailto:Order_Template_Team@utc.wa.gov?subject=Template%20-%20filename</vt:lpwstr>
      </vt:variant>
      <vt:variant>
        <vt:lpwstr/>
      </vt:variant>
      <vt:variant>
        <vt:i4>2424881</vt:i4>
      </vt:variant>
      <vt:variant>
        <vt:i4>67</vt:i4>
      </vt:variant>
      <vt:variant>
        <vt:i4>0</vt:i4>
      </vt:variant>
      <vt:variant>
        <vt:i4>5</vt:i4>
      </vt:variant>
      <vt:variant>
        <vt:lpwstr>http://apps.leg.wa.gov/RCW/default.aspx?cite=80.28</vt:lpwstr>
      </vt:variant>
      <vt:variant>
        <vt:lpwstr/>
      </vt:variant>
      <vt:variant>
        <vt:i4>2818098</vt:i4>
      </vt:variant>
      <vt:variant>
        <vt:i4>64</vt:i4>
      </vt:variant>
      <vt:variant>
        <vt:i4>0</vt:i4>
      </vt:variant>
      <vt:variant>
        <vt:i4>5</vt:i4>
      </vt:variant>
      <vt:variant>
        <vt:lpwstr>http://apps.leg.wa.gov/RCW/default.aspx?cite=80.16</vt:lpwstr>
      </vt:variant>
      <vt:variant>
        <vt:lpwstr/>
      </vt:variant>
      <vt:variant>
        <vt:i4>3080242</vt:i4>
      </vt:variant>
      <vt:variant>
        <vt:i4>61</vt:i4>
      </vt:variant>
      <vt:variant>
        <vt:i4>0</vt:i4>
      </vt:variant>
      <vt:variant>
        <vt:i4>5</vt:i4>
      </vt:variant>
      <vt:variant>
        <vt:lpwstr>http://apps.leg.wa.gov/RCW/default.aspx?cite=80.12</vt:lpwstr>
      </vt:variant>
      <vt:variant>
        <vt:lpwstr/>
      </vt:variant>
      <vt:variant>
        <vt:i4>2424883</vt:i4>
      </vt:variant>
      <vt:variant>
        <vt:i4>58</vt:i4>
      </vt:variant>
      <vt:variant>
        <vt:i4>0</vt:i4>
      </vt:variant>
      <vt:variant>
        <vt:i4>5</vt:i4>
      </vt:variant>
      <vt:variant>
        <vt:lpwstr>http://apps.leg.wa.gov/RCW/default.aspx?cite=80.08</vt:lpwstr>
      </vt:variant>
      <vt:variant>
        <vt:lpwstr/>
      </vt:variant>
      <vt:variant>
        <vt:i4>2687027</vt:i4>
      </vt:variant>
      <vt:variant>
        <vt:i4>55</vt:i4>
      </vt:variant>
      <vt:variant>
        <vt:i4>0</vt:i4>
      </vt:variant>
      <vt:variant>
        <vt:i4>5</vt:i4>
      </vt:variant>
      <vt:variant>
        <vt:lpwstr>http://apps.leg.wa.gov/RCW/default.aspx?cite=80.04</vt:lpwstr>
      </vt:variant>
      <vt:variant>
        <vt:lpwstr/>
      </vt:variant>
      <vt:variant>
        <vt:i4>2883625</vt:i4>
      </vt:variant>
      <vt:variant>
        <vt:i4>52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Foisy, Michael (UTC)</dc:creator>
  <cp:lastModifiedBy>Kern, Cathy (UTC)</cp:lastModifiedBy>
  <cp:revision>2</cp:revision>
  <cp:lastPrinted>2012-06-11T18:34:00Z</cp:lastPrinted>
  <dcterms:created xsi:type="dcterms:W3CDTF">2012-06-14T00:10:00Z</dcterms:created>
  <dcterms:modified xsi:type="dcterms:W3CDTF">2012-06-14T00:10:00Z</dcterms:modified>
  <cp:category>Natural 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0x0101006E56B4D1795A2E4DB2F0B01679ED314A00E94764F76A8F0949BCBFB64F86E9829E</vt:lpwstr>
  </property>
  <property fmtid="{D5CDD505-2E9C-101B-9397-08002B2CF9AE}" pid="3" name="_docset_NoMedatataSyncRequired">
    <vt:lpwstr>False</vt:lpwstr>
  </property>
</Properties>
</file>