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C8" w:rsidRDefault="00FA7E5F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604000" cy="546100"/>
            <wp:effectExtent l="19050" t="0" r="6350" b="0"/>
            <wp:wrapNone/>
            <wp:docPr id="9" name="Picture 9" descr="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BC8" w:rsidRDefault="00495BC8"/>
    <w:p w:rsidR="00495BC8" w:rsidRDefault="00495BC8">
      <w:pPr>
        <w:sectPr w:rsidR="00495BC8" w:rsidSect="001424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  <w:titlePg/>
        </w:sectPr>
      </w:pPr>
    </w:p>
    <w:p w:rsidR="00495BC8" w:rsidRDefault="00BB21B3">
      <w:r>
        <w:lastRenderedPageBreak/>
        <w:t>March</w:t>
      </w:r>
      <w:r w:rsidR="006F5901">
        <w:t xml:space="preserve"> </w:t>
      </w:r>
      <w:r w:rsidR="006D4F66">
        <w:t>12</w:t>
      </w:r>
      <w:r w:rsidR="006F5901">
        <w:t>, 2012</w:t>
      </w:r>
    </w:p>
    <w:p w:rsidR="005833AD" w:rsidRDefault="005833AD"/>
    <w:p w:rsidR="005833AD" w:rsidRDefault="005833AD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 </w:t>
      </w:r>
    </w:p>
    <w:p w:rsidR="005833AD" w:rsidRDefault="005833AD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 </w:t>
      </w:r>
    </w:p>
    <w:p w:rsidR="005833AD" w:rsidRDefault="005833AD">
      <w:pPr>
        <w:rPr>
          <w:b/>
          <w:i/>
        </w:rPr>
      </w:pPr>
    </w:p>
    <w:p w:rsidR="005833AD" w:rsidRDefault="005833AD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 </w:t>
      </w:r>
    </w:p>
    <w:p w:rsidR="005833AD" w:rsidRDefault="005833AD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5833AD" w:rsidRDefault="005833AD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5833AD" w:rsidRDefault="005833AD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5833AD" w:rsidRDefault="005833AD"/>
    <w:p w:rsidR="005833AD" w:rsidRDefault="005833AD">
      <w:r>
        <w:t xml:space="preserve">Attention:        </w:t>
      </w:r>
      <w:r w:rsidR="009573EE">
        <w:t>David Danner</w:t>
      </w:r>
    </w:p>
    <w:p w:rsidR="005833AD" w:rsidRDefault="005833AD">
      <w:r>
        <w:tab/>
      </w:r>
      <w:r>
        <w:tab/>
        <w:t xml:space="preserve">Executive </w:t>
      </w:r>
      <w:r w:rsidR="009573EE">
        <w:t>Director and Secretary</w:t>
      </w:r>
    </w:p>
    <w:p w:rsidR="005833AD" w:rsidRDefault="005833AD"/>
    <w:p w:rsidR="005833AD" w:rsidRDefault="005833AD">
      <w:pPr>
        <w:rPr>
          <w:b/>
        </w:rPr>
      </w:pPr>
      <w:r>
        <w:rPr>
          <w:b/>
        </w:rPr>
        <w:t xml:space="preserve">Re:    </w:t>
      </w:r>
      <w:r w:rsidR="006F5901">
        <w:rPr>
          <w:b/>
        </w:rPr>
        <w:t>Docket No. UE-</w:t>
      </w:r>
      <w:r w:rsidR="0056736D">
        <w:rPr>
          <w:b/>
        </w:rPr>
        <w:t>120263</w:t>
      </w:r>
    </w:p>
    <w:p w:rsidR="005833AD" w:rsidRDefault="005833AD" w:rsidP="006F5901">
      <w:pPr>
        <w:ind w:left="585"/>
        <w:rPr>
          <w:b/>
        </w:rPr>
      </w:pPr>
      <w:r>
        <w:rPr>
          <w:b/>
        </w:rPr>
        <w:t>Report of First Mortgage Bond Offering in Aggregate Principal Amount of $</w:t>
      </w:r>
      <w:r w:rsidR="00BB21B3">
        <w:rPr>
          <w:b/>
        </w:rPr>
        <w:t>100</w:t>
      </w:r>
      <w:r w:rsidR="00347DEE">
        <w:rPr>
          <w:b/>
        </w:rPr>
        <w:t xml:space="preserve"> million.</w:t>
      </w:r>
    </w:p>
    <w:p w:rsidR="005833AD" w:rsidRDefault="005833AD">
      <w:pPr>
        <w:rPr>
          <w:b/>
        </w:rPr>
      </w:pPr>
    </w:p>
    <w:p w:rsidR="005833AD" w:rsidRDefault="009573EE">
      <w:r>
        <w:t>Dear Mr. Danner</w:t>
      </w:r>
      <w:r w:rsidR="005833AD">
        <w:t xml:space="preserve">: </w:t>
      </w:r>
    </w:p>
    <w:p w:rsidR="005833AD" w:rsidRDefault="005833AD"/>
    <w:p w:rsidR="005833AD" w:rsidRDefault="005833AD" w:rsidP="00C81476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480-100-242(6) and PacifiCorp’s letter dated </w:t>
      </w:r>
      <w:r w:rsidR="00CD67B6">
        <w:t>February 28, 2012</w:t>
      </w:r>
      <w:r>
        <w:t xml:space="preserve"> regarding the same matter, PacifiCorp, d.b.a. Pacific Power, submits to the Washington Utilities and Transportation Commission (“Commission”)  the following documents relating to PacifiCorp’s </w:t>
      </w:r>
      <w:r w:rsidR="00BB21B3">
        <w:t>February 28, 2012</w:t>
      </w:r>
      <w:r>
        <w:t xml:space="preserve"> offering of </w:t>
      </w:r>
      <w:r w:rsidR="00F7433E">
        <w:t>$</w:t>
      </w:r>
      <w:r w:rsidR="00CD67B6">
        <w:t>100,</w:t>
      </w:r>
      <w:r w:rsidR="000C6E9E">
        <w:t>000,000</w:t>
      </w:r>
      <w:r w:rsidR="00F7433E">
        <w:t xml:space="preserve"> aggregate principal amou</w:t>
      </w:r>
      <w:r w:rsidR="009573EE">
        <w:t>nt of First Mortgage Bonds</w:t>
      </w:r>
      <w:r w:rsidR="00F7433E">
        <w:t xml:space="preserve"> (the “Bonds”):</w:t>
      </w:r>
    </w:p>
    <w:p w:rsidR="00F7433E" w:rsidRDefault="00F7433E"/>
    <w:p w:rsidR="00F7433E" w:rsidRDefault="00F7433E">
      <w:r>
        <w:t>1.</w:t>
      </w:r>
      <w:r>
        <w:tab/>
        <w:t xml:space="preserve">Prospectus Supplement dated </w:t>
      </w:r>
      <w:r w:rsidR="00BB21B3">
        <w:t>February 28, 2012</w:t>
      </w:r>
      <w:r w:rsidR="00F4747A">
        <w:t>.</w:t>
      </w:r>
    </w:p>
    <w:p w:rsidR="00F7433E" w:rsidRDefault="00F7433E"/>
    <w:p w:rsidR="009573EE" w:rsidRDefault="00F7433E" w:rsidP="00F4747A">
      <w:pPr>
        <w:ind w:left="720" w:hanging="720"/>
      </w:pPr>
      <w:r>
        <w:t>2.</w:t>
      </w:r>
      <w:r>
        <w:tab/>
        <w:t>Underwriting Agreement between PacifiCorp and</w:t>
      </w:r>
      <w:r w:rsidR="00EF162A" w:rsidRPr="00EF162A">
        <w:t xml:space="preserve"> </w:t>
      </w:r>
      <w:r w:rsidR="00EF162A">
        <w:t xml:space="preserve">J.P. Morgan Securities LLC, </w:t>
      </w:r>
      <w:r w:rsidR="00F4747A">
        <w:t>d</w:t>
      </w:r>
      <w:r w:rsidR="009573EE">
        <w:t xml:space="preserve">ated </w:t>
      </w:r>
      <w:r w:rsidR="00BB21B3">
        <w:t>February 28, 2012</w:t>
      </w:r>
      <w:r w:rsidR="00F4747A">
        <w:t>.</w:t>
      </w:r>
    </w:p>
    <w:p w:rsidR="00F7433E" w:rsidRDefault="00F7433E"/>
    <w:p w:rsidR="00F7433E" w:rsidRDefault="00F7433E">
      <w:r>
        <w:t>3.</w:t>
      </w:r>
      <w:r>
        <w:tab/>
        <w:t>Report of Securities Issued</w:t>
      </w:r>
      <w:r w:rsidR="00F4747A">
        <w:t>.</w:t>
      </w:r>
    </w:p>
    <w:p w:rsidR="00F7433E" w:rsidRDefault="00F7433E"/>
    <w:p w:rsidR="00F7433E" w:rsidRDefault="00F7433E">
      <w:r>
        <w:t xml:space="preserve">With regard to the use of the proceeds from the issuance of the Bonds, </w:t>
      </w:r>
      <w:r w:rsidR="00556DB3">
        <w:t>PacifiCorp intends to use the proceeds to redeem $84 million of tax exempt</w:t>
      </w:r>
      <w:r w:rsidR="00F4747A">
        <w:t xml:space="preserve"> debt</w:t>
      </w:r>
      <w:r w:rsidR="00556DB3">
        <w:t xml:space="preserve">, repay short term debt and for general corporate purposes. </w:t>
      </w:r>
      <w:r w:rsidR="00D26962">
        <w:br w:type="page"/>
      </w:r>
    </w:p>
    <w:p w:rsidR="00F7433E" w:rsidRDefault="00F7433E">
      <w:r>
        <w:lastRenderedPageBreak/>
        <w:t xml:space="preserve">Under penalty of perjury, I declare that I know the contents of the enclosed documents, and they are true, correct, and complete. </w:t>
      </w:r>
    </w:p>
    <w:p w:rsidR="00F7433E" w:rsidRDefault="00F7433E"/>
    <w:p w:rsidR="003652EC" w:rsidRDefault="00F7433E">
      <w:r>
        <w:t xml:space="preserve">Please contact </w:t>
      </w:r>
      <w:r w:rsidR="003652EC">
        <w:t xml:space="preserve">me </w:t>
      </w:r>
      <w:r>
        <w:t xml:space="preserve">at (503) 813-5662 or </w:t>
      </w:r>
      <w:r w:rsidR="00CD67B6">
        <w:t>Carla Bird,</w:t>
      </w:r>
      <w:r w:rsidR="00DB6012">
        <w:t xml:space="preserve"> </w:t>
      </w:r>
      <w:r w:rsidR="00CD67B6">
        <w:t>Manager, Regulation</w:t>
      </w:r>
      <w:r>
        <w:t xml:space="preserve"> at </w:t>
      </w:r>
    </w:p>
    <w:p w:rsidR="00F7433E" w:rsidRDefault="00F7433E">
      <w:r>
        <w:t>(503) 813-</w:t>
      </w:r>
      <w:r w:rsidR="00CD67B6">
        <w:t>5629</w:t>
      </w:r>
      <w:r>
        <w:t xml:space="preserve"> if you have any questions about this letter or the enclosed documents. </w:t>
      </w:r>
    </w:p>
    <w:p w:rsidR="00F7433E" w:rsidRDefault="00F7433E"/>
    <w:p w:rsidR="00F7433E" w:rsidRDefault="00F7433E">
      <w:r>
        <w:t xml:space="preserve">Sincerely, </w:t>
      </w:r>
    </w:p>
    <w:p w:rsidR="00F7433E" w:rsidRDefault="00F7433E"/>
    <w:p w:rsidR="00F7433E" w:rsidRDefault="00F7433E"/>
    <w:p w:rsidR="00F7433E" w:rsidRDefault="00F7433E"/>
    <w:p w:rsidR="00F7433E" w:rsidRDefault="00F7433E">
      <w:r>
        <w:t>Bruce N. Williams</w:t>
      </w:r>
    </w:p>
    <w:p w:rsidR="00F7433E" w:rsidRDefault="00F7433E">
      <w:r>
        <w:t>Vice President and Treasurer</w:t>
      </w:r>
    </w:p>
    <w:p w:rsidR="00F7433E" w:rsidRDefault="00F7433E"/>
    <w:p w:rsidR="00F7433E" w:rsidRDefault="00F7433E">
      <w:r>
        <w:t>Enclosures</w:t>
      </w:r>
    </w:p>
    <w:p w:rsidR="00F7433E" w:rsidRDefault="00F7433E">
      <w:r>
        <w:t xml:space="preserve">Cc: </w:t>
      </w:r>
      <w:r w:rsidR="00CD67B6">
        <w:t>Carla Bird</w:t>
      </w:r>
      <w:r>
        <w:t xml:space="preserve"> </w:t>
      </w:r>
    </w:p>
    <w:p w:rsidR="00F7433E" w:rsidRPr="005833AD" w:rsidRDefault="00F7433E"/>
    <w:p w:rsidR="00495BC8" w:rsidRDefault="00495BC8"/>
    <w:sectPr w:rsidR="00495BC8" w:rsidSect="001424A3">
      <w:footerReference w:type="default" r:id="rId13"/>
      <w:type w:val="continuous"/>
      <w:pgSz w:w="12240" w:h="15840"/>
      <w:pgMar w:top="1987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41" w:rsidRDefault="00622441">
      <w:r>
        <w:separator/>
      </w:r>
    </w:p>
  </w:endnote>
  <w:endnote w:type="continuationSeparator" w:id="0">
    <w:p w:rsidR="00622441" w:rsidRDefault="0062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8" w:rsidRDefault="00DA3A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8" w:rsidRDefault="00DA3A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8" w:rsidRDefault="00DA3AB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B3" w:rsidRDefault="00556D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41" w:rsidRDefault="00622441">
      <w:r>
        <w:separator/>
      </w:r>
    </w:p>
  </w:footnote>
  <w:footnote w:type="continuationSeparator" w:id="0">
    <w:p w:rsidR="00622441" w:rsidRDefault="00622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8" w:rsidRDefault="00DA3A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B3" w:rsidRDefault="00556DB3">
    <w:pPr>
      <w:pStyle w:val="Header"/>
    </w:pPr>
    <w:smartTag w:uri="urn:schemas-microsoft-com:office:smarttags" w:element="State">
      <w:smartTag w:uri="urn:schemas-microsoft-com:office:smarttags" w:element="place">
        <w:r>
          <w:t>Washington</w:t>
        </w:r>
      </w:smartTag>
    </w:smartTag>
    <w:r>
      <w:t xml:space="preserve"> Utilities and Transportation Commission </w:t>
    </w:r>
  </w:p>
  <w:p w:rsidR="00556DB3" w:rsidRDefault="00556DB3">
    <w:pPr>
      <w:pStyle w:val="Header"/>
    </w:pPr>
    <w:r>
      <w:t>March</w:t>
    </w:r>
    <w:r w:rsidR="0056736D">
      <w:t xml:space="preserve"> </w:t>
    </w:r>
    <w:r w:rsidR="006D4F66">
      <w:t>12</w:t>
    </w:r>
    <w:r>
      <w:t>, 2012</w:t>
    </w:r>
  </w:p>
  <w:p w:rsidR="00556DB3" w:rsidRDefault="00556DB3">
    <w:pPr>
      <w:pStyle w:val="Header"/>
    </w:pPr>
    <w:r>
      <w:t xml:space="preserve">Page </w:t>
    </w:r>
    <w:fldSimple w:instr=" PAGE ">
      <w:r w:rsidR="00DA3AB8">
        <w:rPr>
          <w:noProof/>
        </w:rPr>
        <w:t>2</w:t>
      </w:r>
    </w:fldSimple>
    <w:r>
      <w:t xml:space="preserve"> of </w:t>
    </w:r>
    <w:fldSimple w:instr=" NUMPAGES ">
      <w:r w:rsidR="00DA3AB8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8" w:rsidRDefault="00DA3A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95BC8"/>
    <w:rsid w:val="000A6952"/>
    <w:rsid w:val="000B699C"/>
    <w:rsid w:val="000C2AEC"/>
    <w:rsid w:val="000C6E9E"/>
    <w:rsid w:val="000D5E01"/>
    <w:rsid w:val="000F75C5"/>
    <w:rsid w:val="001424A3"/>
    <w:rsid w:val="001C088C"/>
    <w:rsid w:val="001D7228"/>
    <w:rsid w:val="001F0B8B"/>
    <w:rsid w:val="0033115D"/>
    <w:rsid w:val="00347DEE"/>
    <w:rsid w:val="00361618"/>
    <w:rsid w:val="003652EC"/>
    <w:rsid w:val="00382F17"/>
    <w:rsid w:val="00387299"/>
    <w:rsid w:val="003B0953"/>
    <w:rsid w:val="003B3AC7"/>
    <w:rsid w:val="003E341F"/>
    <w:rsid w:val="00426E97"/>
    <w:rsid w:val="004729C9"/>
    <w:rsid w:val="00481700"/>
    <w:rsid w:val="0048607B"/>
    <w:rsid w:val="00495BC8"/>
    <w:rsid w:val="00556DB3"/>
    <w:rsid w:val="0056736D"/>
    <w:rsid w:val="005807B8"/>
    <w:rsid w:val="00581B5B"/>
    <w:rsid w:val="005833AD"/>
    <w:rsid w:val="005A7B43"/>
    <w:rsid w:val="00622441"/>
    <w:rsid w:val="00631CCA"/>
    <w:rsid w:val="00634D97"/>
    <w:rsid w:val="00652BA5"/>
    <w:rsid w:val="00687726"/>
    <w:rsid w:val="006B55C1"/>
    <w:rsid w:val="006C5043"/>
    <w:rsid w:val="006D4F66"/>
    <w:rsid w:val="006F5901"/>
    <w:rsid w:val="007A121D"/>
    <w:rsid w:val="008034B3"/>
    <w:rsid w:val="008B3389"/>
    <w:rsid w:val="008D4736"/>
    <w:rsid w:val="00910FDA"/>
    <w:rsid w:val="0093790A"/>
    <w:rsid w:val="00950FFB"/>
    <w:rsid w:val="009573EE"/>
    <w:rsid w:val="0096223F"/>
    <w:rsid w:val="00994929"/>
    <w:rsid w:val="009B61F8"/>
    <w:rsid w:val="00A01772"/>
    <w:rsid w:val="00A801B4"/>
    <w:rsid w:val="00AA5AE0"/>
    <w:rsid w:val="00AE4A6E"/>
    <w:rsid w:val="00B526C5"/>
    <w:rsid w:val="00B66997"/>
    <w:rsid w:val="00BB21B3"/>
    <w:rsid w:val="00BB2A5C"/>
    <w:rsid w:val="00BB5B1A"/>
    <w:rsid w:val="00C055BE"/>
    <w:rsid w:val="00C81476"/>
    <w:rsid w:val="00C92CA8"/>
    <w:rsid w:val="00CC2426"/>
    <w:rsid w:val="00CD67B6"/>
    <w:rsid w:val="00D26962"/>
    <w:rsid w:val="00D32183"/>
    <w:rsid w:val="00D47A2A"/>
    <w:rsid w:val="00D62177"/>
    <w:rsid w:val="00DA3AB8"/>
    <w:rsid w:val="00DB6012"/>
    <w:rsid w:val="00DC1C26"/>
    <w:rsid w:val="00DE3881"/>
    <w:rsid w:val="00EB3D70"/>
    <w:rsid w:val="00EB403C"/>
    <w:rsid w:val="00EF162A"/>
    <w:rsid w:val="00F21920"/>
    <w:rsid w:val="00F4747A"/>
    <w:rsid w:val="00F7433E"/>
    <w:rsid w:val="00FA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2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4A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2012-02-28T08:00:00+00:00</OpenedDate>
    <Date1 xmlns="dc463f71-b30c-4ab2-9473-d307f9d35888">2012-03-12T07:00:00+00:00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120263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8F2F6504FF8C42A98171C9AD837749" ma:contentTypeVersion="139" ma:contentTypeDescription="" ma:contentTypeScope="" ma:versionID="c253156aa0275ca0a81ff55f9b9e37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6398698-7DD6-4F6E-AF7B-B9E7CE36337E}"/>
</file>

<file path=customXml/itemProps2.xml><?xml version="1.0" encoding="utf-8"?>
<ds:datastoreItem xmlns:ds="http://schemas.openxmlformats.org/officeDocument/2006/customXml" ds:itemID="{2F9DAA7A-1317-4A9F-A51F-E479B9AF13D8}"/>
</file>

<file path=customXml/itemProps3.xml><?xml version="1.0" encoding="utf-8"?>
<ds:datastoreItem xmlns:ds="http://schemas.openxmlformats.org/officeDocument/2006/customXml" ds:itemID="{8F0D4419-CB55-4813-9A76-43A2806834C7}"/>
</file>

<file path=customXml/itemProps4.xml><?xml version="1.0" encoding="utf-8"?>
<ds:datastoreItem xmlns:ds="http://schemas.openxmlformats.org/officeDocument/2006/customXml" ds:itemID="{D2C8D15A-9B9F-4A84-976E-C4856016F1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2012-03-12T22:25:00Z</dcterms:created>
  <dcterms:modified xsi:type="dcterms:W3CDTF">2012-03-12T22:25:00Z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0x0101006E56B4D1795A2E4DB2F0B01679ED314A00708F2F6504FF8C42A98171C9AD837749</vt:lpwstr>
  </property>
  <property fmtid="{D5CDD505-2E9C-101B-9397-08002B2CF9AE}" pid="4" name="_docset_NoMedatataSyncRequired">
    <vt:lpwstr>False</vt:lpwstr>
  </property>
</Properties>
</file>