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764AF" w14:textId="77777777" w:rsidR="00090598" w:rsidRPr="00F37945" w:rsidRDefault="00090598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14:paraId="308764B0" w14:textId="77777777"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14:paraId="308764B1" w14:textId="77777777"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FC42A4" w:rsidRPr="005E5651" w14:paraId="308764CC" w14:textId="77777777" w:rsidTr="00FC42A4">
        <w:tc>
          <w:tcPr>
            <w:tcW w:w="4008" w:type="dxa"/>
          </w:tcPr>
          <w:p w14:paraId="308764B2" w14:textId="77777777"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14:paraId="308764B3" w14:textId="77777777" w:rsidR="00FC42A4" w:rsidRPr="005E5651" w:rsidRDefault="00FC42A4" w:rsidP="00FC42A4">
            <w:pPr>
              <w:pStyle w:val="Header"/>
            </w:pPr>
          </w:p>
          <w:p w14:paraId="6A00BB02" w14:textId="77777777" w:rsidR="0015562A" w:rsidRDefault="00F07774" w:rsidP="00FC42A4">
            <w:pPr>
              <w:pStyle w:val="Header"/>
            </w:pPr>
            <w:r>
              <w:t>WASTE MANAGEMENT OF WASHINGTON, INC., DBA WASTE MANAGEMENT - SPOKANE</w:t>
            </w:r>
            <w:r w:rsidR="00F15898">
              <w:t>,</w:t>
            </w:r>
            <w:r w:rsidR="001F6AF6">
              <w:t xml:space="preserve"> </w:t>
            </w:r>
          </w:p>
          <w:p w14:paraId="308764B4" w14:textId="39133C3B" w:rsidR="00FC42A4" w:rsidRDefault="00CB1FE1" w:rsidP="00FC42A4">
            <w:pPr>
              <w:pStyle w:val="Header"/>
            </w:pPr>
            <w:bookmarkStart w:id="0" w:name="_GoBack"/>
            <w:bookmarkEnd w:id="0"/>
            <w:r>
              <w:t>G-237</w:t>
            </w:r>
            <w:r w:rsidR="001F6AF6">
              <w:t>,</w:t>
            </w:r>
            <w:r w:rsidR="00FC42A4" w:rsidRPr="005E5651">
              <w:t xml:space="preserve">         </w:t>
            </w:r>
          </w:p>
          <w:p w14:paraId="308764B5" w14:textId="77777777" w:rsidR="00400EA7" w:rsidRPr="005E5651" w:rsidRDefault="00400EA7" w:rsidP="00FC42A4">
            <w:pPr>
              <w:pStyle w:val="Header"/>
            </w:pPr>
          </w:p>
          <w:p w14:paraId="308764B6" w14:textId="77777777"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14:paraId="308764B7" w14:textId="77777777" w:rsidR="00FC42A4" w:rsidRPr="005E5651" w:rsidRDefault="00FC42A4" w:rsidP="00FC42A4">
            <w:pPr>
              <w:pStyle w:val="Header"/>
            </w:pPr>
          </w:p>
          <w:p w14:paraId="308764B8" w14:textId="77777777" w:rsidR="00FC42A4" w:rsidRPr="005E5651" w:rsidRDefault="00FC42A4" w:rsidP="00FC42A4">
            <w:pPr>
              <w:pStyle w:val="Header"/>
            </w:pPr>
            <w:r w:rsidRPr="005E5651">
              <w:t xml:space="preserve">Seeking Exemption from the Provisions of </w:t>
            </w:r>
            <w:r>
              <w:t xml:space="preserve"> </w:t>
            </w:r>
            <w:r w:rsidR="00A82922">
              <w:t>WAC 480-07-520(4)</w:t>
            </w:r>
            <w:r w:rsidRPr="005E5651">
              <w:t xml:space="preserve"> Relating to </w:t>
            </w:r>
            <w:r w:rsidR="00BC6B89">
              <w:t>Supporting Work Papers</w:t>
            </w:r>
          </w:p>
          <w:p w14:paraId="308764B9" w14:textId="77777777"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308764BA" w14:textId="77777777"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14:paraId="308764BB" w14:textId="77777777" w:rsidR="00526528" w:rsidRDefault="00400EA7" w:rsidP="00526528">
            <w:pPr>
              <w:jc w:val="center"/>
            </w:pPr>
            <w:r>
              <w:t>)</w:t>
            </w:r>
          </w:p>
          <w:p w14:paraId="308764BC" w14:textId="77777777" w:rsidR="00526528" w:rsidRDefault="00526528" w:rsidP="00526528">
            <w:pPr>
              <w:jc w:val="center"/>
            </w:pPr>
            <w:r>
              <w:t>)</w:t>
            </w:r>
          </w:p>
          <w:p w14:paraId="308764BD" w14:textId="77777777" w:rsidR="00F07774" w:rsidRDefault="00F07774" w:rsidP="00526528">
            <w:pPr>
              <w:jc w:val="center"/>
            </w:pPr>
            <w:r>
              <w:t>)</w:t>
            </w:r>
          </w:p>
          <w:p w14:paraId="308764BE" w14:textId="77777777" w:rsidR="00F07774" w:rsidRDefault="00F07774" w:rsidP="00526528">
            <w:pPr>
              <w:jc w:val="center"/>
            </w:pPr>
            <w:r>
              <w:t>)</w:t>
            </w:r>
          </w:p>
          <w:p w14:paraId="308764BF" w14:textId="77777777" w:rsidR="00AD1E2B" w:rsidRDefault="00AD1E2B" w:rsidP="00AD1E2B"/>
        </w:tc>
        <w:tc>
          <w:tcPr>
            <w:tcW w:w="3800" w:type="dxa"/>
          </w:tcPr>
          <w:p w14:paraId="308764C0" w14:textId="77777777" w:rsidR="00FC42A4" w:rsidRPr="005E5651" w:rsidRDefault="00FC42A4" w:rsidP="00D648D4">
            <w:r>
              <w:t xml:space="preserve">DOCKET </w:t>
            </w:r>
            <w:r w:rsidR="00A82922">
              <w:t>TG-1</w:t>
            </w:r>
            <w:r w:rsidR="00F51881">
              <w:t>11230</w:t>
            </w:r>
          </w:p>
          <w:p w14:paraId="308764C1" w14:textId="77777777" w:rsidR="00FC42A4" w:rsidRPr="005E5651" w:rsidRDefault="00FC42A4" w:rsidP="00FC42A4"/>
          <w:p w14:paraId="308764C2" w14:textId="77777777" w:rsidR="00FC42A4" w:rsidRPr="005E5651" w:rsidRDefault="00FC42A4" w:rsidP="00D648D4">
            <w:r>
              <w:t xml:space="preserve">ORDER </w:t>
            </w:r>
            <w:r w:rsidR="00A82922">
              <w:t>01</w:t>
            </w:r>
          </w:p>
          <w:p w14:paraId="308764C3" w14:textId="77777777" w:rsidR="00FC42A4" w:rsidRPr="005E5651" w:rsidRDefault="00FC42A4" w:rsidP="00FC42A4"/>
          <w:p w14:paraId="308764C4" w14:textId="77777777" w:rsidR="00FC42A4" w:rsidRDefault="00FC42A4" w:rsidP="00FC42A4"/>
          <w:p w14:paraId="308764C5" w14:textId="77777777" w:rsidR="00400EA7" w:rsidRPr="005E5651" w:rsidRDefault="00400EA7" w:rsidP="00FC42A4"/>
          <w:p w14:paraId="308764C6" w14:textId="77777777" w:rsidR="00FC42A4" w:rsidRPr="005E5651" w:rsidRDefault="00FC42A4" w:rsidP="00FC42A4"/>
          <w:p w14:paraId="308764CB" w14:textId="76CD7556" w:rsidR="00FC42A4" w:rsidRPr="005E5651" w:rsidRDefault="00AF445D" w:rsidP="00D648D4">
            <w:r w:rsidRPr="00D868C5">
              <w:t xml:space="preserve">ORDER GRANTING EXEMPTION </w:t>
            </w:r>
            <w:r>
              <w:t xml:space="preserve"> FROM RULE AND ALLOWING TARIFF TO BECOME EFFECTIVE BY OPERATION OF LAW</w:t>
            </w:r>
          </w:p>
        </w:tc>
      </w:tr>
    </w:tbl>
    <w:p w14:paraId="308764CD" w14:textId="77777777" w:rsidR="00C7071E" w:rsidRDefault="00C7071E">
      <w:pPr>
        <w:pStyle w:val="Heading2"/>
        <w:rPr>
          <w:b/>
          <w:bCs/>
          <w:u w:val="none"/>
        </w:rPr>
      </w:pPr>
    </w:p>
    <w:p w14:paraId="308764CE" w14:textId="77777777" w:rsidR="00090598" w:rsidRPr="00F37945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14:paraId="308764CF" w14:textId="77777777" w:rsidR="00090598" w:rsidRPr="00F37945" w:rsidRDefault="00090598">
      <w:pPr>
        <w:pStyle w:val="Header"/>
        <w:tabs>
          <w:tab w:val="clear" w:pos="4320"/>
          <w:tab w:val="clear" w:pos="8640"/>
        </w:tabs>
      </w:pPr>
    </w:p>
    <w:p w14:paraId="308764D0" w14:textId="77777777" w:rsidR="00F51881" w:rsidRDefault="00AD1E2B" w:rsidP="00F51881">
      <w:pPr>
        <w:pStyle w:val="Findings"/>
        <w:spacing w:line="288" w:lineRule="auto"/>
      </w:pPr>
      <w:r w:rsidRPr="00AD1E2B">
        <w:t>Docket TG-1</w:t>
      </w:r>
      <w:r w:rsidR="00F51881">
        <w:t>11230</w:t>
      </w:r>
      <w:r w:rsidRPr="00AD1E2B">
        <w:t xml:space="preserve"> involves a proposed tariff revision filed </w:t>
      </w:r>
      <w:r w:rsidR="00F51881">
        <w:t xml:space="preserve">on July 7, 2011, </w:t>
      </w:r>
      <w:r w:rsidRPr="00AD1E2B">
        <w:t xml:space="preserve">with the Washington Utilities and Transportation Commission (Commission) by </w:t>
      </w:r>
      <w:r w:rsidR="00F07774">
        <w:t>Waste Management of Washington, Inc.,</w:t>
      </w:r>
      <w:r w:rsidR="00F07774" w:rsidRPr="00660D82">
        <w:t xml:space="preserve"> dba </w:t>
      </w:r>
      <w:r w:rsidR="00F07774">
        <w:t xml:space="preserve">Waste Management – Spokane </w:t>
      </w:r>
      <w:r w:rsidR="00F07774" w:rsidRPr="00660D82">
        <w:t>(</w:t>
      </w:r>
      <w:r w:rsidR="00F07774">
        <w:t xml:space="preserve">Waste Management </w:t>
      </w:r>
      <w:r w:rsidR="00F07774" w:rsidRPr="00660D82">
        <w:t>or Company)</w:t>
      </w:r>
      <w:r w:rsidR="00F51881">
        <w:t xml:space="preserve">. </w:t>
      </w:r>
    </w:p>
    <w:p w14:paraId="308764D1" w14:textId="77777777" w:rsidR="00F51881" w:rsidRDefault="00F51881" w:rsidP="00703C99">
      <w:pPr>
        <w:pStyle w:val="Findings"/>
        <w:numPr>
          <w:ilvl w:val="0"/>
          <w:numId w:val="0"/>
        </w:numPr>
        <w:spacing w:line="288" w:lineRule="auto"/>
      </w:pPr>
      <w:r>
        <w:t xml:space="preserve"> </w:t>
      </w:r>
    </w:p>
    <w:p w14:paraId="308764D2" w14:textId="7798EF76" w:rsidR="00F51881" w:rsidRDefault="00F51881" w:rsidP="00F51881">
      <w:pPr>
        <w:pStyle w:val="Findings"/>
        <w:spacing w:line="288" w:lineRule="auto"/>
      </w:pPr>
      <w:r w:rsidRPr="00F51881">
        <w:t xml:space="preserve">Waste Management </w:t>
      </w:r>
      <w:r w:rsidR="00DF5AAC">
        <w:t xml:space="preserve">filed </w:t>
      </w:r>
      <w:r w:rsidR="004A5139">
        <w:t>tariff revisions to</w:t>
      </w:r>
      <w:r w:rsidRPr="00F51881">
        <w:t xml:space="preserve"> Tariff No. 16, </w:t>
      </w:r>
      <w:r w:rsidR="004A5139">
        <w:t xml:space="preserve">to increase </w:t>
      </w:r>
      <w:r w:rsidR="00423F14">
        <w:t>Item 230 disposal fees for drop-</w:t>
      </w:r>
      <w:r w:rsidRPr="00F51881">
        <w:t xml:space="preserve">box service to become effective September 1, 2011. </w:t>
      </w:r>
      <w:r>
        <w:t xml:space="preserve"> </w:t>
      </w:r>
      <w:r w:rsidRPr="00F51881">
        <w:t xml:space="preserve">The rates charged at the Graham Road Landfill operated by </w:t>
      </w:r>
      <w:r w:rsidR="00DF5AAC" w:rsidRPr="00F51881">
        <w:t>Waste Management Landfill Group</w:t>
      </w:r>
      <w:r w:rsidR="00DF5AAC">
        <w:t>,</w:t>
      </w:r>
      <w:r w:rsidR="00DF5AAC" w:rsidRPr="00F51881">
        <w:t xml:space="preserve"> </w:t>
      </w:r>
      <w:r w:rsidRPr="00F51881">
        <w:t>an affiliate of Waste Management</w:t>
      </w:r>
      <w:r w:rsidR="00DF5AAC">
        <w:t>,</w:t>
      </w:r>
      <w:r w:rsidRPr="00F51881">
        <w:t xml:space="preserve"> have increased for Construction and Demolition Waste from $32.98 per ton to $34.62 per ton, Industrial Processing Waste from $24.05 per ton to $26.45 per ton, Foundry Casting Slag from $17.00 per ton to $18.70 per ton and Special Wastes (requiring a permit to dispose) from $29.95 per ton to $31.44 per ton.</w:t>
      </w:r>
      <w:r>
        <w:t xml:space="preserve">  T</w:t>
      </w:r>
      <w:r w:rsidRPr="00F51881">
        <w:t xml:space="preserve">hese rates are the same as those charged to other non-affiliated solid waste companies. </w:t>
      </w:r>
      <w:r>
        <w:t xml:space="preserve"> </w:t>
      </w:r>
    </w:p>
    <w:p w14:paraId="308764D3" w14:textId="77777777" w:rsidR="00F51881" w:rsidRDefault="00F51881" w:rsidP="00703C99">
      <w:pPr>
        <w:pStyle w:val="ListParagraph"/>
        <w:spacing w:line="288" w:lineRule="auto"/>
        <w:ind w:left="0"/>
      </w:pPr>
    </w:p>
    <w:p w14:paraId="308764D4" w14:textId="235F822B" w:rsidR="003C3978" w:rsidRPr="00A82922" w:rsidRDefault="004A5139" w:rsidP="00F51881">
      <w:pPr>
        <w:pStyle w:val="Findings"/>
        <w:spacing w:line="288" w:lineRule="auto"/>
      </w:pPr>
      <w:r>
        <w:t>On August 10, 2011, t</w:t>
      </w:r>
      <w:r w:rsidR="00F51881">
        <w:t>he C</w:t>
      </w:r>
      <w:r w:rsidR="00F51881" w:rsidRPr="00F51881">
        <w:t xml:space="preserve">ompany </w:t>
      </w:r>
      <w:r w:rsidR="004E2C57">
        <w:t xml:space="preserve">filed a </w:t>
      </w:r>
      <w:r w:rsidR="00F51881" w:rsidRPr="00F51881">
        <w:t xml:space="preserve">petition </w:t>
      </w:r>
      <w:r w:rsidR="00731D8C">
        <w:t xml:space="preserve">seeking </w:t>
      </w:r>
      <w:r w:rsidR="00F51881" w:rsidRPr="00F51881">
        <w:t xml:space="preserve">an exemption to WAC 480-07-520 </w:t>
      </w:r>
      <w:r w:rsidR="00731D8C">
        <w:t xml:space="preserve">(4) </w:t>
      </w:r>
      <w:r w:rsidR="00F51881" w:rsidRPr="00F51881">
        <w:t xml:space="preserve">since </w:t>
      </w:r>
      <w:r w:rsidR="00731D8C" w:rsidRPr="00F51881">
        <w:t>WAC 480-07-505 (3) (b)</w:t>
      </w:r>
      <w:r w:rsidR="00731D8C">
        <w:t xml:space="preserve"> states that </w:t>
      </w:r>
      <w:r w:rsidR="00F51881" w:rsidRPr="00F51881">
        <w:t>disposal fee pass-through charges for drop-box service</w:t>
      </w:r>
      <w:r w:rsidR="00731D8C">
        <w:t>,</w:t>
      </w:r>
      <w:r w:rsidR="00F51881" w:rsidRPr="00F51881">
        <w:t xml:space="preserve"> where an affiliated interest relationship exists</w:t>
      </w:r>
      <w:r w:rsidR="00731D8C">
        <w:t>,</w:t>
      </w:r>
      <w:r w:rsidR="00F51881" w:rsidRPr="00F51881">
        <w:t xml:space="preserve"> </w:t>
      </w:r>
      <w:r w:rsidR="00731D8C">
        <w:t>i</w:t>
      </w:r>
      <w:r w:rsidR="00F51881" w:rsidRPr="00F51881">
        <w:t xml:space="preserve">s </w:t>
      </w:r>
      <w:r w:rsidR="00731D8C">
        <w:t xml:space="preserve">considered </w:t>
      </w:r>
      <w:r w:rsidR="00F51881" w:rsidRPr="00F51881">
        <w:t>a general rate proceeding.</w:t>
      </w:r>
    </w:p>
    <w:p w14:paraId="308764D5" w14:textId="77777777" w:rsidR="00AD1E2B" w:rsidRPr="00AD1E2B" w:rsidRDefault="00AD1E2B" w:rsidP="00703C99">
      <w:pPr>
        <w:pStyle w:val="Findings"/>
        <w:numPr>
          <w:ilvl w:val="0"/>
          <w:numId w:val="0"/>
        </w:numPr>
        <w:spacing w:line="288" w:lineRule="auto"/>
      </w:pPr>
    </w:p>
    <w:p w14:paraId="308764D6" w14:textId="77777777" w:rsidR="00703C99" w:rsidRPr="00703C99" w:rsidRDefault="00703C99" w:rsidP="00703C99">
      <w:pPr>
        <w:pStyle w:val="Findings"/>
        <w:spacing w:line="288" w:lineRule="auto"/>
        <w:rPr>
          <w:bCs/>
        </w:rPr>
      </w:pPr>
      <w:r w:rsidRPr="00703C99">
        <w:rPr>
          <w:bCs/>
        </w:rPr>
        <w:t xml:space="preserve">WAC 480-07-520 lists the minimum required information the Company must provide in a general rate increase filing.  The Company provided information pertinent to the </w:t>
      </w:r>
      <w:r w:rsidRPr="00703C99">
        <w:rPr>
          <w:bCs/>
        </w:rPr>
        <w:lastRenderedPageBreak/>
        <w:t>disposal fee increase but did not provide the remainder of the information required by the rule.</w:t>
      </w:r>
    </w:p>
    <w:p w14:paraId="308764D7" w14:textId="77777777" w:rsidR="00703C99" w:rsidRPr="00703C99" w:rsidRDefault="00703C99" w:rsidP="00703C99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14:paraId="308764D8" w14:textId="77777777" w:rsidR="00703C99" w:rsidRPr="00703C99" w:rsidRDefault="00703C99" w:rsidP="00703C99">
      <w:pPr>
        <w:pStyle w:val="Findings"/>
        <w:spacing w:line="288" w:lineRule="auto"/>
        <w:rPr>
          <w:bCs/>
        </w:rPr>
      </w:pPr>
      <w:r w:rsidRPr="00703C99">
        <w:rPr>
          <w:bCs/>
        </w:rPr>
        <w:t>WAC 480-07-110 allows the Commission to grant an exemption from or modify the application of its rules if consistent with the public interest, the purposes underlying regulation, and applicable statutes.</w:t>
      </w:r>
    </w:p>
    <w:p w14:paraId="308764D9" w14:textId="77777777" w:rsidR="00AD1E2B" w:rsidRDefault="00AD1E2B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308764DA" w14:textId="2BA921E3" w:rsidR="00703C99" w:rsidRDefault="00703C99" w:rsidP="00703C99">
      <w:pPr>
        <w:pStyle w:val="Findings"/>
        <w:spacing w:line="288" w:lineRule="auto"/>
      </w:pPr>
      <w:r>
        <w:t xml:space="preserve">Commission Staff </w:t>
      </w:r>
      <w:r w:rsidR="00423F14">
        <w:t xml:space="preserve">(Staff) </w:t>
      </w:r>
      <w:r>
        <w:t xml:space="preserve">reviewed the tariff request together with other factors and recommends the Commission approve the petition filed by Waste Management on August 10, 2011, for an exemption </w:t>
      </w:r>
      <w:r w:rsidRPr="00AF65F2">
        <w:t>from the rule for this</w:t>
      </w:r>
      <w:r>
        <w:rPr>
          <w:i/>
        </w:rPr>
        <w:t xml:space="preserve"> </w:t>
      </w:r>
      <w:r>
        <w:t>filing for the following reason(s):</w:t>
      </w:r>
    </w:p>
    <w:p w14:paraId="308764DB" w14:textId="77777777" w:rsidR="00703C99" w:rsidRDefault="00703C99" w:rsidP="00E45304">
      <w:pPr>
        <w:numPr>
          <w:ilvl w:val="1"/>
          <w:numId w:val="4"/>
        </w:numPr>
        <w:tabs>
          <w:tab w:val="clear" w:pos="1440"/>
        </w:tabs>
        <w:spacing w:before="120" w:line="288" w:lineRule="auto"/>
        <w:ind w:left="1080"/>
      </w:pPr>
      <w:r>
        <w:t xml:space="preserve">There have not been any significant changes since the last rate case that became effective </w:t>
      </w:r>
      <w:r w:rsidR="00251013">
        <w:t>January</w:t>
      </w:r>
      <w:r>
        <w:t xml:space="preserve"> 1, 200</w:t>
      </w:r>
      <w:r w:rsidR="00251013">
        <w:t>9</w:t>
      </w:r>
      <w:r>
        <w:t>.</w:t>
      </w:r>
      <w:r w:rsidR="009E49C3">
        <w:rPr>
          <w:rStyle w:val="FootnoteReference"/>
        </w:rPr>
        <w:footnoteReference w:id="1"/>
      </w:r>
      <w:r w:rsidR="00251013">
        <w:t xml:space="preserve"> </w:t>
      </w:r>
      <w:r>
        <w:t xml:space="preserve"> Since that date there has not been any customer growth, inflation has been low, and the Company has not changed its collection methods</w:t>
      </w:r>
      <w:r w:rsidR="00251013">
        <w:t>; and</w:t>
      </w:r>
    </w:p>
    <w:p w14:paraId="308764DC" w14:textId="13EF0210" w:rsidR="00703C99" w:rsidRDefault="00703C99" w:rsidP="00E45304">
      <w:pPr>
        <w:numPr>
          <w:ilvl w:val="1"/>
          <w:numId w:val="4"/>
        </w:numPr>
        <w:tabs>
          <w:tab w:val="clear" w:pos="1440"/>
        </w:tabs>
        <w:spacing w:line="288" w:lineRule="auto"/>
        <w:ind w:left="1080"/>
      </w:pPr>
      <w:r>
        <w:t xml:space="preserve">Disposal fees are set by </w:t>
      </w:r>
      <w:r w:rsidR="00251013">
        <w:t>the affiliate and are the same disposal fees charged to other non-affiliate companies.</w:t>
      </w:r>
    </w:p>
    <w:p w14:paraId="308764DD" w14:textId="77777777" w:rsidR="00703C99" w:rsidRDefault="00703C99" w:rsidP="00703C99">
      <w:pPr>
        <w:spacing w:line="288" w:lineRule="auto"/>
        <w:ind w:left="1080"/>
      </w:pPr>
    </w:p>
    <w:p w14:paraId="308764DE" w14:textId="532ED1DD" w:rsidR="00BC04BC" w:rsidRPr="0045720D" w:rsidRDefault="00BC04BC" w:rsidP="00BC04BC">
      <w:pPr>
        <w:pStyle w:val="Findings"/>
        <w:spacing w:line="288" w:lineRule="auto"/>
        <w:rPr>
          <w:b/>
          <w:bCs/>
        </w:rPr>
      </w:pPr>
      <w:r>
        <w:t xml:space="preserve">Staff </w:t>
      </w:r>
      <w:r w:rsidR="00251013">
        <w:t xml:space="preserve">recommends that the Commission </w:t>
      </w:r>
      <w:r w:rsidR="00936B4B">
        <w:t xml:space="preserve">grant </w:t>
      </w:r>
      <w:r w:rsidR="00251013">
        <w:t>Waste Management’s petition for an exemption to the work paper requirements specified in WAC</w:t>
      </w:r>
      <w:r w:rsidR="00251013" w:rsidRPr="00F51881">
        <w:t xml:space="preserve"> 480-07-520</w:t>
      </w:r>
      <w:r w:rsidR="00251013">
        <w:t xml:space="preserve"> and allow the proposed revisions to the Company’s Tariff 16, Item 230, to go into effect on </w:t>
      </w:r>
      <w:r w:rsidR="00423F14">
        <w:t xml:space="preserve">        </w:t>
      </w:r>
      <w:r w:rsidR="009E49C3">
        <w:t>S</w:t>
      </w:r>
      <w:r w:rsidR="00251013">
        <w:t>eptember 1, 2011</w:t>
      </w:r>
      <w:r w:rsidR="004A5139">
        <w:t>, by operation of law</w:t>
      </w:r>
      <w:r>
        <w:t>.</w:t>
      </w:r>
    </w:p>
    <w:p w14:paraId="308764DF" w14:textId="77777777" w:rsidR="00BC04BC" w:rsidRDefault="00BC04BC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308764E0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14:paraId="308764E1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308764E2" w14:textId="77777777" w:rsidR="00090598" w:rsidRDefault="00090598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FC42A4" w:rsidRPr="00231FE9">
        <w:rPr>
          <w:i/>
        </w:rPr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FC42A4" w:rsidRPr="00231FE9">
        <w:rPr>
          <w:i/>
        </w:rPr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31FE9">
        <w:rPr>
          <w:i/>
        </w:rPr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31FE9">
        <w:rPr>
          <w:i/>
        </w:rPr>
        <w:t>RCW</w:t>
      </w:r>
      <w:r w:rsidR="000C2396" w:rsidRPr="00231FE9">
        <w:rPr>
          <w:i/>
        </w:rPr>
        <w:t> </w:t>
      </w:r>
      <w:r w:rsidR="00FC42A4" w:rsidRPr="00231FE9">
        <w:rPr>
          <w:i/>
        </w:rPr>
        <w:t>81.16</w:t>
      </w:r>
      <w:r w:rsidR="00FC42A4">
        <w:rPr>
          <w:i/>
        </w:rPr>
        <w:t xml:space="preserve">, </w:t>
      </w:r>
      <w:r w:rsidR="00FC42A4" w:rsidRPr="00231FE9">
        <w:rPr>
          <w:i/>
        </w:rPr>
        <w:t>RCW 81.28</w:t>
      </w:r>
      <w:r w:rsidR="00FC42A4" w:rsidRPr="00727601">
        <w:rPr>
          <w:i/>
        </w:rPr>
        <w:t xml:space="preserve"> and </w:t>
      </w:r>
      <w:r w:rsidR="00FC42A4" w:rsidRPr="00231FE9">
        <w:rPr>
          <w:i/>
        </w:rPr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14:paraId="308764E3" w14:textId="77777777" w:rsidR="00DF7E98" w:rsidRPr="00F37945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14:paraId="308764E4" w14:textId="77777777" w:rsidR="00090598" w:rsidRDefault="00090598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615FB9">
        <w:t>Waste Management</w:t>
      </w:r>
      <w:r w:rsidR="00414079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8F0219">
        <w:t>Commission</w:t>
      </w:r>
      <w:r w:rsidRPr="00F37945">
        <w:t xml:space="preserve"> jurisdiction.</w:t>
      </w:r>
    </w:p>
    <w:p w14:paraId="308764E6" w14:textId="77777777" w:rsidR="001113DA" w:rsidRDefault="00615FB9" w:rsidP="001113DA">
      <w:pPr>
        <w:pStyle w:val="Findings"/>
        <w:spacing w:line="288" w:lineRule="auto"/>
        <w:ind w:left="600" w:hanging="1320"/>
      </w:pPr>
      <w:r>
        <w:lastRenderedPageBreak/>
        <w:t>(3)</w:t>
      </w:r>
      <w:r w:rsidR="001113DA">
        <w:tab/>
      </w:r>
      <w:r w:rsidR="00E64E54">
        <w:t xml:space="preserve">Waste Management </w:t>
      </w:r>
      <w:r w:rsidR="001113DA">
        <w:t xml:space="preserve">is subject to the filing requirements of WAC 480-07-520, for general rate increase proposals. </w:t>
      </w:r>
    </w:p>
    <w:p w14:paraId="308764E7" w14:textId="77777777" w:rsidR="001113DA" w:rsidRDefault="001113DA" w:rsidP="00E64E54">
      <w:pPr>
        <w:pStyle w:val="Findings"/>
        <w:numPr>
          <w:ilvl w:val="0"/>
          <w:numId w:val="0"/>
        </w:numPr>
        <w:spacing w:line="360" w:lineRule="auto"/>
      </w:pPr>
    </w:p>
    <w:p w14:paraId="308764E8" w14:textId="77777777" w:rsidR="001113DA" w:rsidRDefault="001113DA" w:rsidP="00E64E54">
      <w:pPr>
        <w:pStyle w:val="Findings"/>
        <w:spacing w:line="288" w:lineRule="auto"/>
        <w:ind w:left="600" w:hanging="1320"/>
      </w:pPr>
      <w:r>
        <w:t>(4)</w:t>
      </w:r>
      <w:r>
        <w:tab/>
        <w:t>Under WAC 480-07-110, the Commission may grant an exemption from the provisions of any rule if consistent with the public interest, the purposes underlying regulation and applicable statutes.</w:t>
      </w:r>
    </w:p>
    <w:p w14:paraId="308764E9" w14:textId="77777777" w:rsidR="00090598" w:rsidRPr="00F37945" w:rsidRDefault="00090598" w:rsidP="00E64E54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308764EA" w14:textId="77777777" w:rsidR="00090598" w:rsidRPr="00F37945" w:rsidRDefault="00090598" w:rsidP="00E64E54">
      <w:pPr>
        <w:pStyle w:val="Findings"/>
        <w:spacing w:line="288" w:lineRule="auto"/>
        <w:ind w:left="600" w:hanging="1320"/>
      </w:pPr>
      <w:r w:rsidRPr="00F37945">
        <w:t>(</w:t>
      </w:r>
      <w:r w:rsidR="00E64E54">
        <w:t>5</w:t>
      </w:r>
      <w:r w:rsidRPr="00F37945">
        <w:t>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Commission at its regularly scheduled meeting on</w:t>
      </w:r>
      <w:r w:rsidR="00690616">
        <w:t xml:space="preserve"> </w:t>
      </w:r>
      <w:r w:rsidR="00E64E54">
        <w:t>August 25, 2011</w:t>
      </w:r>
      <w:r w:rsidR="00FC42A4">
        <w:t>.</w:t>
      </w:r>
    </w:p>
    <w:p w14:paraId="308764EB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14:paraId="308764EC" w14:textId="77777777"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</w:t>
      </w:r>
      <w:r w:rsidR="00E64E54">
        <w:t>6</w:t>
      </w:r>
      <w:r w:rsidRPr="00F37945">
        <w:t>)</w:t>
      </w:r>
      <w:r w:rsidRPr="00F37945">
        <w:tab/>
      </w:r>
      <w:r w:rsidR="00FC42A4" w:rsidRPr="005E5651">
        <w:t>After review</w:t>
      </w:r>
      <w:r w:rsidR="000B07B7">
        <w:t xml:space="preserve"> of the petition filed </w:t>
      </w:r>
      <w:r w:rsidR="000B07B7" w:rsidRPr="005E5651">
        <w:t xml:space="preserve">in Docket </w:t>
      </w:r>
      <w:r w:rsidR="00A82922">
        <w:t>TG-1</w:t>
      </w:r>
      <w:r w:rsidR="00E64E54">
        <w:t>11230</w:t>
      </w:r>
      <w:r w:rsidR="000B07B7" w:rsidRPr="005E5651">
        <w:t xml:space="preserve"> </w:t>
      </w:r>
      <w:r w:rsidR="000B07B7">
        <w:t>by</w:t>
      </w:r>
      <w:r w:rsidR="00FC42A4">
        <w:t xml:space="preserve"> </w:t>
      </w:r>
      <w:r w:rsidR="00C7071E" w:rsidRPr="00C7071E">
        <w:t xml:space="preserve">Waste Management </w:t>
      </w:r>
      <w:r w:rsidR="00FC42A4" w:rsidRPr="005E5651">
        <w:t xml:space="preserve">on </w:t>
      </w:r>
      <w:r w:rsidR="00496EBE">
        <w:t>August 10</w:t>
      </w:r>
      <w:r w:rsidR="00DB1135">
        <w:t>, 201</w:t>
      </w:r>
      <w:r w:rsidR="00496EBE">
        <w:t>1</w:t>
      </w:r>
      <w:r w:rsidR="000B07B7">
        <w:t>,</w:t>
      </w:r>
      <w:r w:rsidR="00FC42A4">
        <w:t xml:space="preserve"> </w:t>
      </w:r>
      <w:r w:rsidRPr="00F37945">
        <w:t>and giving due consideration, the Commission finds that the exemption is</w:t>
      </w:r>
      <w:r w:rsidR="000B07B7">
        <w:t xml:space="preserve"> in the public interest and is consistent with the purposes underlying the regulation and applicable statues and </w:t>
      </w:r>
      <w:r w:rsidRPr="00F37945">
        <w:t>should be granted.</w:t>
      </w:r>
    </w:p>
    <w:p w14:paraId="308764ED" w14:textId="77777777"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14:paraId="308764EE" w14:textId="77777777" w:rsidR="00090598" w:rsidRPr="00F37945" w:rsidRDefault="00090598">
      <w:pPr>
        <w:pStyle w:val="Heading2"/>
        <w:spacing w:line="288" w:lineRule="auto"/>
        <w:rPr>
          <w:b/>
          <w:bCs/>
          <w:u w:val="none"/>
        </w:rPr>
      </w:pPr>
      <w:r w:rsidRPr="00F37945">
        <w:rPr>
          <w:b/>
          <w:bCs/>
          <w:u w:val="none"/>
        </w:rPr>
        <w:t>O R D E R</w:t>
      </w:r>
    </w:p>
    <w:p w14:paraId="308764EF" w14:textId="77777777" w:rsidR="00090598" w:rsidRPr="00F37945" w:rsidRDefault="00090598">
      <w:pPr>
        <w:spacing w:line="288" w:lineRule="auto"/>
      </w:pPr>
    </w:p>
    <w:p w14:paraId="308764F0" w14:textId="77777777"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14:paraId="308764F1" w14:textId="77777777" w:rsidR="00090598" w:rsidRPr="00F37945" w:rsidRDefault="00090598">
      <w:pPr>
        <w:spacing w:line="288" w:lineRule="auto"/>
        <w:ind w:left="-720"/>
      </w:pPr>
    </w:p>
    <w:p w14:paraId="308764F2" w14:textId="29F71348" w:rsidR="00717CDD" w:rsidRDefault="00090598" w:rsidP="00717CDD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936B4B" w:rsidRPr="00D868C5">
        <w:t xml:space="preserve">The Commission </w:t>
      </w:r>
      <w:r w:rsidR="00936B4B">
        <w:t>takes no action on the tariff implementing the disposal fee increase and allows it to become effective on September 1, 2010, by operation of law.</w:t>
      </w:r>
    </w:p>
    <w:p w14:paraId="308764F3" w14:textId="77777777" w:rsidR="00717CDD" w:rsidRPr="00717CDD" w:rsidRDefault="00717CDD" w:rsidP="00717CDD">
      <w:pPr>
        <w:pStyle w:val="Findings"/>
        <w:numPr>
          <w:ilvl w:val="0"/>
          <w:numId w:val="0"/>
        </w:numPr>
        <w:ind w:left="-720"/>
      </w:pPr>
    </w:p>
    <w:p w14:paraId="308764F4" w14:textId="77777777" w:rsidR="00090598" w:rsidRPr="00F37945" w:rsidRDefault="00717CDD">
      <w:pPr>
        <w:numPr>
          <w:ilvl w:val="0"/>
          <w:numId w:val="4"/>
        </w:numPr>
        <w:spacing w:line="288" w:lineRule="auto"/>
        <w:ind w:left="700" w:hanging="1420"/>
      </w:pPr>
      <w:r>
        <w:t>(2)</w:t>
      </w:r>
      <w:r>
        <w:tab/>
      </w:r>
      <w:r w:rsidR="00FC42A4" w:rsidRPr="005E5651">
        <w:t xml:space="preserve">After the effective date of this Order, </w:t>
      </w:r>
      <w:r w:rsidR="00496EBE">
        <w:t>Waste Management of Washington, Inc.,</w:t>
      </w:r>
      <w:r w:rsidR="00496EBE" w:rsidRPr="00660D82">
        <w:t xml:space="preserve"> dba </w:t>
      </w:r>
      <w:r w:rsidR="00496EBE">
        <w:t xml:space="preserve">Waste Management – Spokane’s </w:t>
      </w:r>
      <w:r w:rsidR="00357C21">
        <w:t xml:space="preserve">Petition for Exemption from </w:t>
      </w:r>
      <w:r w:rsidR="00A82922">
        <w:t>WAC 480-07-520(4)</w:t>
      </w:r>
      <w:r w:rsidR="00357C21">
        <w:t xml:space="preserve"> is granted, in part, consistent with the terms of this Order.</w:t>
      </w:r>
    </w:p>
    <w:p w14:paraId="308764F5" w14:textId="77777777" w:rsidR="00090598" w:rsidRPr="00F37945" w:rsidRDefault="00090598">
      <w:pPr>
        <w:spacing w:line="288" w:lineRule="auto"/>
        <w:ind w:left="-720"/>
      </w:pPr>
    </w:p>
    <w:p w14:paraId="308764F6" w14:textId="77777777" w:rsidR="00090598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F37945">
        <w:t>(</w:t>
      </w:r>
      <w:r w:rsidR="00717CDD">
        <w:t>3</w:t>
      </w:r>
      <w:r w:rsidRPr="00F37945">
        <w:t>)</w:t>
      </w:r>
      <w:r w:rsidRPr="00F37945">
        <w:tab/>
      </w:r>
      <w:r w:rsidR="00CB1FE1" w:rsidRPr="00CB1FE1">
        <w:t xml:space="preserve">The exemption granted to </w:t>
      </w:r>
      <w:r w:rsidR="00496EBE">
        <w:t>Waste Management of Washington, Inc.,</w:t>
      </w:r>
      <w:r w:rsidR="00496EBE" w:rsidRPr="00660D82">
        <w:t xml:space="preserve"> dba </w:t>
      </w:r>
      <w:r w:rsidR="00496EBE">
        <w:t>Waste Management – Spokane</w:t>
      </w:r>
      <w:r w:rsidR="004A23C3">
        <w:t>,</w:t>
      </w:r>
      <w:r w:rsidR="00C7071E" w:rsidRPr="00C7071E">
        <w:t xml:space="preserve"> </w:t>
      </w:r>
      <w:r w:rsidR="00CB1FE1" w:rsidRPr="00CB1FE1">
        <w:t>in this Order applies only to the general rate proceeding in Docket TG-1</w:t>
      </w:r>
      <w:r w:rsidR="00496EBE">
        <w:t>11230</w:t>
      </w:r>
      <w:r w:rsidR="00CB1FE1" w:rsidRPr="00CB1FE1">
        <w:t>.</w:t>
      </w:r>
    </w:p>
    <w:p w14:paraId="308764F7" w14:textId="77777777" w:rsidR="00CB1FE1" w:rsidRPr="00F37945" w:rsidRDefault="00CB1FE1" w:rsidP="00CB1FE1">
      <w:pPr>
        <w:spacing w:line="288" w:lineRule="auto"/>
      </w:pPr>
    </w:p>
    <w:p w14:paraId="308764F8" w14:textId="77777777"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</w:t>
      </w:r>
      <w:r w:rsidR="00717CDD">
        <w:t>4</w:t>
      </w:r>
      <w:r w:rsidRPr="00F37945">
        <w:t>)</w:t>
      </w:r>
      <w:r w:rsidRPr="00F37945">
        <w:tab/>
        <w:t xml:space="preserve">The Commission retains jurisdiction over the subject matter and </w:t>
      </w:r>
      <w:r w:rsidR="00496EBE">
        <w:t>Waste Management of Washington, Inc.,</w:t>
      </w:r>
      <w:r w:rsidR="00496EBE" w:rsidRPr="00660D82">
        <w:t xml:space="preserve"> dba </w:t>
      </w:r>
      <w:r w:rsidR="00496EBE">
        <w:t>Waste Management – Spokane</w:t>
      </w:r>
      <w:r w:rsidR="004A23C3">
        <w:t>,</w:t>
      </w:r>
      <w:r w:rsidR="00C7071E" w:rsidRPr="00C7071E">
        <w:t xml:space="preserve"> </w:t>
      </w:r>
      <w:r w:rsidRPr="00F37945">
        <w:t>to effectuate the provisions of this Order.</w:t>
      </w:r>
    </w:p>
    <w:p w14:paraId="308764F9" w14:textId="77777777" w:rsidR="00090598" w:rsidRPr="00F37945" w:rsidRDefault="00090598">
      <w:pPr>
        <w:spacing w:line="288" w:lineRule="auto"/>
        <w:ind w:left="-720"/>
      </w:pPr>
    </w:p>
    <w:p w14:paraId="308764FA" w14:textId="77777777" w:rsidR="00496EBE" w:rsidRDefault="00496EBE" w:rsidP="00496EBE">
      <w:pPr>
        <w:spacing w:line="288" w:lineRule="auto"/>
      </w:pPr>
      <w:r w:rsidRPr="00D868C5">
        <w:lastRenderedPageBreak/>
        <w:t xml:space="preserve">The </w:t>
      </w:r>
      <w:r>
        <w:t>Commission</w:t>
      </w:r>
      <w:r w:rsidRPr="00D868C5">
        <w:t>ers, having determined this Order to be consistent with the public interest, directed the Secretary to enter this Order.</w:t>
      </w:r>
      <w:r>
        <w:t xml:space="preserve"> </w:t>
      </w:r>
    </w:p>
    <w:p w14:paraId="308764FB" w14:textId="77777777" w:rsidR="00496EBE" w:rsidRDefault="00496EBE" w:rsidP="00496EBE">
      <w:pPr>
        <w:spacing w:line="288" w:lineRule="auto"/>
      </w:pPr>
    </w:p>
    <w:p w14:paraId="308764FC" w14:textId="77777777" w:rsidR="00496EBE" w:rsidRDefault="00496EBE" w:rsidP="00496EBE">
      <w:pPr>
        <w:spacing w:line="288" w:lineRule="auto"/>
      </w:pPr>
      <w:r>
        <w:t>DATED at Olympia, Washington, and effective August 25, 2011.</w:t>
      </w:r>
    </w:p>
    <w:p w14:paraId="308764FD" w14:textId="77777777" w:rsidR="00496EBE" w:rsidRPr="00D868C5" w:rsidRDefault="00496EBE" w:rsidP="00496EBE">
      <w:pPr>
        <w:spacing w:line="288" w:lineRule="auto"/>
      </w:pPr>
    </w:p>
    <w:p w14:paraId="308764FE" w14:textId="77777777" w:rsidR="00496EBE" w:rsidRPr="00D868C5" w:rsidRDefault="00496EBE" w:rsidP="00496EBE">
      <w:pPr>
        <w:spacing w:line="288" w:lineRule="auto"/>
      </w:pPr>
      <w:r w:rsidRPr="00D868C5">
        <w:t xml:space="preserve">WASHINGTON UTILITIES AND TRANSPORTATION </w:t>
      </w:r>
      <w:r>
        <w:t>COMMISSION</w:t>
      </w:r>
    </w:p>
    <w:p w14:paraId="308764FF" w14:textId="77777777" w:rsidR="00496EBE" w:rsidRPr="00D868C5" w:rsidRDefault="00496EBE" w:rsidP="00496EBE">
      <w:pPr>
        <w:spacing w:line="288" w:lineRule="auto"/>
        <w:jc w:val="center"/>
      </w:pPr>
    </w:p>
    <w:p w14:paraId="30876500" w14:textId="77777777" w:rsidR="00496EBE" w:rsidRPr="00D868C5" w:rsidRDefault="00496EBE" w:rsidP="00496EBE">
      <w:pPr>
        <w:spacing w:line="288" w:lineRule="auto"/>
        <w:ind w:left="2880" w:firstLine="720"/>
        <w:jc w:val="center"/>
      </w:pPr>
    </w:p>
    <w:p w14:paraId="30876501" w14:textId="77777777" w:rsidR="00496EBE" w:rsidRPr="00D868C5" w:rsidRDefault="00496EBE" w:rsidP="00496EBE">
      <w:pPr>
        <w:spacing w:line="288" w:lineRule="auto"/>
        <w:ind w:left="2880" w:firstLine="720"/>
        <w:jc w:val="center"/>
      </w:pPr>
    </w:p>
    <w:p w14:paraId="30876503" w14:textId="13DC3781" w:rsidR="00496EBE" w:rsidRPr="00D868C5" w:rsidRDefault="00496EBE" w:rsidP="005A46DE">
      <w:pPr>
        <w:spacing w:line="288" w:lineRule="auto"/>
        <w:ind w:left="1440" w:firstLine="720"/>
        <w:rPr>
          <w:i/>
        </w:rPr>
      </w:pPr>
      <w:r>
        <w:t>DAVID W. DANNER, Executive Director and Secretary</w:t>
      </w:r>
    </w:p>
    <w:sectPr w:rsidR="00496EBE" w:rsidRPr="00D868C5" w:rsidSect="00B76F5B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76516" w14:textId="77777777" w:rsidR="00DF5AAC" w:rsidRDefault="00DF5AAC">
      <w:r>
        <w:separator/>
      </w:r>
    </w:p>
  </w:endnote>
  <w:endnote w:type="continuationSeparator" w:id="0">
    <w:p w14:paraId="30876517" w14:textId="77777777" w:rsidR="00DF5AAC" w:rsidRDefault="00D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6514" w14:textId="77777777" w:rsidR="00DF5AAC" w:rsidRDefault="00DF5AAC">
      <w:r>
        <w:separator/>
      </w:r>
    </w:p>
  </w:footnote>
  <w:footnote w:type="continuationSeparator" w:id="0">
    <w:p w14:paraId="30876515" w14:textId="77777777" w:rsidR="00DF5AAC" w:rsidRDefault="00DF5AAC">
      <w:r>
        <w:continuationSeparator/>
      </w:r>
    </w:p>
  </w:footnote>
  <w:footnote w:id="1">
    <w:p w14:paraId="3087651D" w14:textId="77777777" w:rsidR="00DF5AAC" w:rsidRDefault="00DF5AAC">
      <w:pPr>
        <w:pStyle w:val="FootnoteText"/>
      </w:pPr>
      <w:r>
        <w:rPr>
          <w:rStyle w:val="FootnoteReference"/>
        </w:rPr>
        <w:footnoteRef/>
      </w:r>
      <w:r>
        <w:t xml:space="preserve"> TG-081969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6518" w14:textId="77777777" w:rsidR="00DF5AAC" w:rsidRPr="00A748CC" w:rsidRDefault="00DF5AAC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TG-1</w:t>
    </w:r>
    <w:r>
      <w:rPr>
        <w:b/>
        <w:sz w:val="20"/>
      </w:rPr>
      <w:t>11230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Pr="00231FE9">
      <w:rPr>
        <w:b/>
        <w:sz w:val="20"/>
      </w:rPr>
      <w:fldChar w:fldCharType="separate"/>
    </w:r>
    <w:r w:rsidR="0015562A">
      <w:rPr>
        <w:b/>
        <w:noProof/>
        <w:sz w:val="20"/>
      </w:rPr>
      <w:t>2</w:t>
    </w:r>
    <w:r w:rsidRPr="00231FE9">
      <w:rPr>
        <w:b/>
        <w:sz w:val="20"/>
      </w:rPr>
      <w:fldChar w:fldCharType="end"/>
    </w:r>
  </w:p>
  <w:p w14:paraId="30876519" w14:textId="77777777" w:rsidR="00DF5AAC" w:rsidRPr="0050337D" w:rsidRDefault="00DF5AAC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14:paraId="3087651A" w14:textId="77777777" w:rsidR="00DF5AAC" w:rsidRPr="00F37945" w:rsidRDefault="00DF5AAC">
    <w:pPr>
      <w:pStyle w:val="Header"/>
      <w:tabs>
        <w:tab w:val="left" w:pos="7100"/>
      </w:tabs>
      <w:rPr>
        <w:rStyle w:val="PageNumber"/>
        <w:sz w:val="20"/>
      </w:rPr>
    </w:pPr>
  </w:p>
  <w:p w14:paraId="3087651B" w14:textId="77777777" w:rsidR="00DF5AAC" w:rsidRPr="00F37945" w:rsidRDefault="00DF5AAC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651C" w14:textId="77777777" w:rsidR="00DF5AAC" w:rsidRDefault="00DF5AAC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A276D3"/>
    <w:multiLevelType w:val="hybridMultilevel"/>
    <w:tmpl w:val="FFB6A7AE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1"/>
    <w:rsid w:val="00017603"/>
    <w:rsid w:val="00020CBF"/>
    <w:rsid w:val="0002762D"/>
    <w:rsid w:val="00034691"/>
    <w:rsid w:val="00050BAB"/>
    <w:rsid w:val="00063830"/>
    <w:rsid w:val="00075AA8"/>
    <w:rsid w:val="00090598"/>
    <w:rsid w:val="000B07B7"/>
    <w:rsid w:val="000B1252"/>
    <w:rsid w:val="000B5BB6"/>
    <w:rsid w:val="000C2396"/>
    <w:rsid w:val="000C3555"/>
    <w:rsid w:val="000D15A6"/>
    <w:rsid w:val="000F1869"/>
    <w:rsid w:val="000F44EB"/>
    <w:rsid w:val="0010087A"/>
    <w:rsid w:val="00105EFC"/>
    <w:rsid w:val="001113DA"/>
    <w:rsid w:val="0015562A"/>
    <w:rsid w:val="00157D79"/>
    <w:rsid w:val="001634F2"/>
    <w:rsid w:val="00175374"/>
    <w:rsid w:val="00181F24"/>
    <w:rsid w:val="0019569D"/>
    <w:rsid w:val="001A41F3"/>
    <w:rsid w:val="001A5755"/>
    <w:rsid w:val="001B2F9D"/>
    <w:rsid w:val="001B3821"/>
    <w:rsid w:val="001E7D73"/>
    <w:rsid w:val="001F18DE"/>
    <w:rsid w:val="001F6AF6"/>
    <w:rsid w:val="002125A1"/>
    <w:rsid w:val="00216129"/>
    <w:rsid w:val="00230260"/>
    <w:rsid w:val="00231806"/>
    <w:rsid w:val="00231FE9"/>
    <w:rsid w:val="0024703E"/>
    <w:rsid w:val="002507D7"/>
    <w:rsid w:val="00251013"/>
    <w:rsid w:val="00275982"/>
    <w:rsid w:val="002903D9"/>
    <w:rsid w:val="002B11F8"/>
    <w:rsid w:val="002C221A"/>
    <w:rsid w:val="002C3A99"/>
    <w:rsid w:val="002D3FDD"/>
    <w:rsid w:val="003045CC"/>
    <w:rsid w:val="00305AE7"/>
    <w:rsid w:val="00315050"/>
    <w:rsid w:val="00316660"/>
    <w:rsid w:val="0031708D"/>
    <w:rsid w:val="00330718"/>
    <w:rsid w:val="00343132"/>
    <w:rsid w:val="00357C21"/>
    <w:rsid w:val="00367A88"/>
    <w:rsid w:val="003816ED"/>
    <w:rsid w:val="00390FFD"/>
    <w:rsid w:val="003B488F"/>
    <w:rsid w:val="003C07B1"/>
    <w:rsid w:val="003C3978"/>
    <w:rsid w:val="003D1CC6"/>
    <w:rsid w:val="00400EA7"/>
    <w:rsid w:val="00414079"/>
    <w:rsid w:val="0041572C"/>
    <w:rsid w:val="00423F14"/>
    <w:rsid w:val="004367E8"/>
    <w:rsid w:val="00453A2D"/>
    <w:rsid w:val="0045720D"/>
    <w:rsid w:val="004676A0"/>
    <w:rsid w:val="00483CEC"/>
    <w:rsid w:val="00486216"/>
    <w:rsid w:val="00496EBE"/>
    <w:rsid w:val="004A23C3"/>
    <w:rsid w:val="004A5139"/>
    <w:rsid w:val="004B680C"/>
    <w:rsid w:val="004D23D2"/>
    <w:rsid w:val="004D38D2"/>
    <w:rsid w:val="004D76B3"/>
    <w:rsid w:val="004E2C57"/>
    <w:rsid w:val="004F24B8"/>
    <w:rsid w:val="004F391B"/>
    <w:rsid w:val="005250D0"/>
    <w:rsid w:val="00526528"/>
    <w:rsid w:val="00526F5B"/>
    <w:rsid w:val="0055082E"/>
    <w:rsid w:val="00586CDB"/>
    <w:rsid w:val="005A0341"/>
    <w:rsid w:val="005A46DE"/>
    <w:rsid w:val="005A6E07"/>
    <w:rsid w:val="005B0367"/>
    <w:rsid w:val="005B2415"/>
    <w:rsid w:val="005C3B17"/>
    <w:rsid w:val="005D725B"/>
    <w:rsid w:val="00611D5F"/>
    <w:rsid w:val="00615FB9"/>
    <w:rsid w:val="00620317"/>
    <w:rsid w:val="00681709"/>
    <w:rsid w:val="00690616"/>
    <w:rsid w:val="006928CA"/>
    <w:rsid w:val="006C3185"/>
    <w:rsid w:val="006D249A"/>
    <w:rsid w:val="006E1778"/>
    <w:rsid w:val="006F1AB7"/>
    <w:rsid w:val="00703C99"/>
    <w:rsid w:val="00705D2E"/>
    <w:rsid w:val="00706D4E"/>
    <w:rsid w:val="00717CDD"/>
    <w:rsid w:val="00721428"/>
    <w:rsid w:val="00731D8C"/>
    <w:rsid w:val="00755B5F"/>
    <w:rsid w:val="007576E5"/>
    <w:rsid w:val="00760D06"/>
    <w:rsid w:val="00764F18"/>
    <w:rsid w:val="0079120A"/>
    <w:rsid w:val="007C02D5"/>
    <w:rsid w:val="007C409B"/>
    <w:rsid w:val="007F2454"/>
    <w:rsid w:val="00810450"/>
    <w:rsid w:val="00813A6A"/>
    <w:rsid w:val="00837947"/>
    <w:rsid w:val="00844EAF"/>
    <w:rsid w:val="00855F39"/>
    <w:rsid w:val="008A173C"/>
    <w:rsid w:val="008E7E5B"/>
    <w:rsid w:val="008F0219"/>
    <w:rsid w:val="008F619F"/>
    <w:rsid w:val="008F7910"/>
    <w:rsid w:val="00905E2B"/>
    <w:rsid w:val="00936B4B"/>
    <w:rsid w:val="00945C22"/>
    <w:rsid w:val="00950F51"/>
    <w:rsid w:val="00964C7B"/>
    <w:rsid w:val="00970076"/>
    <w:rsid w:val="00990CB2"/>
    <w:rsid w:val="0099495A"/>
    <w:rsid w:val="00996313"/>
    <w:rsid w:val="009C33A8"/>
    <w:rsid w:val="009C7029"/>
    <w:rsid w:val="009E49C3"/>
    <w:rsid w:val="009F65D0"/>
    <w:rsid w:val="00A264EF"/>
    <w:rsid w:val="00A31CB5"/>
    <w:rsid w:val="00A55EC2"/>
    <w:rsid w:val="00A56089"/>
    <w:rsid w:val="00A66C5C"/>
    <w:rsid w:val="00A82922"/>
    <w:rsid w:val="00A93527"/>
    <w:rsid w:val="00A9500F"/>
    <w:rsid w:val="00A957A6"/>
    <w:rsid w:val="00AC3E38"/>
    <w:rsid w:val="00AC4FD0"/>
    <w:rsid w:val="00AD1E2B"/>
    <w:rsid w:val="00AE2FC9"/>
    <w:rsid w:val="00AF445D"/>
    <w:rsid w:val="00B04253"/>
    <w:rsid w:val="00B1562D"/>
    <w:rsid w:val="00B27FEC"/>
    <w:rsid w:val="00B31F92"/>
    <w:rsid w:val="00B3237E"/>
    <w:rsid w:val="00B579F8"/>
    <w:rsid w:val="00B76F5B"/>
    <w:rsid w:val="00B853EF"/>
    <w:rsid w:val="00B864FB"/>
    <w:rsid w:val="00BA5567"/>
    <w:rsid w:val="00BC04BC"/>
    <w:rsid w:val="00BC6B89"/>
    <w:rsid w:val="00BF0E0F"/>
    <w:rsid w:val="00BF5C7F"/>
    <w:rsid w:val="00C004AA"/>
    <w:rsid w:val="00C05337"/>
    <w:rsid w:val="00C2549A"/>
    <w:rsid w:val="00C436DD"/>
    <w:rsid w:val="00C43A43"/>
    <w:rsid w:val="00C610FF"/>
    <w:rsid w:val="00C6405F"/>
    <w:rsid w:val="00C67485"/>
    <w:rsid w:val="00C7071E"/>
    <w:rsid w:val="00CA4A25"/>
    <w:rsid w:val="00CA5F23"/>
    <w:rsid w:val="00CB10C5"/>
    <w:rsid w:val="00CB1FE1"/>
    <w:rsid w:val="00CC286C"/>
    <w:rsid w:val="00CC49C7"/>
    <w:rsid w:val="00CC57D3"/>
    <w:rsid w:val="00D10F20"/>
    <w:rsid w:val="00D160BC"/>
    <w:rsid w:val="00D22283"/>
    <w:rsid w:val="00D24F8A"/>
    <w:rsid w:val="00D44D7F"/>
    <w:rsid w:val="00D648D4"/>
    <w:rsid w:val="00D6714E"/>
    <w:rsid w:val="00D83E8E"/>
    <w:rsid w:val="00DA6265"/>
    <w:rsid w:val="00DA7602"/>
    <w:rsid w:val="00DB1135"/>
    <w:rsid w:val="00DF5AAC"/>
    <w:rsid w:val="00DF77BA"/>
    <w:rsid w:val="00DF7E98"/>
    <w:rsid w:val="00E065B6"/>
    <w:rsid w:val="00E27128"/>
    <w:rsid w:val="00E45304"/>
    <w:rsid w:val="00E5770E"/>
    <w:rsid w:val="00E64E54"/>
    <w:rsid w:val="00E71656"/>
    <w:rsid w:val="00E94F90"/>
    <w:rsid w:val="00E95326"/>
    <w:rsid w:val="00EA51DD"/>
    <w:rsid w:val="00EF6E3E"/>
    <w:rsid w:val="00F07774"/>
    <w:rsid w:val="00F15898"/>
    <w:rsid w:val="00F24CF4"/>
    <w:rsid w:val="00F37945"/>
    <w:rsid w:val="00F45417"/>
    <w:rsid w:val="00F51881"/>
    <w:rsid w:val="00F67598"/>
    <w:rsid w:val="00F77204"/>
    <w:rsid w:val="00F84C01"/>
    <w:rsid w:val="00F858EC"/>
    <w:rsid w:val="00F913D3"/>
    <w:rsid w:val="00FA688E"/>
    <w:rsid w:val="00FA7349"/>
    <w:rsid w:val="00FB02F0"/>
    <w:rsid w:val="00FB3A09"/>
    <w:rsid w:val="00FC42A4"/>
    <w:rsid w:val="00FD644B"/>
    <w:rsid w:val="00FE76E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30876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9E49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49C3"/>
  </w:style>
  <w:style w:type="character" w:styleId="FootnoteReference">
    <w:name w:val="footnote reference"/>
    <w:basedOn w:val="DefaultParagraphFont"/>
    <w:rsid w:val="009E4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9E49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49C3"/>
  </w:style>
  <w:style w:type="character" w:styleId="FootnoteReference">
    <w:name w:val="footnote reference"/>
    <w:basedOn w:val="DefaultParagraphFont"/>
    <w:rsid w:val="009E4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9F95CF0395FA4FA20FFBB577AB66AE" ma:contentTypeVersion="143" ma:contentTypeDescription="" ma:contentTypeScope="" ma:versionID="f63b20f5e2ca05d4a475a0272ed61d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2011-07-07T07:00:00+00:00</OpenedDate>
    <Date1 xmlns="dc463f71-b30c-4ab2-9473-d307f9d35888">2011-08-25T07:00:00+00:00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1776-24F7-4F2B-B5E9-481D2147B896}"/>
</file>

<file path=customXml/itemProps2.xml><?xml version="1.0" encoding="utf-8"?>
<ds:datastoreItem xmlns:ds="http://schemas.openxmlformats.org/officeDocument/2006/customXml" ds:itemID="{0B1E0440-D693-48AB-91E8-837E881E8BEF}"/>
</file>

<file path=customXml/itemProps3.xml><?xml version="1.0" encoding="utf-8"?>
<ds:datastoreItem xmlns:ds="http://schemas.openxmlformats.org/officeDocument/2006/customXml" ds:itemID="{884FA528-4FBA-49F3-8EA0-078E1E5E22CA}"/>
</file>

<file path=customXml/itemProps4.xml><?xml version="1.0" encoding="utf-8"?>
<ds:datastoreItem xmlns:ds="http://schemas.openxmlformats.org/officeDocument/2006/customXml" ds:itemID="{4094F3F1-4A85-41FF-B6AE-565A5851729D}"/>
</file>

<file path=customXml/itemProps5.xml><?xml version="1.0" encoding="utf-8"?>
<ds:datastoreItem xmlns:ds="http://schemas.openxmlformats.org/officeDocument/2006/customXml" ds:itemID="{9D4BBB81-4343-48BA-9D28-7864564DD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TG-111230 Order 01</vt:lpstr>
    </vt:vector>
  </TitlesOfParts>
  <LinksUpToDate>false</LinksUpToDate>
  <CharactersWithSpaces>5509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TG-111230 Order 01</dc:title>
  <dc:creator/>
  <cp:lastModifiedBy/>
  <cp:revision>1</cp:revision>
  <dcterms:created xsi:type="dcterms:W3CDTF">2011-08-24T23:28:00Z</dcterms:created>
  <dcterms:modified xsi:type="dcterms:W3CDTF">2011-08-24T23:28:00Z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0x0101006E56B4D1795A2E4DB2F0B01679ED314A00929F95CF0395FA4FA20FFBB577AB66AE</vt:lpwstr>
  </property>
  <property fmtid="{D5CDD505-2E9C-101B-9397-08002B2CF9AE}" pid="3" name="_docset_NoMedatataSyncRequired">
    <vt:lpwstr>False</vt:lpwstr>
  </property>
</Properties>
</file>