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C76" w:rsidRDefault="00087C76" w:rsidP="003A74AC">
      <w:pPr>
        <w:rPr>
          <w:rFonts w:ascii="Palatino Linotype" w:hAnsi="Palatino Linotype"/>
          <w:sz w:val="24"/>
        </w:rPr>
      </w:pPr>
    </w:p>
    <w:p w:rsidR="00087C76" w:rsidRDefault="00087C76" w:rsidP="003A74AC">
      <w:pPr>
        <w:rPr>
          <w:rFonts w:ascii="Palatino Linotype" w:hAnsi="Palatino Linotype"/>
          <w:sz w:val="24"/>
        </w:rPr>
      </w:pPr>
    </w:p>
    <w:p w:rsidR="00087C76" w:rsidRDefault="00087C76" w:rsidP="003A74AC">
      <w:pPr>
        <w:rPr>
          <w:rFonts w:ascii="Palatino Linotype" w:hAnsi="Palatino Linotype"/>
          <w:sz w:val="24"/>
        </w:rPr>
      </w:pPr>
    </w:p>
    <w:p w:rsidR="00087C76" w:rsidRDefault="00087C76" w:rsidP="003A74AC">
      <w:pPr>
        <w:rPr>
          <w:rFonts w:ascii="Palatino Linotype" w:hAnsi="Palatino Linotype"/>
          <w:sz w:val="24"/>
        </w:rPr>
      </w:pPr>
    </w:p>
    <w:p w:rsidR="00087C76" w:rsidRDefault="00087C76" w:rsidP="003A74AC">
      <w:pPr>
        <w:rPr>
          <w:rFonts w:ascii="Palatino Linotype" w:hAnsi="Palatino Linotype"/>
          <w:sz w:val="24"/>
        </w:rPr>
      </w:pPr>
    </w:p>
    <w:p w:rsidR="00087C76" w:rsidRDefault="00087C76" w:rsidP="003A74AC">
      <w:pPr>
        <w:rPr>
          <w:rFonts w:ascii="Palatino Linotype" w:hAnsi="Palatino Linotype"/>
          <w:sz w:val="24"/>
        </w:rPr>
      </w:pPr>
    </w:p>
    <w:p w:rsidR="00AB7EAF" w:rsidRDefault="00AB7EAF" w:rsidP="003A74AC">
      <w:pPr>
        <w:rPr>
          <w:rFonts w:ascii="Palatino Linotype" w:hAnsi="Palatino Linotype"/>
          <w:sz w:val="24"/>
        </w:rPr>
      </w:pPr>
    </w:p>
    <w:p w:rsidR="00087C76" w:rsidRPr="002F3753" w:rsidRDefault="00B76F8A" w:rsidP="003A74AC">
      <w:pPr>
        <w:rPr>
          <w:sz w:val="24"/>
        </w:rPr>
      </w:pPr>
      <w:r>
        <w:rPr>
          <w:sz w:val="24"/>
        </w:rPr>
        <w:t>F</w:t>
      </w:r>
      <w:r w:rsidR="002F3753" w:rsidRPr="002F3753">
        <w:rPr>
          <w:sz w:val="24"/>
        </w:rPr>
        <w:t xml:space="preserve">ebruary </w:t>
      </w:r>
      <w:r>
        <w:rPr>
          <w:sz w:val="24"/>
        </w:rPr>
        <w:t>4</w:t>
      </w:r>
      <w:r w:rsidR="002F3753" w:rsidRPr="002F3753">
        <w:rPr>
          <w:sz w:val="24"/>
        </w:rPr>
        <w:t>, 2011</w:t>
      </w:r>
    </w:p>
    <w:p w:rsidR="00087C76" w:rsidRPr="00074507" w:rsidRDefault="00087C76" w:rsidP="003A74AC">
      <w:pPr>
        <w:rPr>
          <w:sz w:val="24"/>
        </w:rPr>
      </w:pPr>
    </w:p>
    <w:p w:rsidR="00087C76" w:rsidRDefault="00087C76" w:rsidP="003A74AC">
      <w:pPr>
        <w:rPr>
          <w:sz w:val="24"/>
        </w:rPr>
      </w:pPr>
    </w:p>
    <w:p w:rsidR="002F3753" w:rsidRPr="008E34A9" w:rsidRDefault="002F3753" w:rsidP="002F3753">
      <w:pPr>
        <w:widowControl/>
        <w:rPr>
          <w:sz w:val="24"/>
        </w:rPr>
      </w:pPr>
      <w:r>
        <w:rPr>
          <w:sz w:val="24"/>
        </w:rPr>
        <w:t>David W. Danner</w:t>
      </w:r>
      <w:r w:rsidRPr="008E34A9">
        <w:rPr>
          <w:sz w:val="24"/>
        </w:rPr>
        <w:t xml:space="preserve">, </w:t>
      </w:r>
      <w:r>
        <w:rPr>
          <w:sz w:val="24"/>
        </w:rPr>
        <w:t xml:space="preserve">Executive Director and </w:t>
      </w:r>
      <w:r w:rsidRPr="008E34A9">
        <w:rPr>
          <w:sz w:val="24"/>
        </w:rPr>
        <w:t>Secretary</w:t>
      </w:r>
    </w:p>
    <w:p w:rsidR="002F3753" w:rsidRPr="008E34A9" w:rsidRDefault="002F3753" w:rsidP="002F3753">
      <w:pPr>
        <w:widowControl/>
        <w:rPr>
          <w:sz w:val="24"/>
        </w:rPr>
      </w:pPr>
      <w:smartTag w:uri="urn:schemas-microsoft-com:office:smarttags" w:element="place">
        <w:smartTag w:uri="urn:schemas-microsoft-com:office:smarttags" w:element="State">
          <w:r w:rsidRPr="008E34A9">
            <w:rPr>
              <w:sz w:val="24"/>
            </w:rPr>
            <w:t>Washington</w:t>
          </w:r>
        </w:smartTag>
      </w:smartTag>
      <w:r w:rsidRPr="008E34A9">
        <w:rPr>
          <w:sz w:val="24"/>
        </w:rPr>
        <w:t xml:space="preserve"> Utilities and Transportation Commission</w:t>
      </w:r>
    </w:p>
    <w:p w:rsidR="002F3753" w:rsidRPr="008E34A9" w:rsidRDefault="002F3753" w:rsidP="002F3753">
      <w:pPr>
        <w:widowControl/>
        <w:rPr>
          <w:sz w:val="24"/>
        </w:rPr>
      </w:pPr>
      <w:smartTag w:uri="urn:schemas-microsoft-com:office:smarttags" w:element="Street">
        <w:smartTag w:uri="urn:schemas-microsoft-com:office:smarttags" w:element="address">
          <w:r w:rsidRPr="008E34A9">
            <w:rPr>
              <w:sz w:val="24"/>
            </w:rPr>
            <w:t>1300 S. Evergreen Park Dr. SW</w:t>
          </w:r>
        </w:smartTag>
      </w:smartTag>
    </w:p>
    <w:p w:rsidR="002F3753" w:rsidRPr="008E34A9" w:rsidRDefault="002F3753" w:rsidP="002F3753">
      <w:pPr>
        <w:widowControl/>
        <w:rPr>
          <w:sz w:val="24"/>
        </w:rPr>
      </w:pPr>
      <w:smartTag w:uri="urn:schemas-microsoft-com:office:smarttags" w:element="address">
        <w:smartTag w:uri="urn:schemas-microsoft-com:office:smarttags" w:element="Street">
          <w:r w:rsidRPr="008E34A9">
            <w:rPr>
              <w:sz w:val="24"/>
            </w:rPr>
            <w:t>P. O. Box</w:t>
          </w:r>
        </w:smartTag>
        <w:r w:rsidRPr="008E34A9">
          <w:rPr>
            <w:sz w:val="24"/>
          </w:rPr>
          <w:t xml:space="preserve"> 47250</w:t>
        </w:r>
      </w:smartTag>
      <w:r w:rsidRPr="008E34A9">
        <w:rPr>
          <w:sz w:val="24"/>
        </w:rPr>
        <w:t xml:space="preserve"> </w:t>
      </w:r>
    </w:p>
    <w:p w:rsidR="002F3753" w:rsidRPr="008E34A9" w:rsidRDefault="002F3753" w:rsidP="002F3753">
      <w:pPr>
        <w:widowControl/>
        <w:rPr>
          <w:sz w:val="24"/>
        </w:rPr>
      </w:pPr>
      <w:smartTag w:uri="urn:schemas-microsoft-com:office:smarttags" w:element="place">
        <w:smartTag w:uri="urn:schemas-microsoft-com:office:smarttags" w:element="City">
          <w:r w:rsidRPr="008E34A9">
            <w:rPr>
              <w:sz w:val="24"/>
            </w:rPr>
            <w:t>Olympia</w:t>
          </w:r>
        </w:smartTag>
        <w:r w:rsidRPr="008E34A9">
          <w:rPr>
            <w:sz w:val="24"/>
          </w:rPr>
          <w:t xml:space="preserve">, </w:t>
        </w:r>
        <w:smartTag w:uri="urn:schemas-microsoft-com:office:smarttags" w:element="State">
          <w:r w:rsidRPr="008E34A9">
            <w:rPr>
              <w:sz w:val="24"/>
            </w:rPr>
            <w:t>Washington</w:t>
          </w:r>
        </w:smartTag>
        <w:r w:rsidRPr="008E34A9">
          <w:rPr>
            <w:sz w:val="24"/>
          </w:rPr>
          <w:t xml:space="preserve">  </w:t>
        </w:r>
        <w:smartTag w:uri="urn:schemas-microsoft-com:office:smarttags" w:element="PostalCode">
          <w:r w:rsidRPr="008E34A9">
            <w:rPr>
              <w:sz w:val="24"/>
            </w:rPr>
            <w:t>98504-7250</w:t>
          </w:r>
        </w:smartTag>
      </w:smartTag>
    </w:p>
    <w:p w:rsidR="0067671D" w:rsidRPr="00074507" w:rsidRDefault="0067671D" w:rsidP="003A74AC">
      <w:pPr>
        <w:rPr>
          <w:sz w:val="24"/>
        </w:rPr>
      </w:pPr>
    </w:p>
    <w:p w:rsidR="0037523D" w:rsidRDefault="00DD5507" w:rsidP="0037523D">
      <w:pPr>
        <w:ind w:left="720" w:hanging="720"/>
        <w:rPr>
          <w:sz w:val="24"/>
        </w:rPr>
      </w:pPr>
      <w:r w:rsidRPr="0037523D">
        <w:rPr>
          <w:sz w:val="24"/>
        </w:rPr>
        <w:t xml:space="preserve">RE: </w:t>
      </w:r>
      <w:r w:rsidR="0037523D" w:rsidRPr="0037523D">
        <w:rPr>
          <w:sz w:val="24"/>
        </w:rPr>
        <w:tab/>
      </w:r>
      <w:r w:rsidR="0037523D" w:rsidRPr="0037523D">
        <w:rPr>
          <w:i/>
          <w:sz w:val="24"/>
        </w:rPr>
        <w:t>Washington Utilities and Transportation Commission v.</w:t>
      </w:r>
      <w:r w:rsidR="002F3753" w:rsidRPr="0037523D">
        <w:rPr>
          <w:i/>
          <w:sz w:val="24"/>
        </w:rPr>
        <w:t xml:space="preserve"> </w:t>
      </w:r>
      <w:r w:rsidR="00B76F8A">
        <w:rPr>
          <w:i/>
          <w:sz w:val="24"/>
        </w:rPr>
        <w:t>Yelm Adult Community Center</w:t>
      </w:r>
    </w:p>
    <w:p w:rsidR="00DD5507" w:rsidRDefault="002F3753" w:rsidP="0037523D">
      <w:pPr>
        <w:ind w:left="720"/>
        <w:rPr>
          <w:sz w:val="24"/>
        </w:rPr>
      </w:pPr>
      <w:r w:rsidRPr="0037523D">
        <w:rPr>
          <w:sz w:val="24"/>
        </w:rPr>
        <w:t>Commission Staff’s Response to Application for Mitigation of Penalties</w:t>
      </w:r>
    </w:p>
    <w:p w:rsidR="0037523D" w:rsidRPr="0037523D" w:rsidRDefault="0037523D" w:rsidP="0037523D">
      <w:pPr>
        <w:ind w:left="720"/>
        <w:rPr>
          <w:sz w:val="24"/>
        </w:rPr>
      </w:pPr>
      <w:r>
        <w:rPr>
          <w:sz w:val="24"/>
        </w:rPr>
        <w:t xml:space="preserve">Docket </w:t>
      </w:r>
      <w:r w:rsidR="00B76F8A">
        <w:rPr>
          <w:sz w:val="24"/>
        </w:rPr>
        <w:t>TN-110087</w:t>
      </w:r>
    </w:p>
    <w:p w:rsidR="00DD5507" w:rsidRPr="00074507" w:rsidRDefault="00DD5507" w:rsidP="003A74AC">
      <w:pPr>
        <w:rPr>
          <w:sz w:val="24"/>
        </w:rPr>
      </w:pPr>
    </w:p>
    <w:p w:rsidR="00087C76" w:rsidRPr="00074507" w:rsidRDefault="00087C76" w:rsidP="003A74AC">
      <w:pPr>
        <w:rPr>
          <w:sz w:val="24"/>
        </w:rPr>
      </w:pPr>
      <w:r w:rsidRPr="00074507">
        <w:rPr>
          <w:sz w:val="24"/>
        </w:rPr>
        <w:t>Dea</w:t>
      </w:r>
      <w:r w:rsidR="00674EB9">
        <w:rPr>
          <w:sz w:val="24"/>
        </w:rPr>
        <w:t>r</w:t>
      </w:r>
      <w:r w:rsidR="002F3753">
        <w:rPr>
          <w:sz w:val="24"/>
        </w:rPr>
        <w:t xml:space="preserve"> Mr. Danner</w:t>
      </w:r>
      <w:r w:rsidR="001546D4">
        <w:rPr>
          <w:sz w:val="24"/>
        </w:rPr>
        <w:t>:</w:t>
      </w:r>
    </w:p>
    <w:p w:rsidR="00087C76" w:rsidRPr="00074507" w:rsidRDefault="00087C76" w:rsidP="003A74AC">
      <w:pPr>
        <w:rPr>
          <w:sz w:val="24"/>
        </w:rPr>
      </w:pPr>
    </w:p>
    <w:p w:rsidR="00B76F8A" w:rsidRPr="00B76F8A" w:rsidRDefault="00B76F8A" w:rsidP="00B76F8A">
      <w:pPr>
        <w:tabs>
          <w:tab w:val="num" w:pos="1080"/>
        </w:tabs>
        <w:rPr>
          <w:sz w:val="24"/>
        </w:rPr>
      </w:pPr>
      <w:r>
        <w:rPr>
          <w:sz w:val="24"/>
        </w:rPr>
        <w:t>On January 18</w:t>
      </w:r>
      <w:r w:rsidR="002F3753">
        <w:rPr>
          <w:sz w:val="24"/>
        </w:rPr>
        <w:t>, 2011, t</w:t>
      </w:r>
      <w:r w:rsidR="002F3753" w:rsidRPr="00046418">
        <w:rPr>
          <w:sz w:val="24"/>
        </w:rPr>
        <w:t>he Washington Utilities and Transportation Commission (</w:t>
      </w:r>
      <w:r w:rsidR="002F3753">
        <w:rPr>
          <w:sz w:val="24"/>
        </w:rPr>
        <w:t>c</w:t>
      </w:r>
      <w:r w:rsidR="002F3753" w:rsidRPr="00046418">
        <w:rPr>
          <w:sz w:val="24"/>
        </w:rPr>
        <w:t xml:space="preserve">ommission) assessed a </w:t>
      </w:r>
      <w:r w:rsidR="002F3753">
        <w:rPr>
          <w:sz w:val="24"/>
        </w:rPr>
        <w:t xml:space="preserve">$100 </w:t>
      </w:r>
      <w:r w:rsidR="002F3753" w:rsidRPr="00046418">
        <w:rPr>
          <w:sz w:val="24"/>
        </w:rPr>
        <w:t xml:space="preserve">penalty against </w:t>
      </w:r>
      <w:r>
        <w:rPr>
          <w:sz w:val="24"/>
        </w:rPr>
        <w:t>Yelm Adult Community Center</w:t>
      </w:r>
      <w:r w:rsidR="002F3753">
        <w:rPr>
          <w:sz w:val="24"/>
        </w:rPr>
        <w:t xml:space="preserve"> </w:t>
      </w:r>
      <w:r w:rsidR="002F3753" w:rsidRPr="00046418">
        <w:rPr>
          <w:sz w:val="24"/>
        </w:rPr>
        <w:t>for violations of WAC 480-</w:t>
      </w:r>
      <w:r>
        <w:rPr>
          <w:sz w:val="24"/>
        </w:rPr>
        <w:t>30</w:t>
      </w:r>
      <w:r w:rsidR="002F3753" w:rsidRPr="00046418">
        <w:rPr>
          <w:sz w:val="24"/>
        </w:rPr>
        <w:t>-</w:t>
      </w:r>
      <w:r>
        <w:rPr>
          <w:sz w:val="24"/>
        </w:rPr>
        <w:t>221</w:t>
      </w:r>
      <w:r w:rsidR="002F3753" w:rsidRPr="00046418">
        <w:rPr>
          <w:sz w:val="24"/>
        </w:rPr>
        <w:t xml:space="preserve">, </w:t>
      </w:r>
      <w:r w:rsidRPr="00B76F8A">
        <w:rPr>
          <w:sz w:val="24"/>
        </w:rPr>
        <w:t>Operation of motor vehicles, which requires private, non-profit transportation providers to comply with Title 49, Code of Federal Regulations (CFR), including Part 391, which governs qualification of drivers.</w:t>
      </w:r>
      <w:r w:rsidRPr="005B176C">
        <w:rPr>
          <w:b/>
          <w:sz w:val="24"/>
        </w:rPr>
        <w:t xml:space="preserve"> </w:t>
      </w:r>
      <w:r>
        <w:rPr>
          <w:sz w:val="24"/>
        </w:rPr>
        <w:t>The company was penalized for o</w:t>
      </w:r>
      <w:r w:rsidRPr="00B76F8A">
        <w:rPr>
          <w:sz w:val="24"/>
        </w:rPr>
        <w:t xml:space="preserve">ne violation of WAC 480-31-130, which adopts by reference Title 49, CFR Part 391.45(b)(1), Using a driver not medically examined and certified during the preceding 24 months. </w:t>
      </w:r>
      <w:r w:rsidR="00A66F7E">
        <w:rPr>
          <w:sz w:val="24"/>
        </w:rPr>
        <w:t>Commission staff found that d</w:t>
      </w:r>
      <w:r w:rsidRPr="00B76F8A">
        <w:rPr>
          <w:sz w:val="24"/>
        </w:rPr>
        <w:t xml:space="preserve">river Robert Mann drove with an expired medical card on 9/10/10. </w:t>
      </w:r>
    </w:p>
    <w:p w:rsidR="002F3753" w:rsidRDefault="002F3753" w:rsidP="002F3753">
      <w:pPr>
        <w:widowControl/>
        <w:autoSpaceDE/>
        <w:autoSpaceDN/>
        <w:adjustRightInd/>
        <w:rPr>
          <w:sz w:val="24"/>
        </w:rPr>
      </w:pPr>
    </w:p>
    <w:p w:rsidR="002F3753" w:rsidRPr="00046418" w:rsidRDefault="002F3753" w:rsidP="002F3753">
      <w:pPr>
        <w:widowControl/>
        <w:autoSpaceDE/>
        <w:autoSpaceDN/>
        <w:adjustRightInd/>
        <w:rPr>
          <w:sz w:val="24"/>
        </w:rPr>
      </w:pPr>
      <w:r w:rsidRPr="00046418">
        <w:rPr>
          <w:sz w:val="24"/>
        </w:rPr>
        <w:t xml:space="preserve">On </w:t>
      </w:r>
      <w:r w:rsidR="00B76F8A">
        <w:rPr>
          <w:sz w:val="24"/>
        </w:rPr>
        <w:t xml:space="preserve">February </w:t>
      </w:r>
      <w:r>
        <w:rPr>
          <w:sz w:val="24"/>
        </w:rPr>
        <w:t>1, 2011</w:t>
      </w:r>
      <w:r w:rsidRPr="00046418">
        <w:rPr>
          <w:sz w:val="24"/>
        </w:rPr>
        <w:t xml:space="preserve">, </w:t>
      </w:r>
      <w:r w:rsidR="00B76F8A">
        <w:rPr>
          <w:sz w:val="24"/>
        </w:rPr>
        <w:t>Yelm Adult Community Center</w:t>
      </w:r>
      <w:r w:rsidRPr="00046418">
        <w:rPr>
          <w:sz w:val="24"/>
        </w:rPr>
        <w:t xml:space="preserve"> filed an Application for Mitigation of Penalties</w:t>
      </w:r>
      <w:r>
        <w:rPr>
          <w:sz w:val="24"/>
        </w:rPr>
        <w:t xml:space="preserve"> (Mitigation Request)</w:t>
      </w:r>
      <w:r w:rsidRPr="00046418">
        <w:rPr>
          <w:sz w:val="24"/>
        </w:rPr>
        <w:t>, waiving a hearing and asking for an administrative</w:t>
      </w:r>
      <w:r>
        <w:rPr>
          <w:sz w:val="24"/>
        </w:rPr>
        <w:t xml:space="preserve"> decision on the information it presented. </w:t>
      </w:r>
      <w:r w:rsidRPr="00046418">
        <w:rPr>
          <w:sz w:val="24"/>
        </w:rPr>
        <w:t xml:space="preserve">For the reasons below, </w:t>
      </w:r>
      <w:r w:rsidR="001C7254">
        <w:rPr>
          <w:sz w:val="24"/>
        </w:rPr>
        <w:t>s</w:t>
      </w:r>
      <w:r>
        <w:rPr>
          <w:sz w:val="24"/>
        </w:rPr>
        <w:t>taff</w:t>
      </w:r>
      <w:r w:rsidRPr="00046418">
        <w:rPr>
          <w:sz w:val="24"/>
        </w:rPr>
        <w:t xml:space="preserve"> supports </w:t>
      </w:r>
      <w:r>
        <w:rPr>
          <w:sz w:val="24"/>
        </w:rPr>
        <w:t xml:space="preserve">a full </w:t>
      </w:r>
      <w:r w:rsidR="00B76F8A">
        <w:rPr>
          <w:sz w:val="24"/>
        </w:rPr>
        <w:t>mitigation</w:t>
      </w:r>
      <w:r>
        <w:rPr>
          <w:sz w:val="24"/>
        </w:rPr>
        <w:t xml:space="preserve"> of the penalty. </w:t>
      </w:r>
    </w:p>
    <w:p w:rsidR="002F3753" w:rsidRDefault="002F3753" w:rsidP="002F3753">
      <w:pPr>
        <w:widowControl/>
        <w:autoSpaceDE/>
        <w:autoSpaceDN/>
        <w:adjustRightInd/>
        <w:rPr>
          <w:bCs/>
          <w:sz w:val="24"/>
        </w:rPr>
      </w:pPr>
    </w:p>
    <w:p w:rsidR="002F3753" w:rsidRDefault="002F3753" w:rsidP="002F3753">
      <w:pPr>
        <w:widowControl/>
        <w:autoSpaceDE/>
        <w:autoSpaceDN/>
        <w:adjustRightInd/>
        <w:rPr>
          <w:sz w:val="24"/>
        </w:rPr>
      </w:pPr>
      <w:r w:rsidRPr="00046418">
        <w:rPr>
          <w:bCs/>
          <w:sz w:val="24"/>
        </w:rPr>
        <w:t xml:space="preserve">In its </w:t>
      </w:r>
      <w:r>
        <w:rPr>
          <w:bCs/>
          <w:sz w:val="24"/>
        </w:rPr>
        <w:t>Mitigation Request</w:t>
      </w:r>
      <w:r w:rsidRPr="00046418">
        <w:rPr>
          <w:sz w:val="24"/>
        </w:rPr>
        <w:t xml:space="preserve">, </w:t>
      </w:r>
      <w:r w:rsidR="00B76F8A">
        <w:rPr>
          <w:sz w:val="24"/>
        </w:rPr>
        <w:t>Yelm Adult Community Center</w:t>
      </w:r>
      <w:r w:rsidRPr="00046418">
        <w:rPr>
          <w:sz w:val="24"/>
        </w:rPr>
        <w:t xml:space="preserve"> does not dispute that the violation occurred. </w:t>
      </w:r>
      <w:r w:rsidR="00B76F8A">
        <w:rPr>
          <w:sz w:val="24"/>
        </w:rPr>
        <w:t xml:space="preserve">The company states that the </w:t>
      </w:r>
      <w:r w:rsidR="008F43E0">
        <w:rPr>
          <w:sz w:val="24"/>
        </w:rPr>
        <w:t xml:space="preserve">expired </w:t>
      </w:r>
      <w:r w:rsidR="00B76F8A">
        <w:rPr>
          <w:sz w:val="24"/>
        </w:rPr>
        <w:t xml:space="preserve">medical card was an oversight and that the driver went for a medical examination the day </w:t>
      </w:r>
      <w:r w:rsidR="008F43E0">
        <w:rPr>
          <w:sz w:val="24"/>
        </w:rPr>
        <w:t xml:space="preserve">after commission staff’s inspection </w:t>
      </w:r>
      <w:r w:rsidR="00B76F8A">
        <w:rPr>
          <w:sz w:val="24"/>
        </w:rPr>
        <w:t>and obtained valid medical certification.</w:t>
      </w:r>
      <w:r w:rsidR="008F43E0">
        <w:rPr>
          <w:sz w:val="24"/>
        </w:rPr>
        <w:t xml:space="preserve"> The company has had no previous medical card violations and has taken measures to ensure future compliance </w:t>
      </w:r>
      <w:r w:rsidR="00A66F7E">
        <w:rPr>
          <w:sz w:val="24"/>
        </w:rPr>
        <w:t xml:space="preserve">by </w:t>
      </w:r>
      <w:r w:rsidR="008F43E0">
        <w:rPr>
          <w:sz w:val="24"/>
        </w:rPr>
        <w:t>instituting specific internal procedures related to medical card verification.</w:t>
      </w:r>
    </w:p>
    <w:p w:rsidR="008F43E0" w:rsidRDefault="008F43E0" w:rsidP="002F3753">
      <w:pPr>
        <w:widowControl/>
        <w:autoSpaceDE/>
        <w:autoSpaceDN/>
        <w:adjustRightInd/>
        <w:rPr>
          <w:sz w:val="24"/>
        </w:rPr>
      </w:pPr>
    </w:p>
    <w:p w:rsidR="002F3753" w:rsidRPr="00630237" w:rsidRDefault="008F43E0" w:rsidP="002F3753">
      <w:pPr>
        <w:widowControl/>
        <w:autoSpaceDE/>
        <w:autoSpaceDN/>
        <w:adjustRightInd/>
        <w:rPr>
          <w:sz w:val="24"/>
        </w:rPr>
      </w:pPr>
      <w:r>
        <w:rPr>
          <w:sz w:val="24"/>
        </w:rPr>
        <w:t xml:space="preserve">It is the policy of the Transportation </w:t>
      </w:r>
      <w:r w:rsidRPr="008F43E0">
        <w:rPr>
          <w:sz w:val="24"/>
        </w:rPr>
        <w:t xml:space="preserve">Safety section to recommend penalties for any violations related to keeping the public safe from unqualified drivers, such as drivers without medical </w:t>
      </w:r>
      <w:r w:rsidRPr="008F43E0">
        <w:rPr>
          <w:sz w:val="24"/>
        </w:rPr>
        <w:lastRenderedPageBreak/>
        <w:t>certification</w:t>
      </w:r>
      <w:r>
        <w:rPr>
          <w:sz w:val="24"/>
        </w:rPr>
        <w:t xml:space="preserve">. </w:t>
      </w:r>
      <w:r w:rsidR="00A66F7E">
        <w:rPr>
          <w:sz w:val="24"/>
        </w:rPr>
        <w:t>However, s</w:t>
      </w:r>
      <w:r w:rsidR="002F3753" w:rsidRPr="00630237">
        <w:rPr>
          <w:sz w:val="24"/>
        </w:rPr>
        <w:t xml:space="preserve">taff supports a full </w:t>
      </w:r>
      <w:r>
        <w:rPr>
          <w:sz w:val="24"/>
        </w:rPr>
        <w:t xml:space="preserve">mitigation of the penalty against Yelm Adult Community Center because the </w:t>
      </w:r>
      <w:r w:rsidR="002F3753" w:rsidRPr="00630237">
        <w:rPr>
          <w:sz w:val="24"/>
        </w:rPr>
        <w:t>violation appear</w:t>
      </w:r>
      <w:r w:rsidR="00A66F7E">
        <w:rPr>
          <w:sz w:val="24"/>
        </w:rPr>
        <w:t>s</w:t>
      </w:r>
      <w:r w:rsidR="002F3753" w:rsidRPr="00630237">
        <w:rPr>
          <w:sz w:val="24"/>
        </w:rPr>
        <w:t xml:space="preserve"> to be </w:t>
      </w:r>
      <w:r w:rsidR="00A66F7E">
        <w:rPr>
          <w:sz w:val="24"/>
        </w:rPr>
        <w:t xml:space="preserve">inadvertent, </w:t>
      </w:r>
      <w:r w:rsidR="004F21C7">
        <w:rPr>
          <w:sz w:val="24"/>
        </w:rPr>
        <w:t xml:space="preserve">and because </w:t>
      </w:r>
      <w:r w:rsidR="00A66F7E">
        <w:rPr>
          <w:sz w:val="24"/>
        </w:rPr>
        <w:t xml:space="preserve">the company has no history of such violations </w:t>
      </w:r>
      <w:r w:rsidR="002F3753" w:rsidRPr="00630237">
        <w:rPr>
          <w:sz w:val="24"/>
        </w:rPr>
        <w:t xml:space="preserve">and </w:t>
      </w:r>
      <w:r>
        <w:rPr>
          <w:sz w:val="24"/>
        </w:rPr>
        <w:t>took</w:t>
      </w:r>
      <w:r w:rsidR="002F3753" w:rsidRPr="00630237">
        <w:rPr>
          <w:sz w:val="24"/>
        </w:rPr>
        <w:t xml:space="preserve"> immediate proactive steps to correct the violations identified in the penalty assessment</w:t>
      </w:r>
      <w:r w:rsidR="004F21C7">
        <w:rPr>
          <w:sz w:val="24"/>
        </w:rPr>
        <w:t xml:space="preserve"> and its internal processes</w:t>
      </w:r>
      <w:r w:rsidR="00A66F7E">
        <w:rPr>
          <w:sz w:val="24"/>
        </w:rPr>
        <w:t xml:space="preserve">. </w:t>
      </w:r>
    </w:p>
    <w:p w:rsidR="002F3753" w:rsidRDefault="002F3753" w:rsidP="003A74AC">
      <w:pPr>
        <w:widowControl/>
        <w:rPr>
          <w:sz w:val="24"/>
        </w:rPr>
      </w:pPr>
    </w:p>
    <w:p w:rsidR="00A66F7E" w:rsidRPr="002B4F19" w:rsidRDefault="00A66F7E" w:rsidP="00A66F7E">
      <w:pPr>
        <w:spacing w:line="276" w:lineRule="auto"/>
        <w:rPr>
          <w:sz w:val="24"/>
        </w:rPr>
      </w:pPr>
      <w:r w:rsidRPr="002B4F19">
        <w:rPr>
          <w:sz w:val="24"/>
        </w:rPr>
        <w:t>Sincerely,</w:t>
      </w:r>
    </w:p>
    <w:p w:rsidR="00A66F7E" w:rsidRPr="002B4F19" w:rsidRDefault="00A66F7E" w:rsidP="00A66F7E">
      <w:pPr>
        <w:spacing w:line="276" w:lineRule="auto"/>
        <w:rPr>
          <w:sz w:val="24"/>
        </w:rPr>
      </w:pPr>
    </w:p>
    <w:p w:rsidR="00A66F7E" w:rsidRPr="002B4F19" w:rsidRDefault="00A66F7E" w:rsidP="00A66F7E">
      <w:pPr>
        <w:spacing w:line="276" w:lineRule="auto"/>
        <w:rPr>
          <w:sz w:val="24"/>
        </w:rPr>
      </w:pPr>
    </w:p>
    <w:p w:rsidR="00A66F7E" w:rsidRPr="002B4F19" w:rsidRDefault="00A66F7E" w:rsidP="00A66F7E">
      <w:pPr>
        <w:spacing w:line="276" w:lineRule="auto"/>
        <w:rPr>
          <w:sz w:val="24"/>
        </w:rPr>
      </w:pPr>
    </w:p>
    <w:p w:rsidR="00A66F7E" w:rsidRPr="002B4F19" w:rsidRDefault="00A66F7E" w:rsidP="00A66F7E">
      <w:pPr>
        <w:spacing w:line="276" w:lineRule="auto"/>
        <w:rPr>
          <w:sz w:val="24"/>
        </w:rPr>
      </w:pPr>
      <w:r w:rsidRPr="002B4F19">
        <w:rPr>
          <w:sz w:val="24"/>
        </w:rPr>
        <w:t>David Pratt</w:t>
      </w:r>
    </w:p>
    <w:p w:rsidR="00A66F7E" w:rsidRDefault="00A66F7E" w:rsidP="00A66F7E">
      <w:pPr>
        <w:spacing w:line="276" w:lineRule="auto"/>
        <w:rPr>
          <w:sz w:val="24"/>
        </w:rPr>
      </w:pPr>
      <w:r w:rsidRPr="002B4F19">
        <w:rPr>
          <w:sz w:val="24"/>
        </w:rPr>
        <w:t>Assistant Director, Transportation Safety</w:t>
      </w:r>
    </w:p>
    <w:p w:rsidR="00A66F7E" w:rsidRDefault="00A66F7E" w:rsidP="00A66F7E">
      <w:pPr>
        <w:spacing w:line="276" w:lineRule="auto"/>
        <w:rPr>
          <w:sz w:val="24"/>
        </w:rPr>
      </w:pPr>
    </w:p>
    <w:p w:rsidR="002F3753" w:rsidRPr="00987205" w:rsidRDefault="002F3753" w:rsidP="00A66F7E">
      <w:pPr>
        <w:widowControl/>
        <w:rPr>
          <w:sz w:val="24"/>
        </w:rPr>
      </w:pPr>
    </w:p>
    <w:sectPr w:rsidR="002F3753" w:rsidRPr="00987205" w:rsidSect="00A66F7E">
      <w:headerReference w:type="default" r:id="rId7"/>
      <w:footerReference w:type="even" r:id="rId8"/>
      <w:endnotePr>
        <w:numFmt w:val="decimal"/>
      </w:endnotePr>
      <w:pgSz w:w="12240" w:h="15840"/>
      <w:pgMar w:top="1440" w:right="1440" w:bottom="1440" w:left="1440" w:header="720" w:footer="1440" w:gutter="0"/>
      <w:cols w:space="72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43E0" w:rsidRDefault="008F43E0">
      <w:r>
        <w:separator/>
      </w:r>
    </w:p>
  </w:endnote>
  <w:endnote w:type="continuationSeparator" w:id="0">
    <w:p w:rsidR="008F43E0" w:rsidRDefault="008F43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3E0" w:rsidRDefault="008F43E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F43E0" w:rsidRDefault="008F43E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43E0" w:rsidRDefault="008F43E0">
      <w:r>
        <w:separator/>
      </w:r>
    </w:p>
  </w:footnote>
  <w:footnote w:type="continuationSeparator" w:id="0">
    <w:p w:rsidR="008F43E0" w:rsidRDefault="008F43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3E0" w:rsidRDefault="008F43E0">
    <w:pPr>
      <w:pStyle w:val="Header"/>
      <w:rPr>
        <w:sz w:val="24"/>
      </w:rPr>
    </w:pPr>
    <w:r>
      <w:rPr>
        <w:sz w:val="24"/>
      </w:rPr>
      <w:t>David W. Danner</w:t>
    </w:r>
  </w:p>
  <w:p w:rsidR="008F43E0" w:rsidRDefault="008F43E0">
    <w:pPr>
      <w:pStyle w:val="Header"/>
      <w:rPr>
        <w:sz w:val="24"/>
      </w:rPr>
    </w:pPr>
    <w:r>
      <w:rPr>
        <w:sz w:val="24"/>
      </w:rPr>
      <w:t>February 4, 2011</w:t>
    </w:r>
  </w:p>
  <w:p w:rsidR="008F43E0" w:rsidRDefault="008F43E0">
    <w:pPr>
      <w:pStyle w:val="Header"/>
      <w:rPr>
        <w:sz w:val="24"/>
      </w:rPr>
    </w:pPr>
    <w:r>
      <w:rPr>
        <w:sz w:val="24"/>
      </w:rPr>
      <w:t xml:space="preserve">Page </w:t>
    </w:r>
    <w:r w:rsidRPr="00073D9C">
      <w:rPr>
        <w:sz w:val="24"/>
      </w:rPr>
      <w:fldChar w:fldCharType="begin"/>
    </w:r>
    <w:r w:rsidRPr="00073D9C">
      <w:rPr>
        <w:sz w:val="24"/>
      </w:rPr>
      <w:instrText xml:space="preserve"> PAGE   \* MERGEFORMAT </w:instrText>
    </w:r>
    <w:r w:rsidRPr="00073D9C">
      <w:rPr>
        <w:sz w:val="24"/>
      </w:rPr>
      <w:fldChar w:fldCharType="separate"/>
    </w:r>
    <w:r w:rsidR="004F21C7">
      <w:rPr>
        <w:noProof/>
        <w:sz w:val="24"/>
      </w:rPr>
      <w:t>2</w:t>
    </w:r>
    <w:r w:rsidRPr="00073D9C">
      <w:rPr>
        <w:sz w:val="24"/>
      </w:rPr>
      <w:fldChar w:fldCharType="end"/>
    </w:r>
  </w:p>
  <w:p w:rsidR="008F43E0" w:rsidRPr="00073D9C" w:rsidRDefault="008F43E0">
    <w:pPr>
      <w:pStyle w:val="Header"/>
      <w:rPr>
        <w:sz w:val="24"/>
      </w:rPr>
    </w:pPr>
  </w:p>
  <w:p w:rsidR="008F43E0" w:rsidRDefault="008F43E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pStyle w:val="Level1"/>
      <w:lvlText w:val="%1)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1">
    <w:nsid w:val="017354C2"/>
    <w:multiLevelType w:val="hybridMultilevel"/>
    <w:tmpl w:val="80D87A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57C001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5014E9"/>
    <w:multiLevelType w:val="hybridMultilevel"/>
    <w:tmpl w:val="C03AE72C"/>
    <w:lvl w:ilvl="0" w:tplc="3500A85A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8FD7FD0"/>
    <w:multiLevelType w:val="hybridMultilevel"/>
    <w:tmpl w:val="598CA78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A5D3E8D"/>
    <w:multiLevelType w:val="hybridMultilevel"/>
    <w:tmpl w:val="AAE0D5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E0B6FD9"/>
    <w:multiLevelType w:val="hybridMultilevel"/>
    <w:tmpl w:val="75D04F5E"/>
    <w:lvl w:ilvl="0" w:tplc="900C912A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0F764786"/>
    <w:multiLevelType w:val="hybridMultilevel"/>
    <w:tmpl w:val="2E6678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0F10EA8"/>
    <w:multiLevelType w:val="hybridMultilevel"/>
    <w:tmpl w:val="E24AC3FE"/>
    <w:lvl w:ilvl="0" w:tplc="7592DBB4">
      <w:start w:val="8"/>
      <w:numFmt w:val="decimal"/>
      <w:lvlText w:val="%1"/>
      <w:lvlJc w:val="left"/>
      <w:pPr>
        <w:tabs>
          <w:tab w:val="num" w:pos="72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1C328D3"/>
    <w:multiLevelType w:val="hybridMultilevel"/>
    <w:tmpl w:val="E7789A40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9">
    <w:nsid w:val="18D84297"/>
    <w:multiLevelType w:val="hybridMultilevel"/>
    <w:tmpl w:val="B11C081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1AF01252"/>
    <w:multiLevelType w:val="hybridMultilevel"/>
    <w:tmpl w:val="228A51F8"/>
    <w:lvl w:ilvl="0" w:tplc="4328A2D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1C687289"/>
    <w:multiLevelType w:val="hybridMultilevel"/>
    <w:tmpl w:val="1690FB98"/>
    <w:lvl w:ilvl="0" w:tplc="9B20864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2905710D"/>
    <w:multiLevelType w:val="hybridMultilevel"/>
    <w:tmpl w:val="967483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CD6388E"/>
    <w:multiLevelType w:val="hybridMultilevel"/>
    <w:tmpl w:val="6B2CFB60"/>
    <w:lvl w:ilvl="0" w:tplc="F1B8C67E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2E43721B"/>
    <w:multiLevelType w:val="hybridMultilevel"/>
    <w:tmpl w:val="CB227010"/>
    <w:lvl w:ilvl="0" w:tplc="FFFFFFFF">
      <w:start w:val="1"/>
      <w:numFmt w:val="decimal"/>
      <w:pStyle w:val="Heading4"/>
      <w:lvlText w:val="%1"/>
      <w:lvlJc w:val="left"/>
      <w:pPr>
        <w:tabs>
          <w:tab w:val="num" w:pos="0"/>
        </w:tabs>
        <w:ind w:left="72" w:hanging="792"/>
      </w:pPr>
      <w:rPr>
        <w:rFonts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05A271F"/>
    <w:multiLevelType w:val="hybridMultilevel"/>
    <w:tmpl w:val="04B85A3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3209344C"/>
    <w:multiLevelType w:val="hybridMultilevel"/>
    <w:tmpl w:val="07CA43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26E26DE"/>
    <w:multiLevelType w:val="hybridMultilevel"/>
    <w:tmpl w:val="239C9252"/>
    <w:lvl w:ilvl="0" w:tplc="3500A85A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4A696356"/>
    <w:multiLevelType w:val="hybridMultilevel"/>
    <w:tmpl w:val="6458FA3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4ADF055D"/>
    <w:multiLevelType w:val="hybridMultilevel"/>
    <w:tmpl w:val="CADA98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40336F4"/>
    <w:multiLevelType w:val="hybridMultilevel"/>
    <w:tmpl w:val="A2D09A38"/>
    <w:lvl w:ilvl="0" w:tplc="74A091E6">
      <w:start w:val="5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54A03746"/>
    <w:multiLevelType w:val="hybridMultilevel"/>
    <w:tmpl w:val="093CB62E"/>
    <w:lvl w:ilvl="0" w:tplc="3500A85A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55090B3E"/>
    <w:multiLevelType w:val="hybridMultilevel"/>
    <w:tmpl w:val="4E02FC36"/>
    <w:lvl w:ilvl="0" w:tplc="FDD45FBC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55335961"/>
    <w:multiLevelType w:val="hybridMultilevel"/>
    <w:tmpl w:val="643A7D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77603D7"/>
    <w:multiLevelType w:val="hybridMultilevel"/>
    <w:tmpl w:val="CC5A3DEA"/>
    <w:lvl w:ilvl="0" w:tplc="FCF25574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7EB1AAC"/>
    <w:multiLevelType w:val="hybridMultilevel"/>
    <w:tmpl w:val="CC0EB6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0F030F4"/>
    <w:multiLevelType w:val="hybridMultilevel"/>
    <w:tmpl w:val="6E82FF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CE675B5"/>
    <w:multiLevelType w:val="hybridMultilevel"/>
    <w:tmpl w:val="DFD44F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F3047B4"/>
    <w:multiLevelType w:val="hybridMultilevel"/>
    <w:tmpl w:val="E12043D2"/>
    <w:lvl w:ilvl="0" w:tplc="8016556E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75E776FA"/>
    <w:multiLevelType w:val="hybridMultilevel"/>
    <w:tmpl w:val="9B8E1564"/>
    <w:lvl w:ilvl="0" w:tplc="226032B6">
      <w:start w:val="1"/>
      <w:numFmt w:val="decimal"/>
      <w:lvlText w:val="%1"/>
      <w:lvlJc w:val="left"/>
      <w:pPr>
        <w:tabs>
          <w:tab w:val="num" w:pos="72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8036101"/>
    <w:multiLevelType w:val="hybridMultilevel"/>
    <w:tmpl w:val="4516F0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EB408B7"/>
    <w:multiLevelType w:val="hybridMultilevel"/>
    <w:tmpl w:val="56A0BB7C"/>
    <w:lvl w:ilvl="0" w:tplc="98EAE052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startOverride w:val="1"/>
      <w:lvl w:ilvl="0">
        <w:start w:val="1"/>
        <w:numFmt w:val="decimal"/>
        <w:pStyle w:val="Level1"/>
        <w:lvlText w:val="%1)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>
    <w:abstractNumId w:val="23"/>
  </w:num>
  <w:num w:numId="3">
    <w:abstractNumId w:val="18"/>
  </w:num>
  <w:num w:numId="4">
    <w:abstractNumId w:val="3"/>
  </w:num>
  <w:num w:numId="5">
    <w:abstractNumId w:val="25"/>
  </w:num>
  <w:num w:numId="6">
    <w:abstractNumId w:val="6"/>
  </w:num>
  <w:num w:numId="7">
    <w:abstractNumId w:val="24"/>
  </w:num>
  <w:num w:numId="8">
    <w:abstractNumId w:val="22"/>
  </w:num>
  <w:num w:numId="9">
    <w:abstractNumId w:val="11"/>
  </w:num>
  <w:num w:numId="10">
    <w:abstractNumId w:val="20"/>
  </w:num>
  <w:num w:numId="11">
    <w:abstractNumId w:val="28"/>
  </w:num>
  <w:num w:numId="12">
    <w:abstractNumId w:val="13"/>
  </w:num>
  <w:num w:numId="13">
    <w:abstractNumId w:val="5"/>
  </w:num>
  <w:num w:numId="14">
    <w:abstractNumId w:val="10"/>
  </w:num>
  <w:num w:numId="15">
    <w:abstractNumId w:val="8"/>
  </w:num>
  <w:num w:numId="16">
    <w:abstractNumId w:val="9"/>
  </w:num>
  <w:num w:numId="17">
    <w:abstractNumId w:val="16"/>
  </w:num>
  <w:num w:numId="18">
    <w:abstractNumId w:val="26"/>
  </w:num>
  <w:num w:numId="19">
    <w:abstractNumId w:val="15"/>
  </w:num>
  <w:num w:numId="20">
    <w:abstractNumId w:val="12"/>
  </w:num>
  <w:num w:numId="21">
    <w:abstractNumId w:val="30"/>
  </w:num>
  <w:num w:numId="22">
    <w:abstractNumId w:val="27"/>
  </w:num>
  <w:num w:numId="23">
    <w:abstractNumId w:val="21"/>
  </w:num>
  <w:num w:numId="24">
    <w:abstractNumId w:val="17"/>
  </w:num>
  <w:num w:numId="25">
    <w:abstractNumId w:val="19"/>
  </w:num>
  <w:num w:numId="26">
    <w:abstractNumId w:val="2"/>
  </w:num>
  <w:num w:numId="27">
    <w:abstractNumId w:val="31"/>
  </w:num>
  <w:num w:numId="28">
    <w:abstractNumId w:val="1"/>
  </w:num>
  <w:num w:numId="29">
    <w:abstractNumId w:val="14"/>
  </w:num>
  <w:num w:numId="30">
    <w:abstractNumId w:val="29"/>
  </w:num>
  <w:num w:numId="31">
    <w:abstractNumId w:val="7"/>
  </w:num>
  <w:num w:numId="3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oNotTrackMoves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3073"/>
  </w:hdrShapeDefaults>
  <w:footnotePr>
    <w:footnote w:id="-1"/>
    <w:footnote w:id="0"/>
  </w:footnotePr>
  <w:endnotePr>
    <w:numFmt w:val="decimal"/>
    <w:endnote w:id="-1"/>
    <w:endnote w:id="0"/>
  </w:endnotePr>
  <w:compat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5507"/>
    <w:rsid w:val="00021C26"/>
    <w:rsid w:val="00057143"/>
    <w:rsid w:val="00057BFE"/>
    <w:rsid w:val="000622FC"/>
    <w:rsid w:val="00073D9C"/>
    <w:rsid w:val="00074507"/>
    <w:rsid w:val="000805BF"/>
    <w:rsid w:val="00087C76"/>
    <w:rsid w:val="000977E9"/>
    <w:rsid w:val="000C299C"/>
    <w:rsid w:val="000E0AB5"/>
    <w:rsid w:val="000F4966"/>
    <w:rsid w:val="0014321F"/>
    <w:rsid w:val="00144041"/>
    <w:rsid w:val="001546D4"/>
    <w:rsid w:val="001C7254"/>
    <w:rsid w:val="002738A9"/>
    <w:rsid w:val="002B20A5"/>
    <w:rsid w:val="002E76B9"/>
    <w:rsid w:val="002F3753"/>
    <w:rsid w:val="002F7B70"/>
    <w:rsid w:val="00344642"/>
    <w:rsid w:val="0035788B"/>
    <w:rsid w:val="0037523D"/>
    <w:rsid w:val="0039544A"/>
    <w:rsid w:val="003A74AC"/>
    <w:rsid w:val="003C7040"/>
    <w:rsid w:val="003D22A1"/>
    <w:rsid w:val="00404CC3"/>
    <w:rsid w:val="00420CCE"/>
    <w:rsid w:val="004F21C7"/>
    <w:rsid w:val="005131F0"/>
    <w:rsid w:val="00522B27"/>
    <w:rsid w:val="00523F00"/>
    <w:rsid w:val="00536FDA"/>
    <w:rsid w:val="00554AC7"/>
    <w:rsid w:val="00556752"/>
    <w:rsid w:val="005C3E22"/>
    <w:rsid w:val="006203B6"/>
    <w:rsid w:val="00635704"/>
    <w:rsid w:val="00666381"/>
    <w:rsid w:val="00674EB9"/>
    <w:rsid w:val="0067671D"/>
    <w:rsid w:val="00685A72"/>
    <w:rsid w:val="006B4575"/>
    <w:rsid w:val="00730807"/>
    <w:rsid w:val="00752F7A"/>
    <w:rsid w:val="007B1E4C"/>
    <w:rsid w:val="007D548E"/>
    <w:rsid w:val="008235DC"/>
    <w:rsid w:val="0082767B"/>
    <w:rsid w:val="0085276D"/>
    <w:rsid w:val="008803B1"/>
    <w:rsid w:val="0088297F"/>
    <w:rsid w:val="00883E12"/>
    <w:rsid w:val="008F43E0"/>
    <w:rsid w:val="00905822"/>
    <w:rsid w:val="00965FCD"/>
    <w:rsid w:val="00971DB2"/>
    <w:rsid w:val="00987205"/>
    <w:rsid w:val="009B6C5A"/>
    <w:rsid w:val="00A31264"/>
    <w:rsid w:val="00A34460"/>
    <w:rsid w:val="00A66F7E"/>
    <w:rsid w:val="00AB7EAF"/>
    <w:rsid w:val="00AD0E85"/>
    <w:rsid w:val="00AF3357"/>
    <w:rsid w:val="00B3577A"/>
    <w:rsid w:val="00B46D62"/>
    <w:rsid w:val="00B76F8A"/>
    <w:rsid w:val="00B82D81"/>
    <w:rsid w:val="00C11D18"/>
    <w:rsid w:val="00C86876"/>
    <w:rsid w:val="00CB7E4A"/>
    <w:rsid w:val="00CD3B0A"/>
    <w:rsid w:val="00D10C46"/>
    <w:rsid w:val="00D673E0"/>
    <w:rsid w:val="00DB7603"/>
    <w:rsid w:val="00DD5507"/>
    <w:rsid w:val="00E13739"/>
    <w:rsid w:val="00E77982"/>
    <w:rsid w:val="00EB437A"/>
    <w:rsid w:val="00FE6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State"/>
  <w:shapeDefaults>
    <o:shapedefaults v:ext="edit" spidmax="30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235DC"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rsid w:val="008235DC"/>
    <w:pPr>
      <w:keepNext/>
      <w:outlineLvl w:val="0"/>
    </w:pPr>
    <w:rPr>
      <w:sz w:val="24"/>
    </w:rPr>
  </w:style>
  <w:style w:type="paragraph" w:styleId="Heading4">
    <w:name w:val="heading 4"/>
    <w:basedOn w:val="Normal"/>
    <w:next w:val="Normal"/>
    <w:link w:val="Heading4Char"/>
    <w:qFormat/>
    <w:rsid w:val="002F3753"/>
    <w:pPr>
      <w:keepNext/>
      <w:numPr>
        <w:numId w:val="29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8235DC"/>
  </w:style>
  <w:style w:type="paragraph" w:customStyle="1" w:styleId="Level1">
    <w:name w:val="Level 1"/>
    <w:basedOn w:val="Normal"/>
    <w:rsid w:val="008235DC"/>
    <w:pPr>
      <w:numPr>
        <w:numId w:val="1"/>
      </w:numPr>
      <w:ind w:left="720" w:hanging="720"/>
      <w:outlineLvl w:val="0"/>
    </w:pPr>
  </w:style>
  <w:style w:type="paragraph" w:styleId="BodyTextIndent">
    <w:name w:val="Body Text Indent"/>
    <w:basedOn w:val="Normal"/>
    <w:rsid w:val="008235DC"/>
    <w:pPr>
      <w:ind w:left="720"/>
    </w:pPr>
    <w:rPr>
      <w:sz w:val="24"/>
    </w:rPr>
  </w:style>
  <w:style w:type="paragraph" w:styleId="BodyText">
    <w:name w:val="Body Text"/>
    <w:basedOn w:val="Normal"/>
    <w:rsid w:val="008235DC"/>
    <w:rPr>
      <w:sz w:val="24"/>
    </w:rPr>
  </w:style>
  <w:style w:type="character" w:styleId="Hyperlink">
    <w:name w:val="Hyperlink"/>
    <w:basedOn w:val="DefaultParagraphFont"/>
    <w:rsid w:val="008235DC"/>
    <w:rPr>
      <w:color w:val="0000FF"/>
      <w:u w:val="single"/>
    </w:rPr>
  </w:style>
  <w:style w:type="paragraph" w:styleId="BodyTextIndent2">
    <w:name w:val="Body Text Indent 2"/>
    <w:basedOn w:val="Normal"/>
    <w:rsid w:val="008235DC"/>
    <w:pPr>
      <w:ind w:firstLine="720"/>
    </w:pPr>
    <w:rPr>
      <w:sz w:val="24"/>
    </w:rPr>
  </w:style>
  <w:style w:type="character" w:styleId="PageNumber">
    <w:name w:val="page number"/>
    <w:basedOn w:val="DefaultParagraphFont"/>
    <w:rsid w:val="008235DC"/>
  </w:style>
  <w:style w:type="paragraph" w:styleId="Header">
    <w:name w:val="header"/>
    <w:basedOn w:val="Normal"/>
    <w:link w:val="HeaderChar"/>
    <w:uiPriority w:val="99"/>
    <w:rsid w:val="008235D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235DC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074507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C11D1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4321F"/>
    <w:pPr>
      <w:ind w:left="720"/>
    </w:pPr>
  </w:style>
  <w:style w:type="character" w:customStyle="1" w:styleId="HeaderChar">
    <w:name w:val="Header Char"/>
    <w:basedOn w:val="DefaultParagraphFont"/>
    <w:link w:val="Header"/>
    <w:uiPriority w:val="99"/>
    <w:rsid w:val="00073D9C"/>
    <w:rPr>
      <w:szCs w:val="24"/>
    </w:rPr>
  </w:style>
  <w:style w:type="character" w:customStyle="1" w:styleId="Heading4Char">
    <w:name w:val="Heading 4 Char"/>
    <w:basedOn w:val="DefaultParagraphFont"/>
    <w:link w:val="Heading4"/>
    <w:rsid w:val="002F3753"/>
    <w:rPr>
      <w:b/>
      <w:bCs/>
      <w:sz w:val="28"/>
      <w:szCs w:val="28"/>
    </w:rPr>
  </w:style>
  <w:style w:type="paragraph" w:styleId="FootnoteText">
    <w:name w:val="footnote text"/>
    <w:basedOn w:val="Normal"/>
    <w:link w:val="FootnoteTextChar"/>
    <w:rsid w:val="002F3753"/>
    <w:rPr>
      <w:szCs w:val="20"/>
    </w:rPr>
  </w:style>
  <w:style w:type="character" w:customStyle="1" w:styleId="FootnoteTextChar">
    <w:name w:val="Footnote Text Char"/>
    <w:basedOn w:val="DefaultParagraphFont"/>
    <w:link w:val="FootnoteText"/>
    <w:rsid w:val="002F37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6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TN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231</IndustryCode>
    <CaseStatus xmlns="dc463f71-b30c-4ab2-9473-d307f9d35888">Closed</CaseStatus>
    <OpenedDate xmlns="dc463f71-b30c-4ab2-9473-d307f9d35888">2011-01-12T08:00:00+00:00</OpenedDate>
    <Date1 xmlns="dc463f71-b30c-4ab2-9473-d307f9d35888">2011-02-03T08:00:00+00:00</Date1>
    <IsDocumentOrder xmlns="dc463f71-b30c-4ab2-9473-d307f9d35888" xsi:nil="true"/>
    <IsHighlyConfidential xmlns="dc463f71-b30c-4ab2-9473-d307f9d35888">false</IsHighlyConfidential>
    <CaseCompanyNames xmlns="dc463f71-b30c-4ab2-9473-d307f9d35888">YELM ADULT COMMUNITY CENTER</CaseCompanyNames>
    <DocketNumber xmlns="dc463f71-b30c-4ab2-9473-d307f9d35888">110087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E5E1609348B5140B354824E5083C80A" ma:contentTypeVersion="143" ma:contentTypeDescription="" ma:contentTypeScope="" ma:versionID="2d07a12b40146ed48307fae5449a467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D6760684-C211-4CC6-8AEB-6F10730B92A4}"/>
</file>

<file path=customXml/itemProps2.xml><?xml version="1.0" encoding="utf-8"?>
<ds:datastoreItem xmlns:ds="http://schemas.openxmlformats.org/officeDocument/2006/customXml" ds:itemID="{B9CD4916-3314-48BA-AC90-1F9E03139B0A}"/>
</file>

<file path=customXml/itemProps3.xml><?xml version="1.0" encoding="utf-8"?>
<ds:datastoreItem xmlns:ds="http://schemas.openxmlformats.org/officeDocument/2006/customXml" ds:itemID="{12454B1B-A007-42D3-A2F8-00C22989F59C}"/>
</file>

<file path=customXml/itemProps4.xml><?xml version="1.0" encoding="utf-8"?>
<ds:datastoreItem xmlns:ds="http://schemas.openxmlformats.org/officeDocument/2006/customXml" ds:itemID="{7F8B9F52-7550-4AF5-98B6-4A8E772D11B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April 16, 2001</vt:lpstr>
    </vt:vector>
  </TitlesOfParts>
  <Company>WUTC</Company>
  <LinksUpToDate>false</LinksUpToDate>
  <CharactersWithSpaces>2474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April 16, 2001</dc:title>
  <dc:subject/>
  <dc:creator>Information Services</dc:creator>
  <cp:keywords/>
  <dc:description/>
  <cp:lastModifiedBy>BYoung</cp:lastModifiedBy>
  <cp:revision>5</cp:revision>
  <cp:lastPrinted>2010-09-16T23:00:00Z</cp:lastPrinted>
  <dcterms:created xsi:type="dcterms:W3CDTF">2011-02-03T18:35:00Z</dcterms:created>
  <dcterms:modified xsi:type="dcterms:W3CDTF">2011-02-03T19:08:00Z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0x0101006E56B4D1795A2E4DB2F0B01679ED314A00FE5E1609348B5140B354824E5083C80A</vt:lpwstr>
  </property>
  <property fmtid="{D5CDD505-2E9C-101B-9397-08002B2CF9AE}" pid="3" name="_docset_NoMedatataSyncRequired">
    <vt:lpwstr>False</vt:lpwstr>
  </property>
</Properties>
</file>