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F2" w:rsidRPr="003B73B6" w:rsidRDefault="00BF78F2">
      <w:pPr>
        <w:pStyle w:val="BodyText"/>
        <w:rPr>
          <w:b/>
          <w:bCs/>
        </w:rPr>
      </w:pPr>
      <w:r w:rsidRPr="003B73B6">
        <w:rPr>
          <w:b/>
          <w:bCs/>
        </w:rPr>
        <w:t xml:space="preserve">BEFORE THE </w:t>
      </w:r>
      <w:smartTag w:uri="urn:schemas-microsoft-com:office:smarttags" w:element="City">
        <w:smartTag w:uri="urn:schemas-microsoft-com:office:smarttags" w:element="PlaceName">
          <w:r w:rsidRPr="003B73B6">
            <w:rPr>
              <w:b/>
              <w:bCs/>
            </w:rPr>
            <w:t>WASHINGTON</w:t>
          </w:r>
        </w:smartTag>
        <w:r w:rsidRPr="003B73B6">
          <w:rPr>
            <w:b/>
            <w:bCs/>
          </w:rPr>
          <w:t xml:space="preserve"> </w:t>
        </w:r>
        <w:smartTag w:uri="urn:schemas-microsoft-com:office:smarttags" w:element="PlaceType">
          <w:r w:rsidRPr="003B73B6">
            <w:rPr>
              <w:b/>
              <w:bCs/>
            </w:rPr>
            <w:t>STATE</w:t>
          </w:r>
        </w:smartTag>
      </w:smartTag>
    </w:p>
    <w:p w:rsidR="00BF78F2" w:rsidRPr="003B73B6" w:rsidRDefault="00BF78F2">
      <w:pPr>
        <w:pStyle w:val="BodyText"/>
        <w:rPr>
          <w:b/>
          <w:bCs/>
        </w:rPr>
      </w:pPr>
      <w:r w:rsidRPr="003B73B6">
        <w:rPr>
          <w:b/>
          <w:bCs/>
        </w:rPr>
        <w:t>UTILITIES AND TRANSPORTATION COMMISSION</w:t>
      </w:r>
    </w:p>
    <w:p w:rsidR="00BF78F2" w:rsidRPr="003B73B6" w:rsidRDefault="00BF78F2">
      <w:pPr>
        <w:rPr>
          <w:b/>
          <w:bCs/>
        </w:rPr>
      </w:pPr>
    </w:p>
    <w:tbl>
      <w:tblPr>
        <w:tblW w:w="8408" w:type="dxa"/>
        <w:tblLook w:val="0000"/>
      </w:tblPr>
      <w:tblGrid>
        <w:gridCol w:w="4008"/>
        <w:gridCol w:w="600"/>
        <w:gridCol w:w="3800"/>
      </w:tblGrid>
      <w:tr w:rsidR="00BF78F2" w:rsidRPr="00D61ADA">
        <w:tc>
          <w:tcPr>
            <w:tcW w:w="4008" w:type="dxa"/>
          </w:tcPr>
          <w:p w:rsidR="00BF78F2" w:rsidRPr="00D61ADA" w:rsidRDefault="00BF78F2">
            <w:pPr>
              <w:pStyle w:val="Header"/>
              <w:tabs>
                <w:tab w:val="clear" w:pos="4320"/>
                <w:tab w:val="clear" w:pos="8640"/>
              </w:tabs>
            </w:pPr>
            <w:r w:rsidRPr="00D61ADA">
              <w:t>In the Matter of the Petition of</w:t>
            </w:r>
          </w:p>
          <w:p w:rsidR="00BF78F2" w:rsidRPr="00D61ADA" w:rsidRDefault="00BF78F2"/>
          <w:p w:rsidR="00BF78F2" w:rsidRDefault="009666B4">
            <w:r>
              <w:fldChar w:fldCharType="begin"/>
            </w:r>
            <w:r w:rsidR="00BB77E9">
              <w:instrText xml:space="preserve"> ASK company1_name "Enter Full Company 1 Name</w:instrText>
            </w:r>
            <w:r>
              <w:fldChar w:fldCharType="separate"/>
            </w:r>
            <w:bookmarkStart w:id="0" w:name="company1_name"/>
            <w:r w:rsidR="00047886">
              <w:t>Company 1</w:t>
            </w:r>
            <w:bookmarkEnd w:id="0"/>
            <w:r>
              <w:fldChar w:fldCharType="end"/>
            </w:r>
            <w:r w:rsidR="008C3D82">
              <w:t>CITY OF SHORELINE</w:t>
            </w:r>
            <w:r w:rsidR="00BF78F2" w:rsidRPr="00D61ADA">
              <w:t>,</w:t>
            </w:r>
            <w:r>
              <w:fldChar w:fldCharType="begin"/>
            </w:r>
            <w:r w:rsidR="00BB77E9">
              <w:instrText xml:space="preserve"> ASK acronym1 "Enter company 1's Short Name" \* MERGEFORMAT </w:instrText>
            </w:r>
            <w:r>
              <w:fldChar w:fldCharType="separate"/>
            </w:r>
            <w:bookmarkStart w:id="1" w:name="acronym1"/>
            <w:r w:rsidR="00047886">
              <w:t>Co. 1</w:t>
            </w:r>
            <w:bookmarkEnd w:id="1"/>
            <w:r>
              <w:fldChar w:fldCharType="end"/>
            </w:r>
            <w:r w:rsidR="00BF78F2" w:rsidRPr="00D61ADA">
              <w:t xml:space="preserve">         </w:t>
            </w:r>
          </w:p>
          <w:p w:rsidR="00151C79" w:rsidRPr="00D61ADA" w:rsidRDefault="00151C79"/>
          <w:p w:rsidR="00BF78F2" w:rsidRPr="00D61ADA" w:rsidRDefault="00BF78F2" w:rsidP="002F7AFB">
            <w:pPr>
              <w:jc w:val="center"/>
            </w:pPr>
            <w:r w:rsidRPr="00D61ADA">
              <w:t>Petitioner,</w:t>
            </w:r>
          </w:p>
          <w:p w:rsidR="00BF78F2" w:rsidRPr="00D61ADA" w:rsidRDefault="00BF78F2">
            <w:pPr>
              <w:rPr>
                <w:bCs/>
              </w:rPr>
            </w:pPr>
          </w:p>
          <w:p w:rsidR="00BB77E9" w:rsidRDefault="00BB77E9" w:rsidP="00BB77E9">
            <w:r w:rsidRPr="005E5651">
              <w:t xml:space="preserve">Seeking Exemption from the Provisions of </w:t>
            </w:r>
            <w:r w:rsidR="009666B4">
              <w:fldChar w:fldCharType="begin"/>
            </w:r>
            <w:r>
              <w:instrText xml:space="preserve"> ASK WAC_no "Enter the WAC cite for the rule that exemption is being requested."</w:instrText>
            </w:r>
            <w:r w:rsidR="009666B4">
              <w:fldChar w:fldCharType="separate"/>
            </w:r>
            <w:bookmarkStart w:id="2" w:name="WAC_no"/>
            <w:r w:rsidR="00047886">
              <w:t>WAC 480-62-XXX</w:t>
            </w:r>
            <w:bookmarkEnd w:id="2"/>
            <w:r w:rsidR="009666B4">
              <w:fldChar w:fldCharType="end"/>
            </w:r>
            <w:r>
              <w:t xml:space="preserve"> </w:t>
            </w:r>
            <w:r w:rsidR="008C3D82">
              <w:t>WAC 480-60-040 r</w:t>
            </w:r>
            <w:r w:rsidRPr="005E5651">
              <w:t xml:space="preserve">elating to </w:t>
            </w:r>
            <w:r w:rsidR="008C3D82">
              <w:t>overhead clearance rules</w:t>
            </w:r>
            <w:r w:rsidR="002D6791">
              <w:t>.</w:t>
            </w:r>
          </w:p>
          <w:p w:rsidR="00BF78F2" w:rsidRPr="00D61ADA" w:rsidRDefault="00BF78F2">
            <w:pPr>
              <w:rPr>
                <w:bCs/>
              </w:rPr>
            </w:pPr>
            <w:r w:rsidRPr="00D61ADA">
              <w:t>. . . . . . . . . . . . . . . . . . . . . . . . . . . . . . . .</w:t>
            </w:r>
          </w:p>
        </w:tc>
        <w:tc>
          <w:tcPr>
            <w:tcW w:w="600" w:type="dxa"/>
          </w:tcPr>
          <w:p w:rsidR="00151C79" w:rsidRPr="00D61ADA" w:rsidRDefault="00BF78F2" w:rsidP="00CD0DE1">
            <w:pPr>
              <w:jc w:val="center"/>
            </w:pPr>
            <w:r w:rsidRPr="00D61ADA">
              <w:t>)</w:t>
            </w:r>
            <w:r w:rsidRPr="00D61ADA">
              <w:br/>
              <w:t>)</w:t>
            </w:r>
            <w:r w:rsidRPr="00D61ADA">
              <w:br/>
              <w:t>)</w:t>
            </w:r>
            <w:r w:rsidRPr="00D61ADA">
              <w:br/>
              <w:t>)</w:t>
            </w:r>
            <w:r w:rsidRPr="00D61ADA">
              <w:br/>
              <w:t>)</w:t>
            </w:r>
            <w:r w:rsidRPr="00D61ADA">
              <w:br/>
              <w:t>)</w:t>
            </w:r>
            <w:r w:rsidRPr="00D61ADA">
              <w:br/>
              <w:t>)</w:t>
            </w:r>
            <w:r w:rsidRPr="00D61ADA">
              <w:br/>
              <w:t>)</w:t>
            </w:r>
            <w:r w:rsidRPr="00D61ADA">
              <w:br/>
              <w:t>)</w:t>
            </w:r>
            <w:r w:rsidRPr="00D61ADA">
              <w:br/>
              <w:t>)</w:t>
            </w:r>
          </w:p>
        </w:tc>
        <w:tc>
          <w:tcPr>
            <w:tcW w:w="3800" w:type="dxa"/>
          </w:tcPr>
          <w:p w:rsidR="00BF78F2" w:rsidRPr="00D61ADA" w:rsidRDefault="00BF78F2">
            <w:pPr>
              <w:rPr>
                <w:bCs/>
              </w:rPr>
            </w:pPr>
            <w:r w:rsidRPr="00D61ADA">
              <w:t xml:space="preserve">DOCKET </w:t>
            </w:r>
            <w:r w:rsidR="009666B4">
              <w:fldChar w:fldCharType="begin"/>
            </w:r>
            <w:r w:rsidR="00BB77E9">
              <w:instrText xml:space="preserve"> ASK docket_no "Enter Docket Number using TR-XXXXXX Format</w:instrText>
            </w:r>
            <w:r w:rsidR="009666B4">
              <w:fldChar w:fldCharType="separate"/>
            </w:r>
            <w:bookmarkStart w:id="3" w:name="docket_no"/>
            <w:r w:rsidR="00047886">
              <w:t>TR-090000</w:t>
            </w:r>
            <w:bookmarkEnd w:id="3"/>
            <w:r w:rsidR="009666B4">
              <w:fldChar w:fldCharType="end"/>
            </w:r>
            <w:r w:rsidR="00771E8F">
              <w:t>TR-101757</w:t>
            </w:r>
          </w:p>
          <w:p w:rsidR="00BF78F2" w:rsidRPr="00D61ADA" w:rsidRDefault="00BF78F2">
            <w:pPr>
              <w:ind w:left="720"/>
              <w:rPr>
                <w:bCs/>
              </w:rPr>
            </w:pPr>
          </w:p>
          <w:p w:rsidR="00BF78F2" w:rsidRPr="00D61ADA" w:rsidRDefault="00BF78F2" w:rsidP="002C5C79">
            <w:pPr>
              <w:rPr>
                <w:bCs/>
              </w:rPr>
            </w:pPr>
            <w:r w:rsidRPr="00D61ADA">
              <w:t xml:space="preserve">ORDER </w:t>
            </w:r>
            <w:r w:rsidR="009666B4">
              <w:fldChar w:fldCharType="begin"/>
            </w:r>
            <w:r w:rsidR="00BB77E9">
              <w:instrText xml:space="preserve"> ASK order_no "Enter Order Number"</w:instrText>
            </w:r>
            <w:r w:rsidR="009666B4">
              <w:fldChar w:fldCharType="separate"/>
            </w:r>
            <w:bookmarkStart w:id="4" w:name="order_no"/>
            <w:r w:rsidR="00047886">
              <w:t>01</w:t>
            </w:r>
            <w:bookmarkEnd w:id="4"/>
            <w:r w:rsidR="009666B4">
              <w:fldChar w:fldCharType="end"/>
            </w:r>
            <w:fldSimple w:instr=" REF order_no \* MERGEFORMAT">
              <w:r w:rsidR="00D17190">
                <w:t>01</w:t>
              </w:r>
            </w:fldSimple>
          </w:p>
          <w:p w:rsidR="00BF78F2" w:rsidRPr="00D61ADA" w:rsidRDefault="00BF78F2">
            <w:pPr>
              <w:ind w:left="720"/>
              <w:rPr>
                <w:bCs/>
              </w:rPr>
            </w:pPr>
          </w:p>
          <w:p w:rsidR="00BF78F2" w:rsidRPr="00D61ADA" w:rsidRDefault="00BF78F2">
            <w:pPr>
              <w:ind w:left="720"/>
              <w:rPr>
                <w:bCs/>
              </w:rPr>
            </w:pPr>
          </w:p>
          <w:p w:rsidR="00BF78F2" w:rsidRPr="00D61ADA" w:rsidRDefault="00BF78F2">
            <w:pPr>
              <w:ind w:left="720"/>
              <w:rPr>
                <w:bCs/>
              </w:rPr>
            </w:pPr>
          </w:p>
          <w:p w:rsidR="00BF78F2" w:rsidRPr="00D61ADA" w:rsidRDefault="00BF78F2">
            <w:r w:rsidRPr="00D61ADA">
              <w:t xml:space="preserve">ORDER GRANTING </w:t>
            </w:r>
            <w:r w:rsidR="008C3D82">
              <w:t>TEMPORARY</w:t>
            </w:r>
          </w:p>
          <w:p w:rsidR="00BF78F2" w:rsidRPr="00D61ADA" w:rsidRDefault="00BF78F2">
            <w:pPr>
              <w:rPr>
                <w:bCs/>
              </w:rPr>
            </w:pPr>
            <w:r w:rsidRPr="00D61ADA">
              <w:t>EXEMPTION FROM RULE</w:t>
            </w:r>
          </w:p>
        </w:tc>
      </w:tr>
    </w:tbl>
    <w:p w:rsidR="00BF78F2" w:rsidRPr="00D61ADA" w:rsidRDefault="00BF78F2">
      <w:pPr>
        <w:rPr>
          <w:bCs/>
        </w:rPr>
      </w:pPr>
    </w:p>
    <w:p w:rsidR="00BF78F2" w:rsidRPr="00D61ADA" w:rsidRDefault="00BF78F2">
      <w:pPr>
        <w:pStyle w:val="Heading2"/>
        <w:rPr>
          <w:b/>
          <w:bCs/>
          <w:u w:val="none"/>
        </w:rPr>
      </w:pPr>
      <w:r w:rsidRPr="00D61ADA">
        <w:rPr>
          <w:b/>
          <w:bCs/>
          <w:u w:val="none"/>
        </w:rPr>
        <w:t>BACKGROUND</w:t>
      </w:r>
    </w:p>
    <w:p w:rsidR="00BF78F2" w:rsidRPr="00D61ADA" w:rsidRDefault="00BF78F2">
      <w:pPr>
        <w:pStyle w:val="Header"/>
        <w:tabs>
          <w:tab w:val="clear" w:pos="4320"/>
          <w:tab w:val="clear" w:pos="8640"/>
        </w:tabs>
        <w:rPr>
          <w:b/>
        </w:rPr>
      </w:pPr>
    </w:p>
    <w:p w:rsidR="00BF78F2" w:rsidRPr="00D61ADA" w:rsidRDefault="00BF78F2" w:rsidP="00340A7E">
      <w:pPr>
        <w:pStyle w:val="Findings"/>
        <w:spacing w:line="288" w:lineRule="auto"/>
        <w:rPr>
          <w:bCs/>
        </w:rPr>
      </w:pPr>
      <w:r w:rsidRPr="00D61ADA">
        <w:t>On</w:t>
      </w:r>
      <w:r w:rsidR="00BB77E9">
        <w:t xml:space="preserve"> </w:t>
      </w:r>
      <w:r w:rsidR="009666B4">
        <w:fldChar w:fldCharType="begin"/>
      </w:r>
      <w:r w:rsidR="00BB77E9">
        <w:instrText xml:space="preserve"> ask filing_date "Enter Filing Date" </w:instrText>
      </w:r>
      <w:r w:rsidR="009666B4">
        <w:fldChar w:fldCharType="separate"/>
      </w:r>
      <w:bookmarkStart w:id="5" w:name="filing_date"/>
      <w:r w:rsidR="00047886">
        <w:t>January 1, 2025</w:t>
      </w:r>
      <w:bookmarkEnd w:id="5"/>
      <w:r w:rsidR="009666B4">
        <w:fldChar w:fldCharType="end"/>
      </w:r>
      <w:r w:rsidR="008C3D82">
        <w:t>October 18, 2010</w:t>
      </w:r>
      <w:r w:rsidRPr="00D61ADA">
        <w:t xml:space="preserve">, </w:t>
      </w:r>
      <w:r w:rsidR="008C3D82">
        <w:t>the City of Shoreline</w:t>
      </w:r>
      <w:r w:rsidRPr="00D61ADA">
        <w:t xml:space="preserve"> (</w:t>
      </w:r>
      <w:r w:rsidR="008C3D82">
        <w:t>City</w:t>
      </w:r>
      <w:r w:rsidR="00FF60D1">
        <w:t xml:space="preserve">) </w:t>
      </w:r>
      <w:r w:rsidRPr="00D61ADA">
        <w:t xml:space="preserve">filed </w:t>
      </w:r>
      <w:r w:rsidR="00A368DF">
        <w:t xml:space="preserve">with the Washington Utilities and Transportation Commission (Commission) </w:t>
      </w:r>
      <w:r w:rsidRPr="00D61ADA">
        <w:t xml:space="preserve">a petition requesting </w:t>
      </w:r>
      <w:r w:rsidR="008C3D82">
        <w:t xml:space="preserve">a temporary </w:t>
      </w:r>
      <w:r w:rsidRPr="00D61ADA">
        <w:t xml:space="preserve">exemption from </w:t>
      </w:r>
      <w:r w:rsidR="008C3D82">
        <w:t>WAC 480-60-040</w:t>
      </w:r>
      <w:r w:rsidR="00CC56F4">
        <w:t xml:space="preserve">, which </w:t>
      </w:r>
      <w:r w:rsidRPr="00D61ADA">
        <w:t xml:space="preserve">requires </w:t>
      </w:r>
      <w:r w:rsidRPr="00D61ADA">
        <w:rPr>
          <w:bCs/>
        </w:rPr>
        <w:t>railroad</w:t>
      </w:r>
      <w:r w:rsidRPr="00D61ADA">
        <w:t xml:space="preserve"> companies </w:t>
      </w:r>
      <w:r w:rsidR="008C3D82">
        <w:t>to maintain an overhead clearance of at least twenty-two feet six inches from the top of the rail to the nearest structure.</w:t>
      </w:r>
    </w:p>
    <w:p w:rsidR="00BF78F2" w:rsidRPr="00D61ADA" w:rsidRDefault="00BF78F2">
      <w:pPr>
        <w:pStyle w:val="Findings"/>
        <w:numPr>
          <w:ilvl w:val="0"/>
          <w:numId w:val="0"/>
        </w:numPr>
        <w:spacing w:line="288" w:lineRule="auto"/>
        <w:rPr>
          <w:bCs/>
        </w:rPr>
      </w:pPr>
    </w:p>
    <w:p w:rsidR="00BF78F2" w:rsidRPr="00D61ADA" w:rsidRDefault="00771E8F">
      <w:pPr>
        <w:pStyle w:val="Findings"/>
        <w:spacing w:line="288" w:lineRule="auto"/>
        <w:rPr>
          <w:bCs/>
        </w:rPr>
      </w:pPr>
      <w:r>
        <w:t>The City</w:t>
      </w:r>
      <w:r w:rsidR="00BF78F2" w:rsidRPr="00D61ADA">
        <w:t xml:space="preserve"> </w:t>
      </w:r>
      <w:r>
        <w:t xml:space="preserve">is replacing a timber bridge with a cast-in-place concrete structure over BNSF Railway </w:t>
      </w:r>
      <w:r w:rsidR="0092719B">
        <w:t xml:space="preserve">tracks </w:t>
      </w:r>
      <w:r>
        <w:t>at Richmond Beach located at railroad milepost 14.50</w:t>
      </w:r>
      <w:r w:rsidR="0092719B">
        <w:t xml:space="preserve"> in Shoreline</w:t>
      </w:r>
      <w:r>
        <w:t>.</w:t>
      </w:r>
      <w:r w:rsidR="001F1DD6">
        <w:t xml:space="preserve">  The temporary </w:t>
      </w:r>
      <w:r w:rsidR="00604A4F">
        <w:t xml:space="preserve">framework used for support during </w:t>
      </w:r>
      <w:r w:rsidR="001F1DD6">
        <w:t xml:space="preserve">construction of this project will cause the overhead clearance to be less than twenty-two feet six inches.  A minimum overhead clearance of twenty-one feet six inches is required by BNSF Railway for temporary structures </w:t>
      </w:r>
      <w:r w:rsidR="002D6791">
        <w:t xml:space="preserve">which the City </w:t>
      </w:r>
      <w:r w:rsidR="001F1DD6">
        <w:t xml:space="preserve">will maintain </w:t>
      </w:r>
      <w:r w:rsidR="002D6791">
        <w:t>during construction</w:t>
      </w:r>
      <w:r w:rsidR="001F1DD6">
        <w:t>.</w:t>
      </w:r>
      <w:r w:rsidR="007C2807">
        <w:t xml:space="preserve">  The City </w:t>
      </w:r>
      <w:r w:rsidR="002D6791">
        <w:t>request</w:t>
      </w:r>
      <w:r w:rsidR="007C2807">
        <w:t xml:space="preserve">s </w:t>
      </w:r>
      <w:r w:rsidR="002D6791">
        <w:t xml:space="preserve">the exemption </w:t>
      </w:r>
      <w:r w:rsidR="007C2807">
        <w:t>until May 31, 2011, when construction will be complete.</w:t>
      </w:r>
      <w:r w:rsidR="002C646E">
        <w:t xml:space="preserve">  BNSF </w:t>
      </w:r>
      <w:r w:rsidR="00604A4F">
        <w:t xml:space="preserve">Railway </w:t>
      </w:r>
      <w:r w:rsidR="002C646E">
        <w:t>does not object to the exemption.</w:t>
      </w:r>
    </w:p>
    <w:p w:rsidR="00BF78F2" w:rsidRPr="00D61ADA" w:rsidRDefault="00BF78F2">
      <w:pPr>
        <w:pStyle w:val="Findings"/>
        <w:numPr>
          <w:ilvl w:val="0"/>
          <w:numId w:val="0"/>
        </w:numPr>
        <w:spacing w:line="288" w:lineRule="auto"/>
        <w:rPr>
          <w:bCs/>
        </w:rPr>
      </w:pPr>
    </w:p>
    <w:p w:rsidR="00FF60D1" w:rsidRPr="007C2807" w:rsidRDefault="007C2807" w:rsidP="007C2807">
      <w:pPr>
        <w:pStyle w:val="Findings"/>
        <w:spacing w:line="288" w:lineRule="auto"/>
        <w:rPr>
          <w:bCs/>
        </w:rPr>
      </w:pPr>
      <w:r>
        <w:t>Because the overhead clearance will meet BNSF minimum overhead clearance standards for temporary structures during construction (twenty-one feet, six inches) and because BNSF does not need to change any of its operation</w:t>
      </w:r>
      <w:r w:rsidR="006F102A">
        <w:t>s</w:t>
      </w:r>
      <w:r>
        <w:t xml:space="preserve"> to accommodate the lower clearance, Commission Staff recommends granting the City’s request for exemption.</w:t>
      </w:r>
    </w:p>
    <w:p w:rsidR="00604A4F" w:rsidRDefault="00604A4F">
      <w:pPr>
        <w:pStyle w:val="Findings"/>
        <w:numPr>
          <w:ilvl w:val="0"/>
          <w:numId w:val="0"/>
        </w:numPr>
        <w:spacing w:line="288" w:lineRule="auto"/>
        <w:ind w:left="-720" w:firstLine="720"/>
        <w:jc w:val="center"/>
        <w:rPr>
          <w:b/>
          <w:bCs/>
        </w:rPr>
      </w:pPr>
    </w:p>
    <w:p w:rsidR="00BF78F2" w:rsidRDefault="00BF78F2">
      <w:pPr>
        <w:pStyle w:val="Findings"/>
        <w:numPr>
          <w:ilvl w:val="0"/>
          <w:numId w:val="0"/>
        </w:numPr>
        <w:spacing w:line="288" w:lineRule="auto"/>
        <w:ind w:left="-720" w:firstLine="720"/>
        <w:jc w:val="center"/>
        <w:rPr>
          <w:b/>
          <w:bCs/>
        </w:rPr>
      </w:pPr>
      <w:r w:rsidRPr="00D61ADA">
        <w:rPr>
          <w:b/>
          <w:bCs/>
        </w:rPr>
        <w:t>FINDINGS AND CONCLUSIONS</w:t>
      </w:r>
    </w:p>
    <w:p w:rsidR="00604A4F" w:rsidRPr="00D61ADA" w:rsidRDefault="00604A4F">
      <w:pPr>
        <w:pStyle w:val="Findings"/>
        <w:numPr>
          <w:ilvl w:val="0"/>
          <w:numId w:val="0"/>
        </w:numPr>
        <w:spacing w:line="288" w:lineRule="auto"/>
        <w:ind w:left="-720" w:firstLine="720"/>
        <w:jc w:val="center"/>
        <w:rPr>
          <w:b/>
          <w:bCs/>
        </w:rPr>
      </w:pPr>
    </w:p>
    <w:p w:rsidR="00BF78F2" w:rsidRPr="00D61ADA" w:rsidRDefault="00BF78F2">
      <w:pPr>
        <w:pStyle w:val="Findings"/>
        <w:spacing w:line="288" w:lineRule="auto"/>
        <w:ind w:left="600" w:hanging="1320"/>
      </w:pPr>
      <w:r w:rsidRPr="00D61ADA">
        <w:t>(1)</w:t>
      </w:r>
      <w:r w:rsidRPr="00D61ADA">
        <w:tab/>
        <w:t xml:space="preserve">The Washington Utilities and Transportation Commission is an agency of the </w:t>
      </w:r>
      <w:r w:rsidR="00CD0DE1">
        <w:t>S</w:t>
      </w:r>
      <w:r w:rsidRPr="00D61ADA">
        <w:t xml:space="preserve">tate of Washington having jurisdiction </w:t>
      </w:r>
      <w:r w:rsidR="00550E1E">
        <w:t>over railroad clearance requirements.</w:t>
      </w:r>
      <w:r w:rsidRPr="00D61ADA">
        <w:t xml:space="preserve">  </w:t>
      </w:r>
      <w:r w:rsidR="00550E1E">
        <w:rPr>
          <w:i/>
        </w:rPr>
        <w:t>RCW 80.28.010 and WAC 480-60.</w:t>
      </w:r>
    </w:p>
    <w:p w:rsidR="00BF78F2" w:rsidRPr="00D61ADA" w:rsidRDefault="00BF78F2">
      <w:pPr>
        <w:pStyle w:val="Findings"/>
        <w:numPr>
          <w:ilvl w:val="0"/>
          <w:numId w:val="0"/>
        </w:numPr>
        <w:spacing w:line="288" w:lineRule="auto"/>
        <w:ind w:left="-720"/>
      </w:pPr>
      <w:r w:rsidRPr="00D61ADA">
        <w:lastRenderedPageBreak/>
        <w:t xml:space="preserve"> </w:t>
      </w:r>
    </w:p>
    <w:p w:rsidR="00BF78F2" w:rsidRPr="00550E1E" w:rsidRDefault="00BF78F2">
      <w:pPr>
        <w:pStyle w:val="Findings"/>
        <w:spacing w:line="288" w:lineRule="auto"/>
        <w:ind w:left="600" w:hanging="1320"/>
        <w:rPr>
          <w:i/>
        </w:rPr>
      </w:pPr>
      <w:r w:rsidRPr="00D61ADA">
        <w:t>(2)</w:t>
      </w:r>
      <w:r w:rsidRPr="00D61ADA">
        <w:tab/>
      </w:r>
      <w:r w:rsidR="00550E1E">
        <w:t xml:space="preserve">Under WAC 480-60-020(3), the Commission may grant an exemption from the provisions of any rule in WAC 480-60, if consistent with the public interest, the </w:t>
      </w:r>
      <w:proofErr w:type="gramStart"/>
      <w:r w:rsidR="00550E1E">
        <w:t>purposes</w:t>
      </w:r>
      <w:proofErr w:type="gramEnd"/>
      <w:r w:rsidR="00550E1E">
        <w:t xml:space="preserve"> underlying regulation and applicable statutes.  </w:t>
      </w:r>
      <w:r w:rsidR="00550E1E" w:rsidRPr="00550E1E">
        <w:rPr>
          <w:i/>
        </w:rPr>
        <w:t>See also WAC 480-07-110.</w:t>
      </w:r>
    </w:p>
    <w:p w:rsidR="00BF78F2" w:rsidRPr="00D61ADA" w:rsidRDefault="00BF78F2">
      <w:pPr>
        <w:pStyle w:val="Findings"/>
        <w:numPr>
          <w:ilvl w:val="0"/>
          <w:numId w:val="0"/>
        </w:numPr>
        <w:spacing w:line="288" w:lineRule="auto"/>
      </w:pPr>
    </w:p>
    <w:p w:rsidR="00BF78F2" w:rsidRDefault="00BF78F2">
      <w:pPr>
        <w:pStyle w:val="Findings"/>
        <w:spacing w:line="288" w:lineRule="auto"/>
        <w:ind w:left="600" w:hanging="1320"/>
      </w:pPr>
      <w:r w:rsidRPr="00D61ADA">
        <w:t>(3)</w:t>
      </w:r>
      <w:r w:rsidRPr="00D61ADA">
        <w:tab/>
      </w:r>
      <w:r w:rsidR="0023693D">
        <w:t>Commission staff investigated the request and recommended that it be granted.  The lower clearance the City proposes meets the railroad’s overhead clearance standards for temporary structures during construction.  The temporary exemption will allow the construction of a vehicle and pedestrian overpass to be completed, which will improve public safety.</w:t>
      </w:r>
    </w:p>
    <w:p w:rsidR="0051354A" w:rsidRDefault="0051354A" w:rsidP="0051354A">
      <w:pPr>
        <w:pStyle w:val="Findings"/>
        <w:numPr>
          <w:ilvl w:val="0"/>
          <w:numId w:val="0"/>
        </w:numPr>
        <w:spacing w:line="288" w:lineRule="auto"/>
      </w:pPr>
    </w:p>
    <w:p w:rsidR="00BF78F2" w:rsidRDefault="00BF78F2" w:rsidP="00EB3725">
      <w:pPr>
        <w:pStyle w:val="Findings"/>
        <w:spacing w:line="288" w:lineRule="auto"/>
        <w:ind w:left="600" w:hanging="1320"/>
      </w:pPr>
      <w:r w:rsidRPr="00D61ADA">
        <w:t>(4)</w:t>
      </w:r>
      <w:r w:rsidRPr="00D61ADA">
        <w:tab/>
      </w:r>
      <w:r w:rsidR="00EB3725">
        <w:t>This matter came before the Commission at its regularly scheduled meeting on November 24, 2010.</w:t>
      </w:r>
    </w:p>
    <w:p w:rsidR="00EB3725" w:rsidRPr="00D61ADA" w:rsidRDefault="00EB3725" w:rsidP="00EB3725">
      <w:pPr>
        <w:pStyle w:val="Findings"/>
        <w:numPr>
          <w:ilvl w:val="0"/>
          <w:numId w:val="0"/>
        </w:numPr>
        <w:spacing w:line="288" w:lineRule="auto"/>
      </w:pPr>
    </w:p>
    <w:p w:rsidR="002C646E" w:rsidRPr="00D61ADA" w:rsidRDefault="00EB3725" w:rsidP="002C646E">
      <w:pPr>
        <w:pStyle w:val="Findings"/>
        <w:spacing w:line="288" w:lineRule="auto"/>
        <w:ind w:left="600" w:hanging="1320"/>
      </w:pPr>
      <w:r>
        <w:t>(5</w:t>
      </w:r>
      <w:r w:rsidR="00BF78F2" w:rsidRPr="00D61ADA">
        <w:t>)</w:t>
      </w:r>
      <w:r w:rsidR="00BF78F2" w:rsidRPr="00D61ADA">
        <w:tab/>
        <w:t xml:space="preserve">After </w:t>
      </w:r>
      <w:r w:rsidR="00EC733C" w:rsidRPr="00D61ADA">
        <w:t>review</w:t>
      </w:r>
      <w:r w:rsidR="003F481C">
        <w:t xml:space="preserve"> of the petition filed in </w:t>
      </w:r>
      <w:r w:rsidR="003F481C" w:rsidRPr="00D61ADA">
        <w:t xml:space="preserve">Docket </w:t>
      </w:r>
      <w:r>
        <w:t>TR-101757</w:t>
      </w:r>
      <w:r w:rsidR="003F481C" w:rsidRPr="00D61ADA">
        <w:t xml:space="preserve"> </w:t>
      </w:r>
      <w:r w:rsidR="003F481C">
        <w:t>by</w:t>
      </w:r>
      <w:r>
        <w:t xml:space="preserve"> the City of Shoreline on October 18, 2010</w:t>
      </w:r>
      <w:r w:rsidR="003F481C">
        <w:t>,</w:t>
      </w:r>
      <w:r w:rsidR="00BF78F2" w:rsidRPr="00D61ADA">
        <w:t xml:space="preserve"> and </w:t>
      </w:r>
      <w:r w:rsidR="002C646E" w:rsidRPr="00D61ADA">
        <w:t>giving due consideration, the Commission finds that the exemption is reasonable and should be granted.</w:t>
      </w:r>
    </w:p>
    <w:p w:rsidR="00BF78F2" w:rsidRPr="00D61ADA" w:rsidRDefault="00BF78F2" w:rsidP="002C646E">
      <w:pPr>
        <w:pStyle w:val="Findings"/>
        <w:numPr>
          <w:ilvl w:val="0"/>
          <w:numId w:val="0"/>
        </w:numPr>
        <w:spacing w:line="288" w:lineRule="auto"/>
      </w:pPr>
    </w:p>
    <w:p w:rsidR="00BF78F2" w:rsidRPr="00D61ADA" w:rsidRDefault="00BF78F2">
      <w:pPr>
        <w:pStyle w:val="Heading2"/>
        <w:spacing w:line="288" w:lineRule="auto"/>
        <w:rPr>
          <w:b/>
          <w:bCs/>
          <w:u w:val="none"/>
        </w:rPr>
      </w:pPr>
      <w:r w:rsidRPr="00D61ADA">
        <w:rPr>
          <w:b/>
          <w:bCs/>
          <w:u w:val="none"/>
        </w:rPr>
        <w:t>O R D E R</w:t>
      </w:r>
    </w:p>
    <w:p w:rsidR="00BF78F2" w:rsidRPr="00D61ADA" w:rsidRDefault="00BF78F2">
      <w:pPr>
        <w:spacing w:line="288" w:lineRule="auto"/>
      </w:pPr>
    </w:p>
    <w:p w:rsidR="00BF78F2" w:rsidRPr="00BF53A5" w:rsidRDefault="00BF78F2">
      <w:pPr>
        <w:spacing w:line="288" w:lineRule="auto"/>
        <w:ind w:left="-720" w:firstLine="720"/>
        <w:rPr>
          <w:b/>
        </w:rPr>
      </w:pPr>
      <w:r w:rsidRPr="00BF53A5">
        <w:rPr>
          <w:b/>
        </w:rPr>
        <w:t>THE COMMISSION ORDERS:</w:t>
      </w:r>
    </w:p>
    <w:p w:rsidR="00BF78F2" w:rsidRPr="00D61ADA" w:rsidRDefault="00BF78F2">
      <w:pPr>
        <w:spacing w:line="288" w:lineRule="auto"/>
        <w:ind w:left="-720"/>
      </w:pPr>
    </w:p>
    <w:p w:rsidR="00047886" w:rsidRPr="005E5651" w:rsidRDefault="00BF78F2" w:rsidP="00047886">
      <w:pPr>
        <w:numPr>
          <w:ilvl w:val="0"/>
          <w:numId w:val="4"/>
        </w:numPr>
        <w:spacing w:line="288" w:lineRule="auto"/>
        <w:ind w:left="700" w:hanging="1420"/>
      </w:pPr>
      <w:r w:rsidRPr="00D61ADA">
        <w:t>(1)</w:t>
      </w:r>
      <w:r w:rsidRPr="00D61ADA">
        <w:tab/>
      </w:r>
      <w:r w:rsidR="00047886" w:rsidRPr="005E5651">
        <w:t xml:space="preserve">After the effective date of this Order, </w:t>
      </w:r>
      <w:r w:rsidR="00EB3725">
        <w:t>the City of Shoreline is granted a temporary exemption from WAC 480-60-040, relating to overhead clearances.</w:t>
      </w:r>
    </w:p>
    <w:p w:rsidR="00047886" w:rsidRPr="005E5651" w:rsidRDefault="00047886" w:rsidP="00047886">
      <w:pPr>
        <w:spacing w:line="288" w:lineRule="auto"/>
        <w:ind w:left="-720"/>
      </w:pPr>
    </w:p>
    <w:p w:rsidR="00047886" w:rsidRDefault="00047886" w:rsidP="00047886">
      <w:pPr>
        <w:numPr>
          <w:ilvl w:val="0"/>
          <w:numId w:val="4"/>
        </w:numPr>
        <w:spacing w:line="288" w:lineRule="auto"/>
        <w:ind w:left="700" w:hanging="1420"/>
      </w:pPr>
      <w:r w:rsidRPr="005E5651">
        <w:t>(2)</w:t>
      </w:r>
      <w:r w:rsidRPr="005E5651">
        <w:tab/>
      </w:r>
      <w:r w:rsidR="00EB3725" w:rsidRPr="0088760E">
        <w:rPr>
          <w:color w:val="000000"/>
        </w:rPr>
        <w:t>This temporary exemption will expire on May 31, 2011.</w:t>
      </w:r>
    </w:p>
    <w:p w:rsidR="00F332E4" w:rsidRDefault="00F332E4" w:rsidP="00F332E4">
      <w:pPr>
        <w:pStyle w:val="ListParagraph"/>
      </w:pPr>
    </w:p>
    <w:p w:rsidR="00F332E4" w:rsidRDefault="00F332E4" w:rsidP="002C646E">
      <w:pPr>
        <w:spacing w:line="288" w:lineRule="auto"/>
      </w:pPr>
      <w:r>
        <w:t xml:space="preserve">The Commissioners, having determined this Order to be consistent with the public </w:t>
      </w:r>
    </w:p>
    <w:p w:rsidR="00F332E4" w:rsidRDefault="00F332E4" w:rsidP="00F332E4">
      <w:pPr>
        <w:spacing w:line="288" w:lineRule="auto"/>
      </w:pPr>
      <w:proofErr w:type="gramStart"/>
      <w:r>
        <w:t>interest</w:t>
      </w:r>
      <w:proofErr w:type="gramEnd"/>
      <w:r>
        <w:t xml:space="preserve">, </w:t>
      </w:r>
      <w:r w:rsidR="0088760E">
        <w:t xml:space="preserve">the purposes underlying regulation and applicable statutes, </w:t>
      </w:r>
      <w:r>
        <w:t>directed the Secretary to enter this Order.</w:t>
      </w:r>
    </w:p>
    <w:p w:rsidR="00BF78F2" w:rsidRDefault="00BF78F2">
      <w:pPr>
        <w:spacing w:line="288" w:lineRule="auto"/>
      </w:pPr>
    </w:p>
    <w:p w:rsidR="00154BED" w:rsidRDefault="00154BED">
      <w:pPr>
        <w:spacing w:line="288" w:lineRule="auto"/>
        <w:ind w:firstLine="60"/>
      </w:pPr>
    </w:p>
    <w:p w:rsidR="00154BED" w:rsidRDefault="00154BED">
      <w:pPr>
        <w:spacing w:line="288" w:lineRule="auto"/>
        <w:ind w:firstLine="60"/>
      </w:pPr>
    </w:p>
    <w:p w:rsidR="00154BED" w:rsidRDefault="00154BED">
      <w:pPr>
        <w:spacing w:line="288" w:lineRule="auto"/>
        <w:ind w:firstLine="60"/>
      </w:pPr>
    </w:p>
    <w:p w:rsidR="00154BED" w:rsidRDefault="00154BED">
      <w:pPr>
        <w:spacing w:line="288" w:lineRule="auto"/>
        <w:ind w:firstLine="60"/>
      </w:pPr>
    </w:p>
    <w:p w:rsidR="00154BED" w:rsidRDefault="00154BED">
      <w:pPr>
        <w:spacing w:line="288" w:lineRule="auto"/>
        <w:ind w:firstLine="60"/>
      </w:pPr>
    </w:p>
    <w:p w:rsidR="00BF78F2" w:rsidRPr="00D61ADA" w:rsidRDefault="00BF78F2">
      <w:pPr>
        <w:spacing w:line="288" w:lineRule="auto"/>
        <w:ind w:firstLine="60"/>
      </w:pPr>
      <w:proofErr w:type="gramStart"/>
      <w:r w:rsidRPr="00D61ADA">
        <w:t>DATED at Olympia, Washington</w:t>
      </w:r>
      <w:r w:rsidR="000B5559" w:rsidRPr="00D61ADA">
        <w:t xml:space="preserve">, and </w:t>
      </w:r>
      <w:r w:rsidR="000B5559" w:rsidRPr="00047886">
        <w:t xml:space="preserve">effective </w:t>
      </w:r>
      <w:r w:rsidR="0088760E">
        <w:rPr>
          <w:bCs/>
        </w:rPr>
        <w:t>November 24, 2010.</w:t>
      </w:r>
      <w:proofErr w:type="gramEnd"/>
    </w:p>
    <w:p w:rsidR="00BF78F2" w:rsidRPr="00D61ADA" w:rsidRDefault="00BF78F2" w:rsidP="00D61ADA">
      <w:pPr>
        <w:pStyle w:val="Header"/>
        <w:tabs>
          <w:tab w:val="clear" w:pos="4320"/>
          <w:tab w:val="clear" w:pos="8640"/>
        </w:tabs>
        <w:spacing w:line="288" w:lineRule="auto"/>
      </w:pPr>
    </w:p>
    <w:p w:rsidR="00BF78F2" w:rsidRPr="00D61ADA" w:rsidRDefault="00BF78F2">
      <w:pPr>
        <w:spacing w:line="288" w:lineRule="auto"/>
        <w:ind w:firstLine="720"/>
      </w:pPr>
      <w:r w:rsidRPr="00D61ADA">
        <w:t>WASHINGTON UTILITIES AND TRANSPORTATION COMMISSION</w:t>
      </w:r>
    </w:p>
    <w:p w:rsidR="00BF78F2" w:rsidRPr="00D61ADA" w:rsidRDefault="00BF78F2">
      <w:pPr>
        <w:spacing w:line="288" w:lineRule="auto"/>
      </w:pPr>
    </w:p>
    <w:p w:rsidR="00BF78F2" w:rsidRPr="00D61ADA" w:rsidRDefault="00BF78F2">
      <w:pPr>
        <w:pStyle w:val="Header"/>
        <w:tabs>
          <w:tab w:val="clear" w:pos="4320"/>
          <w:tab w:val="clear" w:pos="8640"/>
        </w:tabs>
        <w:spacing w:line="288" w:lineRule="auto"/>
      </w:pPr>
    </w:p>
    <w:p w:rsidR="00BF78F2" w:rsidRPr="00D61ADA" w:rsidRDefault="00BF78F2">
      <w:pPr>
        <w:pStyle w:val="Header"/>
        <w:tabs>
          <w:tab w:val="clear" w:pos="4320"/>
          <w:tab w:val="clear" w:pos="8640"/>
        </w:tabs>
        <w:spacing w:line="288" w:lineRule="auto"/>
      </w:pPr>
    </w:p>
    <w:p w:rsidR="00AC7B77" w:rsidRPr="009B617B" w:rsidRDefault="00D60D06" w:rsidP="00DC6905">
      <w:pPr>
        <w:spacing w:line="288" w:lineRule="auto"/>
        <w:ind w:firstLine="720"/>
        <w:jc w:val="center"/>
      </w:pPr>
      <w:r>
        <w:t>DAVID W. DANNER, Executive Director</w:t>
      </w:r>
      <w:r w:rsidR="00A43214">
        <w:t xml:space="preserve"> and </w:t>
      </w:r>
    </w:p>
    <w:p w:rsidR="00047886" w:rsidRDefault="00047886" w:rsidP="00047886"/>
    <w:sectPr w:rsidR="00047886" w:rsidSect="00226A5D">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91" w:rsidRDefault="002D6791">
      <w:r>
        <w:separator/>
      </w:r>
    </w:p>
  </w:endnote>
  <w:endnote w:type="continuationSeparator" w:id="0">
    <w:p w:rsidR="002D6791" w:rsidRDefault="002D6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91" w:rsidRDefault="002D6791">
      <w:r>
        <w:separator/>
      </w:r>
    </w:p>
  </w:footnote>
  <w:footnote w:type="continuationSeparator" w:id="0">
    <w:p w:rsidR="002D6791" w:rsidRDefault="002D6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91" w:rsidRPr="00A748CC" w:rsidRDefault="002D6791" w:rsidP="00047886">
    <w:pPr>
      <w:pStyle w:val="Header"/>
      <w:tabs>
        <w:tab w:val="left" w:pos="7000"/>
      </w:tabs>
      <w:rPr>
        <w:rStyle w:val="PageNumber"/>
        <w:b/>
        <w:sz w:val="20"/>
      </w:rPr>
    </w:pPr>
    <w:r w:rsidRPr="00A748CC">
      <w:rPr>
        <w:b/>
        <w:sz w:val="20"/>
      </w:rPr>
      <w:t xml:space="preserve">DOCKET </w:t>
    </w:r>
    <w:r>
      <w:rPr>
        <w:b/>
        <w:sz w:val="20"/>
      </w:rPr>
      <w:t>TR-101757</w:t>
    </w:r>
    <w:r w:rsidRPr="00A748CC">
      <w:rPr>
        <w:b/>
        <w:sz w:val="20"/>
      </w:rPr>
      <w:tab/>
    </w:r>
    <w:r w:rsidRPr="00A748CC">
      <w:rPr>
        <w:b/>
        <w:sz w:val="20"/>
      </w:rPr>
      <w:tab/>
      <w:t xml:space="preserve">                 PAGE </w:t>
    </w:r>
    <w:r w:rsidR="009666B4" w:rsidRPr="00A748CC">
      <w:rPr>
        <w:rStyle w:val="PageNumber"/>
        <w:b/>
        <w:sz w:val="20"/>
      </w:rPr>
      <w:fldChar w:fldCharType="begin"/>
    </w:r>
    <w:r w:rsidRPr="00A748CC">
      <w:rPr>
        <w:rStyle w:val="PageNumber"/>
        <w:b/>
        <w:sz w:val="20"/>
      </w:rPr>
      <w:instrText xml:space="preserve"> PAGE </w:instrText>
    </w:r>
    <w:r w:rsidR="009666B4" w:rsidRPr="00A748CC">
      <w:rPr>
        <w:rStyle w:val="PageNumber"/>
        <w:b/>
        <w:sz w:val="20"/>
      </w:rPr>
      <w:fldChar w:fldCharType="separate"/>
    </w:r>
    <w:r w:rsidR="00154BED">
      <w:rPr>
        <w:rStyle w:val="PageNumber"/>
        <w:b/>
        <w:noProof/>
        <w:sz w:val="20"/>
      </w:rPr>
      <w:t>2</w:t>
    </w:r>
    <w:r w:rsidR="009666B4" w:rsidRPr="00A748CC">
      <w:rPr>
        <w:rStyle w:val="PageNumber"/>
        <w:b/>
        <w:sz w:val="20"/>
      </w:rPr>
      <w:fldChar w:fldCharType="end"/>
    </w:r>
  </w:p>
  <w:p w:rsidR="002D6791" w:rsidRPr="0050337D" w:rsidRDefault="002D6791" w:rsidP="00047886">
    <w:pPr>
      <w:pStyle w:val="Header"/>
      <w:tabs>
        <w:tab w:val="left" w:pos="7000"/>
      </w:tabs>
      <w:rPr>
        <w:rStyle w:val="PageNumber"/>
        <w:sz w:val="20"/>
      </w:rPr>
    </w:pPr>
    <w:r w:rsidRPr="00A748CC">
      <w:rPr>
        <w:rStyle w:val="PageNumber"/>
        <w:b/>
        <w:sz w:val="20"/>
      </w:rPr>
      <w:t xml:space="preserve">ORDER </w:t>
    </w:r>
    <w:fldSimple w:instr=" REF order_no  \* MERGEFORMAT ">
      <w:r w:rsidR="00D17190" w:rsidRPr="00D17190">
        <w:rPr>
          <w:b/>
          <w:sz w:val="20"/>
        </w:rPr>
        <w:t>01</w:t>
      </w:r>
    </w:fldSimple>
  </w:p>
  <w:p w:rsidR="002D6791" w:rsidRPr="008C66E3" w:rsidRDefault="002D6791" w:rsidP="00047886">
    <w:pPr>
      <w:pStyle w:val="Header"/>
      <w:tabs>
        <w:tab w:val="left" w:pos="7100"/>
      </w:tabs>
      <w:rPr>
        <w:rStyle w:val="PageNumber"/>
        <w:b/>
        <w:sz w:val="20"/>
      </w:rPr>
    </w:pPr>
  </w:p>
  <w:p w:rsidR="002D6791" w:rsidRPr="005E5651" w:rsidRDefault="002D6791" w:rsidP="00047886">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91" w:rsidRDefault="002D6791">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8C3D82"/>
    <w:rsid w:val="00047886"/>
    <w:rsid w:val="000537BE"/>
    <w:rsid w:val="00084568"/>
    <w:rsid w:val="000B5559"/>
    <w:rsid w:val="000D20C3"/>
    <w:rsid w:val="000F7CB0"/>
    <w:rsid w:val="001109CF"/>
    <w:rsid w:val="001362D1"/>
    <w:rsid w:val="00151C79"/>
    <w:rsid w:val="00154BED"/>
    <w:rsid w:val="001675F4"/>
    <w:rsid w:val="00170AD4"/>
    <w:rsid w:val="00182498"/>
    <w:rsid w:val="001854C3"/>
    <w:rsid w:val="001B43CB"/>
    <w:rsid w:val="001D74F9"/>
    <w:rsid w:val="001F1DD6"/>
    <w:rsid w:val="001F27E5"/>
    <w:rsid w:val="002234ED"/>
    <w:rsid w:val="00225D2E"/>
    <w:rsid w:val="00226A5D"/>
    <w:rsid w:val="00233BCC"/>
    <w:rsid w:val="0023693D"/>
    <w:rsid w:val="00242C94"/>
    <w:rsid w:val="00275E9F"/>
    <w:rsid w:val="002C5C79"/>
    <w:rsid w:val="002C646E"/>
    <w:rsid w:val="002D6791"/>
    <w:rsid w:val="002E24C3"/>
    <w:rsid w:val="002E31E2"/>
    <w:rsid w:val="002F0B10"/>
    <w:rsid w:val="002F7AFB"/>
    <w:rsid w:val="00340A7E"/>
    <w:rsid w:val="003B05D2"/>
    <w:rsid w:val="003B73B6"/>
    <w:rsid w:val="003C145A"/>
    <w:rsid w:val="003C6832"/>
    <w:rsid w:val="003C77D2"/>
    <w:rsid w:val="003F481C"/>
    <w:rsid w:val="003F5AF7"/>
    <w:rsid w:val="00457FC4"/>
    <w:rsid w:val="0048362E"/>
    <w:rsid w:val="004C761F"/>
    <w:rsid w:val="004D7292"/>
    <w:rsid w:val="004E14FA"/>
    <w:rsid w:val="004E1FC3"/>
    <w:rsid w:val="0051354A"/>
    <w:rsid w:val="00514FC9"/>
    <w:rsid w:val="0054268E"/>
    <w:rsid w:val="00550E1E"/>
    <w:rsid w:val="0055328D"/>
    <w:rsid w:val="005A68DA"/>
    <w:rsid w:val="005C1488"/>
    <w:rsid w:val="005D64F7"/>
    <w:rsid w:val="005F73E2"/>
    <w:rsid w:val="00602AF6"/>
    <w:rsid w:val="00604A4F"/>
    <w:rsid w:val="006817E7"/>
    <w:rsid w:val="00695FC8"/>
    <w:rsid w:val="006A1AAC"/>
    <w:rsid w:val="006F102A"/>
    <w:rsid w:val="00712AB3"/>
    <w:rsid w:val="00726C67"/>
    <w:rsid w:val="00771E8F"/>
    <w:rsid w:val="00790F11"/>
    <w:rsid w:val="007C2807"/>
    <w:rsid w:val="007E32B2"/>
    <w:rsid w:val="00805379"/>
    <w:rsid w:val="00832EE8"/>
    <w:rsid w:val="0086448D"/>
    <w:rsid w:val="0088760E"/>
    <w:rsid w:val="008C3D82"/>
    <w:rsid w:val="008E751C"/>
    <w:rsid w:val="0092719B"/>
    <w:rsid w:val="009666B4"/>
    <w:rsid w:val="00975DC8"/>
    <w:rsid w:val="009814ED"/>
    <w:rsid w:val="009915E1"/>
    <w:rsid w:val="009B3788"/>
    <w:rsid w:val="009E2054"/>
    <w:rsid w:val="00A14D45"/>
    <w:rsid w:val="00A368DF"/>
    <w:rsid w:val="00A43214"/>
    <w:rsid w:val="00AA65C9"/>
    <w:rsid w:val="00AC7B77"/>
    <w:rsid w:val="00B407F4"/>
    <w:rsid w:val="00B45D2C"/>
    <w:rsid w:val="00B9373C"/>
    <w:rsid w:val="00BB1ECA"/>
    <w:rsid w:val="00BB77E9"/>
    <w:rsid w:val="00BF53A5"/>
    <w:rsid w:val="00BF78F2"/>
    <w:rsid w:val="00C207BA"/>
    <w:rsid w:val="00C3423F"/>
    <w:rsid w:val="00C55AF2"/>
    <w:rsid w:val="00CC56F4"/>
    <w:rsid w:val="00CD0DE1"/>
    <w:rsid w:val="00D17190"/>
    <w:rsid w:val="00D605FC"/>
    <w:rsid w:val="00D60D06"/>
    <w:rsid w:val="00D61ADA"/>
    <w:rsid w:val="00D666BB"/>
    <w:rsid w:val="00DC6905"/>
    <w:rsid w:val="00DD34CD"/>
    <w:rsid w:val="00E02D86"/>
    <w:rsid w:val="00EB04AC"/>
    <w:rsid w:val="00EB3725"/>
    <w:rsid w:val="00EC733C"/>
    <w:rsid w:val="00EE4A47"/>
    <w:rsid w:val="00EF43E1"/>
    <w:rsid w:val="00F055D0"/>
    <w:rsid w:val="00F0619B"/>
    <w:rsid w:val="00F332E4"/>
    <w:rsid w:val="00FD7BCB"/>
    <w:rsid w:val="00FF3DEB"/>
    <w:rsid w:val="00FF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A5D"/>
    <w:rPr>
      <w:sz w:val="24"/>
      <w:szCs w:val="24"/>
    </w:rPr>
  </w:style>
  <w:style w:type="paragraph" w:styleId="Heading1">
    <w:name w:val="heading 1"/>
    <w:basedOn w:val="Normal"/>
    <w:next w:val="Normal"/>
    <w:qFormat/>
    <w:rsid w:val="00226A5D"/>
    <w:pPr>
      <w:keepNext/>
      <w:widowControl w:val="0"/>
      <w:autoSpaceDE w:val="0"/>
      <w:autoSpaceDN w:val="0"/>
      <w:adjustRightInd w:val="0"/>
      <w:outlineLvl w:val="0"/>
    </w:pPr>
  </w:style>
  <w:style w:type="paragraph" w:styleId="Heading2">
    <w:name w:val="heading 2"/>
    <w:basedOn w:val="Normal"/>
    <w:next w:val="Normal"/>
    <w:qFormat/>
    <w:rsid w:val="00226A5D"/>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226A5D"/>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6A5D"/>
    <w:pPr>
      <w:widowControl w:val="0"/>
      <w:autoSpaceDE w:val="0"/>
      <w:autoSpaceDN w:val="0"/>
      <w:adjustRightInd w:val="0"/>
      <w:jc w:val="center"/>
    </w:pPr>
  </w:style>
  <w:style w:type="paragraph" w:styleId="Header">
    <w:name w:val="header"/>
    <w:basedOn w:val="Normal"/>
    <w:rsid w:val="00226A5D"/>
    <w:pPr>
      <w:tabs>
        <w:tab w:val="center" w:pos="4320"/>
        <w:tab w:val="right" w:pos="8640"/>
      </w:tabs>
    </w:pPr>
  </w:style>
  <w:style w:type="paragraph" w:styleId="BodyText">
    <w:name w:val="Body Text"/>
    <w:basedOn w:val="Normal"/>
    <w:rsid w:val="00226A5D"/>
    <w:pPr>
      <w:jc w:val="center"/>
    </w:pPr>
  </w:style>
  <w:style w:type="paragraph" w:styleId="Footer">
    <w:name w:val="footer"/>
    <w:basedOn w:val="Normal"/>
    <w:rsid w:val="00226A5D"/>
    <w:pPr>
      <w:tabs>
        <w:tab w:val="center" w:pos="4320"/>
        <w:tab w:val="right" w:pos="8640"/>
      </w:tabs>
    </w:pPr>
  </w:style>
  <w:style w:type="character" w:styleId="PageNumber">
    <w:name w:val="page number"/>
    <w:basedOn w:val="DefaultParagraphFont"/>
    <w:rsid w:val="00226A5D"/>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rsid w:val="00226A5D"/>
    <w:pPr>
      <w:numPr>
        <w:numId w:val="4"/>
      </w:numPr>
    </w:pPr>
  </w:style>
  <w:style w:type="character" w:styleId="Hyperlink">
    <w:name w:val="Hyperlink"/>
    <w:basedOn w:val="DefaultParagraphFont"/>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 w:type="character" w:styleId="CommentReference">
    <w:name w:val="annotation reference"/>
    <w:basedOn w:val="DefaultParagraphFont"/>
    <w:rsid w:val="00FD7BCB"/>
    <w:rPr>
      <w:sz w:val="16"/>
      <w:szCs w:val="16"/>
    </w:rPr>
  </w:style>
  <w:style w:type="paragraph" w:styleId="CommentText">
    <w:name w:val="annotation text"/>
    <w:basedOn w:val="Normal"/>
    <w:link w:val="CommentTextChar"/>
    <w:rsid w:val="00FD7BCB"/>
    <w:rPr>
      <w:sz w:val="20"/>
      <w:szCs w:val="20"/>
    </w:rPr>
  </w:style>
  <w:style w:type="character" w:customStyle="1" w:styleId="CommentTextChar">
    <w:name w:val="Comment Text Char"/>
    <w:basedOn w:val="DefaultParagraphFont"/>
    <w:link w:val="CommentText"/>
    <w:rsid w:val="00FD7BCB"/>
  </w:style>
  <w:style w:type="paragraph" w:styleId="CommentSubject">
    <w:name w:val="annotation subject"/>
    <w:basedOn w:val="CommentText"/>
    <w:next w:val="CommentText"/>
    <w:link w:val="CommentSubjectChar"/>
    <w:rsid w:val="00FD7BCB"/>
    <w:rPr>
      <w:b/>
      <w:bCs/>
    </w:rPr>
  </w:style>
  <w:style w:type="character" w:customStyle="1" w:styleId="CommentSubjectChar">
    <w:name w:val="Comment Subject Char"/>
    <w:basedOn w:val="CommentTextChar"/>
    <w:link w:val="CommentSubject"/>
    <w:rsid w:val="00FD7BCB"/>
    <w:rPr>
      <w:b/>
      <w:bCs/>
    </w:rPr>
  </w:style>
</w:styles>
</file>

<file path=word/webSettings.xml><?xml version="1.0" encoding="utf-8"?>
<w:webSettings xmlns:r="http://schemas.openxmlformats.org/officeDocument/2006/relationships" xmlns:w="http://schemas.openxmlformats.org/wordprocessingml/2006/main">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Exemption%20from%20R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605651C10BEB47AFAE9D0C3149E967" ma:contentTypeVersion="131" ma:contentTypeDescription="" ma:contentTypeScope="" ma:versionID="29510c18499cbd5bbfcdad3057aca4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210</IndustryCode>
    <CaseStatus xmlns="dc463f71-b30c-4ab2-9473-d307f9d35888">Closed</CaseStatus>
    <OpenedDate xmlns="dc463f71-b30c-4ab2-9473-d307f9d35888">2010-10-25T07:00:00+00:00</OpenedDate>
    <Date1 xmlns="dc463f71-b30c-4ab2-9473-d307f9d35888">2010-11-24T08:00:00+00:00</Date1>
    <IsDocumentOrder xmlns="dc463f71-b30c-4ab2-9473-d307f9d35888">true</IsDocumentOrder>
    <IsHighlyConfidential xmlns="dc463f71-b30c-4ab2-9473-d307f9d35888">false</IsHighlyConfidential>
    <CaseCompanyNames xmlns="dc463f71-b30c-4ab2-9473-d307f9d35888">City of Shoreline</CaseCompanyNames>
    <DocketNumber xmlns="dc463f71-b30c-4ab2-9473-d307f9d35888">101757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60CEA5-97C6-41C1-B051-EA72B91D7926}"/>
</file>

<file path=customXml/itemProps2.xml><?xml version="1.0" encoding="utf-8"?>
<ds:datastoreItem xmlns:ds="http://schemas.openxmlformats.org/officeDocument/2006/customXml" ds:itemID="{39D6FC13-A4DF-454D-BD65-A54AA0278E6E}"/>
</file>

<file path=customXml/itemProps3.xml><?xml version="1.0" encoding="utf-8"?>
<ds:datastoreItem xmlns:ds="http://schemas.openxmlformats.org/officeDocument/2006/customXml" ds:itemID="{89401160-414F-428E-AD20-24982BFE7ED7}"/>
</file>

<file path=customXml/itemProps4.xml><?xml version="1.0" encoding="utf-8"?>
<ds:datastoreItem xmlns:ds="http://schemas.openxmlformats.org/officeDocument/2006/customXml" ds:itemID="{77403478-F02E-4391-8F4A-7EABAFB5063F}"/>
</file>

<file path=docProps/app.xml><?xml version="1.0" encoding="utf-8"?>
<Properties xmlns="http://schemas.openxmlformats.org/officeDocument/2006/extended-properties" xmlns:vt="http://schemas.openxmlformats.org/officeDocument/2006/docPropsVTypes">
  <Template>(Railroad) Exemption from Rule.dot</Template>
  <TotalTime>1</TotalTime>
  <Pages>3</Pages>
  <Words>545</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vt:lpstr>
      <vt:lpstr>    BACKGROUND</vt:lpstr>
      <vt:lpstr>    O R D E R</vt:lpstr>
    </vt:vector>
  </TitlesOfParts>
  <Company>WUTC</Company>
  <LinksUpToDate>false</LinksUpToDate>
  <CharactersWithSpaces>3872</CharactersWithSpaces>
  <SharedDoc>false</SharedDoc>
  <HLinks>
    <vt:vector size="6" baseType="variant">
      <vt:variant>
        <vt:i4>2490368</vt:i4>
      </vt:variant>
      <vt:variant>
        <vt:i4>35</vt:i4>
      </vt:variant>
      <vt:variant>
        <vt:i4>0</vt:i4>
      </vt:variant>
      <vt:variant>
        <vt:i4>5</vt:i4>
      </vt:variant>
      <vt:variant>
        <vt:lpwstr>mailto:Order_Template_Team@utc.wa.gov?subject=Template%20-%20filename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from the City of Shoreline for temporary exemption from WAC 480-60-040, Overhead Clearances.</dc:title>
  <dc:subject/>
  <dc:creator>bboston</dc:creator>
  <cp:keywords/>
  <dc:description/>
  <cp:lastModifiedBy> Cathy Kern</cp:lastModifiedBy>
  <cp:revision>2</cp:revision>
  <cp:lastPrinted>2010-11-19T19:21:00Z</cp:lastPrinted>
  <dcterms:created xsi:type="dcterms:W3CDTF">2010-11-24T00:39:00Z</dcterms:created>
  <dcterms:modified xsi:type="dcterms:W3CDTF">2010-11-24T00:39:00Z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0x0101006E56B4D1795A2E4DB2F0B01679ED314A0081605651C10BEB47AFAE9D0C3149E967</vt:lpwstr>
  </property>
  <property fmtid="{D5CDD505-2E9C-101B-9397-08002B2CF9AE}" pid="3" name="_docset_NoMedatataSyncRequired">
    <vt:lpwstr>False</vt:lpwstr>
  </property>
</Properties>
</file>