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Mason County Garbage Co.,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787</w:t>
        </w:r>
      </w:smartTag>
    </w:p>
    <w:p w:rsidR="00694189" w:rsidRDefault="00694189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Shelton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98584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CB162E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Month" w:val="9"/>
          <w:attr w:name="Day" w:val="21"/>
          <w:attr w:name="Year" w:val="2010"/>
        </w:smartTagPr>
        <w:r>
          <w:rPr>
            <w:snapToGrid w:val="0"/>
            <w:sz w:val="24"/>
          </w:rPr>
          <w:t>September</w:t>
        </w:r>
        <w:r w:rsidR="004966CE">
          <w:rPr>
            <w:snapToGrid w:val="0"/>
            <w:sz w:val="24"/>
          </w:rPr>
          <w:t xml:space="preserve"> </w:t>
        </w:r>
        <w:r>
          <w:rPr>
            <w:snapToGrid w:val="0"/>
            <w:sz w:val="24"/>
          </w:rPr>
          <w:t>2</w:t>
        </w:r>
        <w:r w:rsidR="0037115C">
          <w:rPr>
            <w:snapToGrid w:val="0"/>
            <w:sz w:val="24"/>
          </w:rPr>
          <w:t>1</w:t>
        </w:r>
        <w:r w:rsidR="00694189">
          <w:rPr>
            <w:snapToGrid w:val="0"/>
            <w:sz w:val="24"/>
          </w:rPr>
          <w:t>, 20</w:t>
        </w:r>
        <w:r>
          <w:rPr>
            <w:snapToGrid w:val="0"/>
            <w:sz w:val="24"/>
          </w:rPr>
          <w:t>1</w:t>
        </w:r>
        <w:r w:rsidR="00694189">
          <w:rPr>
            <w:snapToGrid w:val="0"/>
            <w:sz w:val="24"/>
          </w:rPr>
          <w:t>0</w:t>
        </w:r>
      </w:smartTag>
    </w:p>
    <w:p w:rsidR="00CB162E" w:rsidRDefault="00CB162E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CB162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CB162E" w:rsidRDefault="00CB162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CB162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G-88.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the Fuel Surcharge Supplement Number </w:t>
      </w:r>
      <w:r w:rsidR="00E518F1">
        <w:rPr>
          <w:snapToGrid w:val="0"/>
          <w:sz w:val="24"/>
        </w:rPr>
        <w:t>1</w:t>
      </w:r>
      <w:r>
        <w:rPr>
          <w:snapToGrid w:val="0"/>
          <w:sz w:val="24"/>
        </w:rPr>
        <w:t xml:space="preserve"> for Mason County Garbage Co., Inc. G-88.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13 on Less Than Statutory Notice to include a Special Surcharge Tariff Supplement to recover the rising cost of fuel.  Proposed changes are to add a Special Fuel Surcharge Supplement Number </w:t>
      </w:r>
      <w:r w:rsidR="00E518F1">
        <w:rPr>
          <w:sz w:val="24"/>
        </w:rPr>
        <w:t>1</w:t>
      </w:r>
      <w:r>
        <w:rPr>
          <w:sz w:val="24"/>
        </w:rPr>
        <w:t xml:space="preserve"> in the amount of </w:t>
      </w:r>
      <w:r w:rsidR="00CB162E">
        <w:rPr>
          <w:sz w:val="24"/>
        </w:rPr>
        <w:t>1</w:t>
      </w:r>
      <w:r w:rsidR="0075667E" w:rsidRPr="004966CE">
        <w:rPr>
          <w:sz w:val="24"/>
        </w:rPr>
        <w:t>.</w:t>
      </w:r>
      <w:r w:rsidR="00CB162E">
        <w:rPr>
          <w:sz w:val="24"/>
        </w:rPr>
        <w:t>06</w:t>
      </w:r>
      <w:r>
        <w:rPr>
          <w:sz w:val="24"/>
        </w:rPr>
        <w:t>%.</w:t>
      </w: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If the Fuel Surcharge Supplement Number </w:t>
      </w:r>
      <w:r w:rsidR="00E518F1">
        <w:rPr>
          <w:sz w:val="24"/>
        </w:rPr>
        <w:t>1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CB162E">
        <w:rPr>
          <w:sz w:val="24"/>
        </w:rPr>
        <w:t>1</w:t>
      </w:r>
      <w:r w:rsidR="0037115C">
        <w:rPr>
          <w:sz w:val="24"/>
        </w:rPr>
        <w:t>.</w:t>
      </w:r>
      <w:r w:rsidR="00CB162E">
        <w:rPr>
          <w:sz w:val="24"/>
        </w:rPr>
        <w:t>06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r w:rsidR="00CB162E">
        <w:rPr>
          <w:sz w:val="24"/>
        </w:rPr>
        <w:t>October</w:t>
      </w:r>
      <w:r w:rsidR="00BF3EBA">
        <w:rPr>
          <w:sz w:val="24"/>
        </w:rPr>
        <w:t xml:space="preserve"> </w:t>
      </w:r>
      <w:r>
        <w:rPr>
          <w:sz w:val="24"/>
        </w:rPr>
        <w:t>1, 20</w:t>
      </w:r>
      <w:r w:rsidR="00CB162E">
        <w:rPr>
          <w:sz w:val="24"/>
        </w:rPr>
        <w:t>1</w:t>
      </w:r>
      <w:r>
        <w:rPr>
          <w:sz w:val="24"/>
        </w:rPr>
        <w:t xml:space="preserve">0.  The customers will receive notification of the </w:t>
      </w:r>
      <w:r w:rsidR="00CB162E">
        <w:rPr>
          <w:sz w:val="24"/>
        </w:rPr>
        <w:t>1</w:t>
      </w:r>
      <w:r w:rsidR="0037115C">
        <w:rPr>
          <w:sz w:val="24"/>
        </w:rPr>
        <w:t>.</w:t>
      </w:r>
      <w:r w:rsidR="00CB162E">
        <w:rPr>
          <w:sz w:val="24"/>
        </w:rPr>
        <w:t>06</w:t>
      </w:r>
      <w:r>
        <w:rPr>
          <w:sz w:val="24"/>
        </w:rPr>
        <w:t>% fuel surcharge on the first billing reflecting the change.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</w:t>
      </w:r>
      <w:r w:rsidR="00CB162E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CB162E">
        <w:rPr>
          <w:snapToGrid w:val="0"/>
          <w:sz w:val="24"/>
        </w:rPr>
        <w:t>832-8749, (253) 377-4208</w:t>
      </w:r>
      <w:r>
        <w:rPr>
          <w:snapToGrid w:val="0"/>
          <w:sz w:val="24"/>
        </w:rPr>
        <w:t xml:space="preserve"> or via email at IrmgardW@</w:t>
      </w:r>
      <w:smartTag w:uri="urn:schemas-microsoft-com:office:smarttags" w:element="stockticker">
        <w:r>
          <w:rPr>
            <w:snapToGrid w:val="0"/>
            <w:sz w:val="24"/>
          </w:rPr>
          <w:t>WCNX</w:t>
        </w:r>
      </w:smartTag>
      <w:r>
        <w:rPr>
          <w:snapToGrid w:val="0"/>
          <w:sz w:val="24"/>
        </w:rPr>
        <w:t>.</w:t>
      </w:r>
      <w:smartTag w:uri="urn:schemas-microsoft-com:office:smarttags" w:element="stockticker">
        <w:r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CB162E">
        <w:rPr>
          <w:snapToGrid w:val="0"/>
        </w:rPr>
        <w:t>360</w:t>
      </w:r>
      <w:r>
        <w:rPr>
          <w:snapToGrid w:val="0"/>
        </w:rPr>
        <w:t>) 8</w:t>
      </w:r>
      <w:r w:rsidR="00CB162E">
        <w:rPr>
          <w:snapToGrid w:val="0"/>
        </w:rPr>
        <w:t>32</w:t>
      </w:r>
      <w:r>
        <w:rPr>
          <w:snapToGrid w:val="0"/>
        </w:rPr>
        <w:t>-</w:t>
      </w:r>
      <w:r w:rsidR="00CB162E">
        <w:rPr>
          <w:snapToGrid w:val="0"/>
        </w:rPr>
        <w:t>8749</w:t>
      </w:r>
      <w:r>
        <w:rPr>
          <w:snapToGrid w:val="0"/>
        </w:rPr>
        <w:t>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1A20D0"/>
    <w:rsid w:val="001E4DA2"/>
    <w:rsid w:val="0037115C"/>
    <w:rsid w:val="004966CE"/>
    <w:rsid w:val="00694189"/>
    <w:rsid w:val="0075667E"/>
    <w:rsid w:val="00BF3EBA"/>
    <w:rsid w:val="00CB162E"/>
    <w:rsid w:val="00E518F1"/>
    <w:rsid w:val="00F424AE"/>
    <w:rsid w:val="00FD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910178FD91BC4389965E185C33DFCF" ma:contentTypeVersion="131" ma:contentTypeDescription="" ma:contentTypeScope="" ma:versionID="2263de185496c4a9347e728eaf15eb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D1287C4-4DF3-4399-883A-CFE910F712C2}"/>
</file>

<file path=customXml/itemProps2.xml><?xml version="1.0" encoding="utf-8"?>
<ds:datastoreItem xmlns:ds="http://schemas.openxmlformats.org/officeDocument/2006/customXml" ds:itemID="{21803197-1CC6-4977-B172-00E640EC10C3}"/>
</file>

<file path=customXml/itemProps3.xml><?xml version="1.0" encoding="utf-8"?>
<ds:datastoreItem xmlns:ds="http://schemas.openxmlformats.org/officeDocument/2006/customXml" ds:itemID="{2671929C-C676-411F-98C0-4B691CEB24D0}"/>
</file>

<file path=customXml/itemProps4.xml><?xml version="1.0" encoding="utf-8"?>
<ds:datastoreItem xmlns:ds="http://schemas.openxmlformats.org/officeDocument/2006/customXml" ds:itemID="{465D15A7-F294-4CBB-9C97-991D28BA6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2010-09-21T22:57:00Z</cp:lastPrinted>
  <dcterms:created xsi:type="dcterms:W3CDTF">2010-09-22T17:16:00Z</dcterms:created>
  <dcterms:modified xsi:type="dcterms:W3CDTF">2010-09-22T17:16:00Z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0x0101006E56B4D1795A2E4DB2F0B01679ED314A00B2910178FD91BC4389965E185C33DFCF</vt:lpwstr>
  </property>
  <property fmtid="{D5CDD505-2E9C-101B-9397-08002B2CF9AE}" pid="3" name="_docset_NoMedatataSyncRequired">
    <vt:lpwstr>False</vt:lpwstr>
  </property>
</Properties>
</file>