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A2" w:rsidRDefault="000140A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 Inc.</w:t>
      </w:r>
    </w:p>
    <w:p w:rsidR="000140A2" w:rsidRDefault="000140A2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0140A2" w:rsidRDefault="000140A2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0140A2" w:rsidRDefault="000140A2">
      <w:pPr>
        <w:widowControl w:val="0"/>
        <w:jc w:val="center"/>
        <w:rPr>
          <w:snapToGrid w:val="0"/>
          <w:sz w:val="28"/>
        </w:rPr>
      </w:pPr>
    </w:p>
    <w:p w:rsidR="000140A2" w:rsidRDefault="000140A2">
      <w:pPr>
        <w:widowControl w:val="0"/>
        <w:jc w:val="center"/>
        <w:rPr>
          <w:snapToGrid w:val="0"/>
          <w:sz w:val="28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15"/>
          <w:attr w:name="Month" w:val="9"/>
        </w:smartTagPr>
        <w:r>
          <w:rPr>
            <w:snapToGrid w:val="0"/>
            <w:sz w:val="24"/>
          </w:rPr>
          <w:t>September 15, 2010</w:t>
        </w:r>
      </w:smartTag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0140A2" w:rsidRDefault="000140A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0140A2" w:rsidRDefault="000140A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Attn: Records Section</w:t>
      </w:r>
    </w:p>
    <w:p w:rsidR="000140A2" w:rsidRDefault="000140A2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0140A2" w:rsidRDefault="000140A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0140A2" w:rsidRDefault="000140A2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Commodity Credit Adjustment for Murrey’s Disposal </w:t>
      </w:r>
      <w:smartTag w:uri="urn:schemas-microsoft-com:office:smarttags" w:element="place">
        <w:r>
          <w:rPr>
            <w:snapToGrid w:val="0"/>
            <w:sz w:val="24"/>
          </w:rPr>
          <w:t>Co.</w:t>
        </w:r>
      </w:smartTag>
      <w:r>
        <w:rPr>
          <w:snapToGrid w:val="0"/>
          <w:sz w:val="24"/>
        </w:rPr>
        <w:t>, Inc. G-9.</w:t>
      </w:r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140A2" w:rsidRDefault="000140A2">
      <w:pPr>
        <w:widowControl w:val="0"/>
        <w:ind w:right="180"/>
        <w:jc w:val="both"/>
        <w:rPr>
          <w:snapToGrid w:val="0"/>
          <w:sz w:val="24"/>
        </w:rPr>
      </w:pPr>
    </w:p>
    <w:p w:rsidR="000140A2" w:rsidRDefault="000140A2">
      <w:pPr>
        <w:pStyle w:val="BodyText2"/>
        <w:ind w:right="180"/>
        <w:jc w:val="left"/>
      </w:pPr>
      <w:r>
        <w:t>Attached please find revised pages for Tariff Number 25, as well as supporting documentation for the commodity credit adjustment.</w:t>
      </w:r>
    </w:p>
    <w:p w:rsidR="000140A2" w:rsidRDefault="000140A2">
      <w:pPr>
        <w:widowControl w:val="0"/>
        <w:ind w:right="180"/>
        <w:rPr>
          <w:sz w:val="24"/>
        </w:rPr>
      </w:pPr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The credit will increase from $.14 to $1.31(835.7%) per residential customer per month. The multi-family credit will increase from $.24 to $.67 (179.2%) per yard per pickup. </w:t>
      </w:r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Also included is an updated recycling plan for service within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Pierce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which proposes a revenue share of 50% as authorized by SSHB 2539 in </w:t>
      </w:r>
      <w:proofErr w:type="gramStart"/>
      <w:r>
        <w:rPr>
          <w:sz w:val="24"/>
        </w:rPr>
        <w:t>2010.</w:t>
      </w:r>
      <w:proofErr w:type="gramEnd"/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sz w:val="24"/>
        </w:rPr>
      </w:pPr>
      <w:r>
        <w:rPr>
          <w:sz w:val="24"/>
        </w:rP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Year" w:val="2010"/>
          <w:attr w:name="Day" w:val="1"/>
          <w:attr w:name="Month" w:val="11"/>
        </w:smartTagPr>
        <w:r>
          <w:rPr>
            <w:sz w:val="24"/>
          </w:rPr>
          <w:t>November 1, 2010</w:t>
        </w:r>
      </w:smartTag>
      <w:r>
        <w:rPr>
          <w:sz w:val="24"/>
        </w:rPr>
        <w:t>. The customers will receive notification of this change on the billing reflecting the change.</w:t>
      </w:r>
    </w:p>
    <w:p w:rsidR="000140A2" w:rsidRDefault="000140A2">
      <w:pPr>
        <w:pStyle w:val="BodyText"/>
        <w:tabs>
          <w:tab w:val="left" w:pos="9810"/>
        </w:tabs>
        <w:ind w:right="180"/>
        <w:jc w:val="left"/>
        <w:rPr>
          <w:color w:val="FF0000"/>
          <w:sz w:val="24"/>
        </w:rPr>
      </w:pPr>
    </w:p>
    <w:p w:rsidR="000140A2" w:rsidRDefault="000140A2">
      <w:pPr>
        <w:widowControl w:val="0"/>
        <w:ind w:right="180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3373A2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3373A2">
        <w:rPr>
          <w:snapToGrid w:val="0"/>
          <w:sz w:val="24"/>
        </w:rPr>
        <w:t>832-8749</w:t>
      </w:r>
      <w:r>
        <w:rPr>
          <w:snapToGrid w:val="0"/>
          <w:sz w:val="24"/>
        </w:rPr>
        <w:t xml:space="preserve">, or via email at </w:t>
      </w:r>
      <w:smartTag w:uri="urn:schemas-microsoft-com:office:smarttags" w:element="PersonName">
        <w:r>
          <w:rPr>
            <w:snapToGrid w:val="0"/>
            <w:sz w:val="24"/>
          </w:rPr>
          <w:t>irmgardw@wcnx.org</w:t>
        </w:r>
      </w:smartTag>
      <w:r>
        <w:rPr>
          <w:snapToGrid w:val="0"/>
          <w:sz w:val="24"/>
        </w:rPr>
        <w:t>.</w:t>
      </w:r>
    </w:p>
    <w:p w:rsidR="000140A2" w:rsidRDefault="000140A2">
      <w:pPr>
        <w:widowControl w:val="0"/>
        <w:rPr>
          <w:snapToGrid w:val="0"/>
          <w:sz w:val="24"/>
        </w:rPr>
      </w:pPr>
    </w:p>
    <w:p w:rsidR="000140A2" w:rsidRDefault="000140A2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140A2" w:rsidRDefault="000140A2">
      <w:pPr>
        <w:widowControl w:val="0"/>
        <w:rPr>
          <w:snapToGrid w:val="0"/>
          <w:sz w:val="24"/>
        </w:rPr>
      </w:pPr>
    </w:p>
    <w:p w:rsidR="000140A2" w:rsidRDefault="000140A2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0140A2" w:rsidRDefault="000140A2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both"/>
        <w:rPr>
          <w:snapToGrid w:val="0"/>
          <w:sz w:val="24"/>
        </w:rPr>
      </w:pPr>
    </w:p>
    <w:p w:rsidR="000140A2" w:rsidRDefault="000140A2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(360) 832-8749, (253) 896-3278, (253) 377-4208 cell, Fax (253) 582-9561</w:t>
      </w:r>
    </w:p>
    <w:p w:rsidR="000140A2" w:rsidRDefault="000140A2">
      <w:pPr>
        <w:widowControl w:val="0"/>
        <w:jc w:val="center"/>
        <w:rPr>
          <w:snapToGrid w:val="0"/>
        </w:rPr>
      </w:pPr>
    </w:p>
    <w:sectPr w:rsidR="000140A2">
      <w:pgSz w:w="12240" w:h="15840"/>
      <w:pgMar w:top="900" w:right="1440" w:bottom="54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373A2"/>
    <w:rsid w:val="000140A2"/>
    <w:rsid w:val="003373A2"/>
    <w:rsid w:val="006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2010-09-15T07:00:00+00:00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101545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9980D951C8E469B7A7D811A2296E7" ma:contentTypeVersion="131" ma:contentTypeDescription="" ma:contentTypeScope="" ma:versionID="766a5f361844a87371e7cde7f4977c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81BB0E-0EB7-41A0-91A4-5EEAD42E1C7C}"/>
</file>

<file path=customXml/itemProps2.xml><?xml version="1.0" encoding="utf-8"?>
<ds:datastoreItem xmlns:ds="http://schemas.openxmlformats.org/officeDocument/2006/customXml" ds:itemID="{167EEFF3-70EC-4E8C-91C6-F078B500CBAA}"/>
</file>

<file path=customXml/itemProps3.xml><?xml version="1.0" encoding="utf-8"?>
<ds:datastoreItem xmlns:ds="http://schemas.openxmlformats.org/officeDocument/2006/customXml" ds:itemID="{3EC61BCB-E131-472C-BE98-B2C8742A812B}"/>
</file>

<file path=customXml/itemProps4.xml><?xml version="1.0" encoding="utf-8"?>
<ds:datastoreItem xmlns:ds="http://schemas.openxmlformats.org/officeDocument/2006/customXml" ds:itemID="{58662A3B-E2D7-4E1E-B846-C6B902A95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2009-09-14T13:42:00Z</cp:lastPrinted>
  <dcterms:created xsi:type="dcterms:W3CDTF">2010-09-16T20:23:00Z</dcterms:created>
  <dcterms:modified xsi:type="dcterms:W3CDTF">2010-09-16T20:23:00Z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0x0101006E56B4D1795A2E4DB2F0B01679ED314A005A79980D951C8E469B7A7D811A2296E7</vt:lpwstr>
  </property>
  <property fmtid="{D5CDD505-2E9C-101B-9397-08002B2CF9AE}" pid="3" name="_docset_NoMedatataSyncRequired">
    <vt:lpwstr>False</vt:lpwstr>
  </property>
</Properties>
</file>