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89" w:rsidRDefault="00787289" w:rsidP="00787289">
      <w:pPr>
        <w:jc w:val="center"/>
      </w:pPr>
      <w:r>
        <w:rPr>
          <w:noProof/>
        </w:rPr>
        <w:drawing>
          <wp:inline distT="0" distB="0" distL="0" distR="0">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787289" w:rsidRDefault="00787289" w:rsidP="00787289">
      <w:pPr>
        <w:rPr>
          <w:sz w:val="14"/>
        </w:rPr>
      </w:pPr>
    </w:p>
    <w:p w:rsidR="00787289" w:rsidRDefault="00787289" w:rsidP="00787289">
      <w:pPr>
        <w:jc w:val="center"/>
        <w:rPr>
          <w:rFonts w:ascii="Arial" w:hAnsi="Arial"/>
          <w:b/>
          <w:color w:val="008000"/>
          <w:sz w:val="18"/>
        </w:rPr>
      </w:pPr>
      <w:r>
        <w:rPr>
          <w:rFonts w:ascii="Arial" w:hAnsi="Arial"/>
          <w:b/>
          <w:color w:val="008000"/>
          <w:sz w:val="18"/>
        </w:rPr>
        <w:t>STATE OF WASHINGTON</w:t>
      </w:r>
    </w:p>
    <w:p w:rsidR="00787289" w:rsidRDefault="00787289" w:rsidP="00787289">
      <w:pPr>
        <w:jc w:val="center"/>
        <w:rPr>
          <w:color w:val="008000"/>
          <w:sz w:val="8"/>
        </w:rPr>
      </w:pPr>
    </w:p>
    <w:p w:rsidR="00787289" w:rsidRDefault="00787289" w:rsidP="00787289">
      <w:pPr>
        <w:jc w:val="center"/>
        <w:rPr>
          <w:rFonts w:ascii="Arial" w:hAnsi="Arial"/>
          <w:color w:val="008000"/>
          <w:sz w:val="28"/>
        </w:rPr>
      </w:pPr>
      <w:r>
        <w:rPr>
          <w:rFonts w:ascii="Arial" w:hAnsi="Arial"/>
          <w:color w:val="008000"/>
          <w:sz w:val="28"/>
        </w:rPr>
        <w:t>WASHINGTON UTILITIES AND TRANSPORTATION COMMISSION</w:t>
      </w:r>
    </w:p>
    <w:p w:rsidR="00787289" w:rsidRDefault="00787289" w:rsidP="00787289">
      <w:pPr>
        <w:jc w:val="center"/>
        <w:rPr>
          <w:i/>
          <w:color w:val="008000"/>
          <w:sz w:val="8"/>
        </w:rPr>
      </w:pPr>
    </w:p>
    <w:p w:rsidR="00787289" w:rsidRDefault="00787289" w:rsidP="00787289">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787289" w:rsidRDefault="00787289" w:rsidP="00787289">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787289" w:rsidRDefault="00787289" w:rsidP="00787289">
      <w:pPr>
        <w:rPr>
          <w:rFonts w:eastAsia="Times New Roman" w:cs="Times New Roman"/>
          <w:bCs/>
          <w:color w:val="000000"/>
          <w:sz w:val="24"/>
          <w:szCs w:val="24"/>
        </w:rPr>
      </w:pPr>
    </w:p>
    <w:p w:rsidR="00787289" w:rsidRDefault="00787289" w:rsidP="00787289">
      <w:pPr>
        <w:rPr>
          <w:rFonts w:eastAsia="Times New Roman" w:cs="Times New Roman"/>
          <w:bCs/>
          <w:color w:val="000000"/>
          <w:sz w:val="24"/>
          <w:szCs w:val="24"/>
        </w:rPr>
      </w:pPr>
    </w:p>
    <w:p w:rsidR="00787289" w:rsidRDefault="00ED5EC5" w:rsidP="00787289">
      <w:pPr>
        <w:rPr>
          <w:rFonts w:eastAsia="Times New Roman" w:cs="Times New Roman"/>
          <w:bCs/>
          <w:color w:val="000000"/>
          <w:sz w:val="24"/>
          <w:szCs w:val="24"/>
        </w:rPr>
      </w:pPr>
      <w:r>
        <w:rPr>
          <w:rFonts w:eastAsia="Times New Roman" w:cs="Times New Roman"/>
          <w:bCs/>
          <w:color w:val="000000"/>
          <w:sz w:val="24"/>
          <w:szCs w:val="24"/>
        </w:rPr>
        <w:t>October 12</w:t>
      </w:r>
      <w:r w:rsidR="00787289">
        <w:rPr>
          <w:rFonts w:eastAsia="Times New Roman" w:cs="Times New Roman"/>
          <w:bCs/>
          <w:color w:val="000000"/>
          <w:sz w:val="24"/>
          <w:szCs w:val="24"/>
        </w:rPr>
        <w:t>, 2010</w:t>
      </w:r>
    </w:p>
    <w:p w:rsidR="00787289" w:rsidRDefault="00787289" w:rsidP="00787289">
      <w:pPr>
        <w:rPr>
          <w:rFonts w:eastAsia="Times New Roman" w:cs="Times New Roman"/>
          <w:bCs/>
          <w:color w:val="000000"/>
          <w:sz w:val="24"/>
          <w:szCs w:val="24"/>
        </w:rPr>
      </w:pPr>
    </w:p>
    <w:p w:rsidR="00787289" w:rsidRDefault="00787289" w:rsidP="00787289">
      <w:pPr>
        <w:rPr>
          <w:rFonts w:eastAsia="Times New Roman" w:cs="Times New Roman"/>
          <w:bCs/>
          <w:color w:val="000000"/>
          <w:sz w:val="24"/>
          <w:szCs w:val="24"/>
        </w:rPr>
      </w:pPr>
    </w:p>
    <w:p w:rsidR="00787289" w:rsidRDefault="00787289" w:rsidP="00787289">
      <w:pPr>
        <w:rPr>
          <w:rFonts w:eastAsia="Times New Roman" w:cs="Times New Roman"/>
          <w:bCs/>
          <w:color w:val="000000"/>
          <w:sz w:val="24"/>
          <w:szCs w:val="24"/>
        </w:rPr>
      </w:pPr>
    </w:p>
    <w:p w:rsidR="00787289" w:rsidRPr="00787289" w:rsidRDefault="00787289">
      <w:pPr>
        <w:rPr>
          <w:sz w:val="24"/>
          <w:szCs w:val="24"/>
        </w:rPr>
      </w:pPr>
      <w:r w:rsidRPr="00787289">
        <w:rPr>
          <w:sz w:val="24"/>
          <w:szCs w:val="24"/>
        </w:rPr>
        <w:t xml:space="preserve">The Honorable Judy </w:t>
      </w:r>
      <w:proofErr w:type="spellStart"/>
      <w:r w:rsidRPr="00787289">
        <w:rPr>
          <w:sz w:val="24"/>
          <w:szCs w:val="24"/>
        </w:rPr>
        <w:t>Clibborn</w:t>
      </w:r>
      <w:proofErr w:type="spellEnd"/>
    </w:p>
    <w:p w:rsidR="00787289" w:rsidRDefault="00787289">
      <w:pPr>
        <w:rPr>
          <w:sz w:val="24"/>
          <w:szCs w:val="24"/>
        </w:rPr>
      </w:pPr>
      <w:r w:rsidRPr="00787289">
        <w:rPr>
          <w:sz w:val="24"/>
          <w:szCs w:val="24"/>
        </w:rPr>
        <w:t>Chair, Transportation Committee</w:t>
      </w:r>
    </w:p>
    <w:p w:rsidR="003F2410" w:rsidRPr="00787289" w:rsidRDefault="003F2410">
      <w:pPr>
        <w:rPr>
          <w:sz w:val="24"/>
          <w:szCs w:val="24"/>
        </w:rPr>
      </w:pPr>
      <w:r>
        <w:rPr>
          <w:sz w:val="24"/>
          <w:szCs w:val="24"/>
        </w:rPr>
        <w:t>Washington State House of Representatives</w:t>
      </w:r>
    </w:p>
    <w:p w:rsidR="00787289" w:rsidRPr="00787289" w:rsidRDefault="00787289">
      <w:pPr>
        <w:rPr>
          <w:sz w:val="24"/>
          <w:szCs w:val="24"/>
        </w:rPr>
      </w:pPr>
      <w:r w:rsidRPr="00787289">
        <w:rPr>
          <w:sz w:val="24"/>
          <w:szCs w:val="24"/>
        </w:rPr>
        <w:t>429 Legislative Building</w:t>
      </w:r>
    </w:p>
    <w:p w:rsidR="00787289" w:rsidRPr="00787289" w:rsidRDefault="00787289">
      <w:pPr>
        <w:rPr>
          <w:sz w:val="24"/>
          <w:szCs w:val="24"/>
        </w:rPr>
      </w:pPr>
      <w:r w:rsidRPr="00787289">
        <w:rPr>
          <w:sz w:val="24"/>
          <w:szCs w:val="24"/>
        </w:rPr>
        <w:t>Post Office Box 40600</w:t>
      </w:r>
    </w:p>
    <w:p w:rsidR="00787289" w:rsidRPr="00787289" w:rsidRDefault="00787289">
      <w:pPr>
        <w:rPr>
          <w:sz w:val="24"/>
          <w:szCs w:val="24"/>
        </w:rPr>
      </w:pPr>
      <w:r w:rsidRPr="00787289">
        <w:rPr>
          <w:sz w:val="24"/>
          <w:szCs w:val="24"/>
        </w:rPr>
        <w:t>Olympia, Washington 98504-0600</w:t>
      </w:r>
    </w:p>
    <w:p w:rsidR="00787289" w:rsidRPr="00787289" w:rsidRDefault="00787289">
      <w:pPr>
        <w:rPr>
          <w:sz w:val="24"/>
          <w:szCs w:val="24"/>
        </w:rPr>
      </w:pPr>
    </w:p>
    <w:p w:rsidR="00787289" w:rsidRPr="00787289" w:rsidRDefault="00787289">
      <w:pPr>
        <w:rPr>
          <w:sz w:val="24"/>
          <w:szCs w:val="24"/>
        </w:rPr>
      </w:pPr>
      <w:r w:rsidRPr="00787289">
        <w:rPr>
          <w:sz w:val="24"/>
          <w:szCs w:val="24"/>
        </w:rPr>
        <w:t>The Honorable Mike Armstrong</w:t>
      </w:r>
    </w:p>
    <w:p w:rsidR="00787289" w:rsidRDefault="00787289">
      <w:pPr>
        <w:rPr>
          <w:sz w:val="24"/>
          <w:szCs w:val="24"/>
        </w:rPr>
      </w:pPr>
      <w:r w:rsidRPr="00787289">
        <w:rPr>
          <w:sz w:val="24"/>
          <w:szCs w:val="24"/>
        </w:rPr>
        <w:t>Ranking Minority Member, Transportation Committee</w:t>
      </w:r>
    </w:p>
    <w:p w:rsidR="003F2410" w:rsidRPr="00787289" w:rsidRDefault="003F2410" w:rsidP="003F2410">
      <w:pPr>
        <w:rPr>
          <w:sz w:val="24"/>
          <w:szCs w:val="24"/>
        </w:rPr>
      </w:pPr>
      <w:r>
        <w:rPr>
          <w:sz w:val="24"/>
          <w:szCs w:val="24"/>
        </w:rPr>
        <w:t>Washington State House of Representatives</w:t>
      </w:r>
    </w:p>
    <w:p w:rsidR="00787289" w:rsidRPr="00787289" w:rsidRDefault="00787289">
      <w:pPr>
        <w:rPr>
          <w:sz w:val="24"/>
          <w:szCs w:val="24"/>
        </w:rPr>
      </w:pPr>
      <w:r w:rsidRPr="00787289">
        <w:rPr>
          <w:sz w:val="24"/>
          <w:szCs w:val="24"/>
        </w:rPr>
        <w:t>426A Legislative Building</w:t>
      </w:r>
    </w:p>
    <w:p w:rsidR="00787289" w:rsidRPr="00787289" w:rsidRDefault="00787289">
      <w:pPr>
        <w:rPr>
          <w:sz w:val="24"/>
          <w:szCs w:val="24"/>
        </w:rPr>
      </w:pPr>
      <w:r w:rsidRPr="00787289">
        <w:rPr>
          <w:sz w:val="24"/>
          <w:szCs w:val="24"/>
        </w:rPr>
        <w:t>Post Office Box 40600</w:t>
      </w:r>
    </w:p>
    <w:p w:rsidR="00787289" w:rsidRPr="00787289" w:rsidRDefault="00787289">
      <w:pPr>
        <w:rPr>
          <w:sz w:val="24"/>
          <w:szCs w:val="24"/>
        </w:rPr>
      </w:pPr>
      <w:r w:rsidRPr="00787289">
        <w:rPr>
          <w:sz w:val="24"/>
          <w:szCs w:val="24"/>
        </w:rPr>
        <w:t>Olympia, Washington 98504-0600</w:t>
      </w:r>
    </w:p>
    <w:p w:rsidR="00787289" w:rsidRDefault="00787289">
      <w:pPr>
        <w:rPr>
          <w:sz w:val="24"/>
          <w:szCs w:val="24"/>
        </w:rPr>
      </w:pPr>
    </w:p>
    <w:p w:rsidR="002F48F4" w:rsidRDefault="002F48F4" w:rsidP="002F48F4">
      <w:pPr>
        <w:rPr>
          <w:b/>
          <w:sz w:val="24"/>
          <w:szCs w:val="24"/>
        </w:rPr>
      </w:pPr>
      <w:r>
        <w:rPr>
          <w:b/>
          <w:sz w:val="24"/>
          <w:szCs w:val="24"/>
        </w:rPr>
        <w:t>Re:</w:t>
      </w:r>
      <w:r>
        <w:rPr>
          <w:b/>
          <w:sz w:val="24"/>
          <w:szCs w:val="24"/>
        </w:rPr>
        <w:tab/>
        <w:t>UTC Meeting on Regulatory Issues Relating to Electric Vehicles</w:t>
      </w:r>
    </w:p>
    <w:p w:rsidR="002F48F4" w:rsidRPr="00211C4C" w:rsidRDefault="002F48F4" w:rsidP="002F48F4">
      <w:pPr>
        <w:rPr>
          <w:b/>
          <w:sz w:val="24"/>
          <w:szCs w:val="24"/>
        </w:rPr>
      </w:pPr>
      <w:r>
        <w:rPr>
          <w:b/>
          <w:sz w:val="24"/>
          <w:szCs w:val="24"/>
        </w:rPr>
        <w:tab/>
        <w:t>Docket UE-101521</w:t>
      </w:r>
    </w:p>
    <w:p w:rsidR="002F48F4" w:rsidRPr="00787289" w:rsidRDefault="002F48F4">
      <w:pPr>
        <w:rPr>
          <w:sz w:val="24"/>
          <w:szCs w:val="24"/>
        </w:rPr>
      </w:pPr>
    </w:p>
    <w:p w:rsidR="00787289" w:rsidRPr="00787289" w:rsidRDefault="00787289">
      <w:pPr>
        <w:rPr>
          <w:sz w:val="24"/>
          <w:szCs w:val="24"/>
        </w:rPr>
      </w:pPr>
      <w:r w:rsidRPr="00787289">
        <w:rPr>
          <w:sz w:val="24"/>
          <w:szCs w:val="24"/>
        </w:rPr>
        <w:t xml:space="preserve">Dear Chairwoman </w:t>
      </w:r>
      <w:proofErr w:type="spellStart"/>
      <w:r w:rsidRPr="00787289">
        <w:rPr>
          <w:sz w:val="24"/>
          <w:szCs w:val="24"/>
        </w:rPr>
        <w:t>Clibborn</w:t>
      </w:r>
      <w:proofErr w:type="spellEnd"/>
      <w:r w:rsidRPr="00787289">
        <w:rPr>
          <w:sz w:val="24"/>
          <w:szCs w:val="24"/>
        </w:rPr>
        <w:t xml:space="preserve"> and Representative Armstrong:</w:t>
      </w:r>
    </w:p>
    <w:p w:rsidR="00787289" w:rsidRDefault="00787289">
      <w:pPr>
        <w:rPr>
          <w:sz w:val="24"/>
          <w:szCs w:val="24"/>
        </w:rPr>
      </w:pPr>
    </w:p>
    <w:p w:rsidR="002F48F4" w:rsidRDefault="002F48F4" w:rsidP="002F48F4">
      <w:pPr>
        <w:autoSpaceDE w:val="0"/>
        <w:autoSpaceDN w:val="0"/>
        <w:adjustRightInd w:val="0"/>
        <w:rPr>
          <w:sz w:val="24"/>
          <w:szCs w:val="24"/>
        </w:rPr>
      </w:pPr>
      <w:r>
        <w:rPr>
          <w:sz w:val="24"/>
          <w:szCs w:val="24"/>
        </w:rPr>
        <w:t xml:space="preserve">With December’s release of </w:t>
      </w:r>
      <w:r w:rsidRPr="00185771">
        <w:rPr>
          <w:sz w:val="24"/>
          <w:szCs w:val="24"/>
        </w:rPr>
        <w:t>Nissan</w:t>
      </w:r>
      <w:r>
        <w:rPr>
          <w:sz w:val="24"/>
          <w:szCs w:val="24"/>
        </w:rPr>
        <w:t>’s</w:t>
      </w:r>
      <w:r w:rsidRPr="00185771">
        <w:rPr>
          <w:sz w:val="24"/>
          <w:szCs w:val="24"/>
        </w:rPr>
        <w:t xml:space="preserve"> </w:t>
      </w:r>
      <w:r w:rsidRPr="00F52E51">
        <w:rPr>
          <w:sz w:val="24"/>
          <w:szCs w:val="24"/>
        </w:rPr>
        <w:t>100% electric vehicle</w:t>
      </w:r>
      <w:r>
        <w:rPr>
          <w:sz w:val="24"/>
          <w:szCs w:val="24"/>
        </w:rPr>
        <w:t>,</w:t>
      </w:r>
      <w:r w:rsidRPr="00F52E51">
        <w:rPr>
          <w:sz w:val="24"/>
          <w:szCs w:val="24"/>
        </w:rPr>
        <w:t xml:space="preserve"> </w:t>
      </w:r>
      <w:r>
        <w:rPr>
          <w:sz w:val="24"/>
          <w:szCs w:val="24"/>
        </w:rPr>
        <w:t xml:space="preserve">the </w:t>
      </w:r>
      <w:r w:rsidRPr="00F52E51">
        <w:rPr>
          <w:sz w:val="24"/>
          <w:szCs w:val="24"/>
        </w:rPr>
        <w:t xml:space="preserve">Leaf, </w:t>
      </w:r>
      <w:r>
        <w:rPr>
          <w:sz w:val="24"/>
          <w:szCs w:val="24"/>
        </w:rPr>
        <w:t xml:space="preserve">and the installation of </w:t>
      </w:r>
      <w:r w:rsidRPr="00F52E51">
        <w:rPr>
          <w:sz w:val="24"/>
          <w:szCs w:val="24"/>
        </w:rPr>
        <w:t xml:space="preserve">electric vehicle charging stations along the I-5 corridor </w:t>
      </w:r>
      <w:r>
        <w:rPr>
          <w:sz w:val="24"/>
          <w:szCs w:val="24"/>
        </w:rPr>
        <w:t xml:space="preserve">funded with </w:t>
      </w:r>
      <w:r w:rsidRPr="00F52E51">
        <w:rPr>
          <w:sz w:val="24"/>
          <w:szCs w:val="24"/>
        </w:rPr>
        <w:t xml:space="preserve">$1.32 </w:t>
      </w:r>
      <w:r>
        <w:rPr>
          <w:sz w:val="24"/>
          <w:szCs w:val="24"/>
        </w:rPr>
        <w:t xml:space="preserve">million </w:t>
      </w:r>
      <w:r w:rsidRPr="00F52E51">
        <w:rPr>
          <w:sz w:val="24"/>
          <w:szCs w:val="24"/>
        </w:rPr>
        <w:t xml:space="preserve">in </w:t>
      </w:r>
      <w:r>
        <w:rPr>
          <w:sz w:val="24"/>
          <w:szCs w:val="24"/>
        </w:rPr>
        <w:t>f</w:t>
      </w:r>
      <w:r w:rsidRPr="00F52E51">
        <w:rPr>
          <w:sz w:val="24"/>
          <w:szCs w:val="24"/>
        </w:rPr>
        <w:t xml:space="preserve">ederal </w:t>
      </w:r>
      <w:r>
        <w:rPr>
          <w:sz w:val="24"/>
          <w:szCs w:val="24"/>
        </w:rPr>
        <w:t>s</w:t>
      </w:r>
      <w:r w:rsidRPr="00F52E51">
        <w:rPr>
          <w:sz w:val="24"/>
          <w:szCs w:val="24"/>
        </w:rPr>
        <w:t>timulus fund</w:t>
      </w:r>
      <w:r>
        <w:rPr>
          <w:sz w:val="24"/>
          <w:szCs w:val="24"/>
        </w:rPr>
        <w:t>s, it is important that t</w:t>
      </w:r>
      <w:r w:rsidRPr="00AE4918">
        <w:rPr>
          <w:sz w:val="24"/>
          <w:szCs w:val="24"/>
        </w:rPr>
        <w:t>he Washington Utilities and Transportation Commission (Commission)</w:t>
      </w:r>
      <w:r>
        <w:rPr>
          <w:sz w:val="24"/>
          <w:szCs w:val="24"/>
        </w:rPr>
        <w:t xml:space="preserve"> examine the economic regulation of the sale of electricity for use by electric vehicles.</w:t>
      </w: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Pr>
          <w:sz w:val="24"/>
          <w:szCs w:val="24"/>
        </w:rPr>
        <w:t>The Commission</w:t>
      </w:r>
      <w:r w:rsidRPr="00AE4918">
        <w:rPr>
          <w:sz w:val="24"/>
          <w:szCs w:val="24"/>
        </w:rPr>
        <w:t xml:space="preserve"> will conduct a work session to consider its role in the development of electric vehicle infrastructure and other regulatory issues relating to electric vehicles in Washington. </w:t>
      </w:r>
      <w:r>
        <w:rPr>
          <w:sz w:val="24"/>
          <w:szCs w:val="24"/>
        </w:rPr>
        <w:t xml:space="preserve">The Commission will hold this session </w:t>
      </w:r>
      <w:r w:rsidRPr="00AE4918">
        <w:rPr>
          <w:sz w:val="24"/>
          <w:szCs w:val="24"/>
        </w:rPr>
        <w:t>on Thursday October 28, 2010, from 1:30 to 3:30 p.m</w:t>
      </w:r>
      <w:r>
        <w:rPr>
          <w:sz w:val="24"/>
          <w:szCs w:val="24"/>
        </w:rPr>
        <w:t>.,</w:t>
      </w:r>
      <w:r w:rsidRPr="00AE4918">
        <w:rPr>
          <w:sz w:val="24"/>
          <w:szCs w:val="24"/>
        </w:rPr>
        <w:t xml:space="preserve"> </w:t>
      </w:r>
      <w:r>
        <w:rPr>
          <w:sz w:val="24"/>
          <w:szCs w:val="24"/>
        </w:rPr>
        <w:t xml:space="preserve">at the Commission headquarters in its main hearing room. </w:t>
      </w: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sidRPr="00AE4918">
        <w:rPr>
          <w:sz w:val="24"/>
          <w:szCs w:val="24"/>
        </w:rPr>
        <w:t xml:space="preserve">The Commission will hear </w:t>
      </w:r>
      <w:r>
        <w:rPr>
          <w:sz w:val="24"/>
          <w:szCs w:val="24"/>
        </w:rPr>
        <w:t xml:space="preserve">from several presenters, </w:t>
      </w:r>
      <w:r w:rsidRPr="00AE4918">
        <w:rPr>
          <w:sz w:val="24"/>
          <w:szCs w:val="24"/>
        </w:rPr>
        <w:t>includ</w:t>
      </w:r>
      <w:r>
        <w:rPr>
          <w:sz w:val="24"/>
          <w:szCs w:val="24"/>
        </w:rPr>
        <w:t>ing:</w:t>
      </w:r>
      <w:r w:rsidRPr="00AE4918">
        <w:rPr>
          <w:sz w:val="24"/>
          <w:szCs w:val="24"/>
        </w:rPr>
        <w:t xml:space="preserve"> </w:t>
      </w:r>
    </w:p>
    <w:p w:rsidR="002F48F4" w:rsidRDefault="002F48F4" w:rsidP="002F48F4">
      <w:pPr>
        <w:pStyle w:val="ListParagraph"/>
        <w:numPr>
          <w:ilvl w:val="0"/>
          <w:numId w:val="1"/>
        </w:numPr>
        <w:autoSpaceDE w:val="0"/>
        <w:autoSpaceDN w:val="0"/>
        <w:adjustRightInd w:val="0"/>
        <w:rPr>
          <w:sz w:val="24"/>
          <w:szCs w:val="24"/>
        </w:rPr>
      </w:pPr>
      <w:r w:rsidRPr="005C1968">
        <w:rPr>
          <w:sz w:val="24"/>
          <w:szCs w:val="24"/>
        </w:rPr>
        <w:t>Jeff Doyle of the Department of Transportation</w:t>
      </w:r>
      <w:r>
        <w:rPr>
          <w:sz w:val="24"/>
          <w:szCs w:val="24"/>
        </w:rPr>
        <w:t>, who will</w:t>
      </w:r>
      <w:r w:rsidRPr="005C1968">
        <w:rPr>
          <w:sz w:val="24"/>
          <w:szCs w:val="24"/>
        </w:rPr>
        <w:t xml:space="preserve"> describ</w:t>
      </w:r>
      <w:r>
        <w:rPr>
          <w:sz w:val="24"/>
          <w:szCs w:val="24"/>
        </w:rPr>
        <w:t>e</w:t>
      </w:r>
      <w:r w:rsidRPr="005C1968">
        <w:rPr>
          <w:sz w:val="24"/>
          <w:szCs w:val="24"/>
        </w:rPr>
        <w:t xml:space="preserve"> the development of electric vehicle charging infrastructure in the State of Washington and state efforts to facilitate that development</w:t>
      </w:r>
      <w:r>
        <w:rPr>
          <w:sz w:val="24"/>
          <w:szCs w:val="24"/>
        </w:rPr>
        <w:t>;</w:t>
      </w:r>
    </w:p>
    <w:p w:rsidR="002F48F4" w:rsidRDefault="002F48F4" w:rsidP="002F48F4">
      <w:pPr>
        <w:pStyle w:val="ListParagraph"/>
        <w:numPr>
          <w:ilvl w:val="0"/>
          <w:numId w:val="1"/>
        </w:numPr>
        <w:autoSpaceDE w:val="0"/>
        <w:autoSpaceDN w:val="0"/>
        <w:adjustRightInd w:val="0"/>
        <w:rPr>
          <w:sz w:val="24"/>
          <w:szCs w:val="24"/>
        </w:rPr>
      </w:pPr>
      <w:r w:rsidRPr="005C1968">
        <w:rPr>
          <w:sz w:val="24"/>
          <w:szCs w:val="24"/>
        </w:rPr>
        <w:lastRenderedPageBreak/>
        <w:t>Charles Black</w:t>
      </w:r>
      <w:r>
        <w:rPr>
          <w:sz w:val="24"/>
          <w:szCs w:val="24"/>
        </w:rPr>
        <w:t xml:space="preserve"> of Charles J. Black Energy Economics, who</w:t>
      </w:r>
      <w:r w:rsidRPr="005C1968">
        <w:rPr>
          <w:sz w:val="24"/>
          <w:szCs w:val="24"/>
        </w:rPr>
        <w:t xml:space="preserve"> will discuss time</w:t>
      </w:r>
      <w:r>
        <w:rPr>
          <w:sz w:val="24"/>
          <w:szCs w:val="24"/>
        </w:rPr>
        <w:t>-</w:t>
      </w:r>
      <w:r w:rsidRPr="005C1968">
        <w:rPr>
          <w:sz w:val="24"/>
          <w:szCs w:val="24"/>
        </w:rPr>
        <w:t>of</w:t>
      </w:r>
      <w:r>
        <w:rPr>
          <w:sz w:val="24"/>
          <w:szCs w:val="24"/>
        </w:rPr>
        <w:t>-</w:t>
      </w:r>
      <w:r w:rsidRPr="005C1968">
        <w:rPr>
          <w:sz w:val="24"/>
          <w:szCs w:val="24"/>
        </w:rPr>
        <w:t xml:space="preserve">use rates for electric vehicles. </w:t>
      </w:r>
    </w:p>
    <w:p w:rsidR="002F48F4" w:rsidRDefault="002F48F4" w:rsidP="002F48F4">
      <w:pPr>
        <w:pStyle w:val="ListParagraph"/>
        <w:numPr>
          <w:ilvl w:val="0"/>
          <w:numId w:val="1"/>
        </w:numPr>
        <w:autoSpaceDE w:val="0"/>
        <w:autoSpaceDN w:val="0"/>
        <w:adjustRightInd w:val="0"/>
        <w:rPr>
          <w:sz w:val="24"/>
          <w:szCs w:val="24"/>
        </w:rPr>
      </w:pPr>
      <w:r>
        <w:rPr>
          <w:sz w:val="24"/>
          <w:szCs w:val="24"/>
        </w:rPr>
        <w:t>Members of</w:t>
      </w:r>
      <w:r w:rsidRPr="005C1968">
        <w:rPr>
          <w:sz w:val="24"/>
          <w:szCs w:val="24"/>
        </w:rPr>
        <w:t xml:space="preserve"> the Commission staff will present a brief overview of some regulatory issues relating to development of public charging stations and at-home charging for electric vehicles such as the economic regulation of the resale of electricity at public charging stations; the extent to which existing laws will protect consumers who purchase electricity for recharging of vehicles from unfair or deceptive practices; and what ratemaking considerations for investor-owned utilities </w:t>
      </w:r>
      <w:r>
        <w:rPr>
          <w:sz w:val="24"/>
          <w:szCs w:val="24"/>
        </w:rPr>
        <w:t>the Commission should address</w:t>
      </w:r>
      <w:r w:rsidRPr="005C1968">
        <w:rPr>
          <w:sz w:val="24"/>
          <w:szCs w:val="24"/>
        </w:rPr>
        <w:t>.</w:t>
      </w:r>
    </w:p>
    <w:p w:rsidR="002F48F4" w:rsidRPr="00AE4918"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sidRPr="00AE4918">
        <w:rPr>
          <w:sz w:val="24"/>
          <w:szCs w:val="24"/>
        </w:rPr>
        <w:t xml:space="preserve">Following the introductory presentations, the Commission will hear from representatives of Puget Sound Energy, </w:t>
      </w:r>
      <w:proofErr w:type="spellStart"/>
      <w:r w:rsidRPr="00AE4918">
        <w:rPr>
          <w:sz w:val="24"/>
          <w:szCs w:val="24"/>
        </w:rPr>
        <w:t>Avista</w:t>
      </w:r>
      <w:proofErr w:type="spellEnd"/>
      <w:r w:rsidRPr="00AE4918">
        <w:rPr>
          <w:sz w:val="24"/>
          <w:szCs w:val="24"/>
        </w:rPr>
        <w:t xml:space="preserve"> Utilities and PacifiCorp, as well as other interested persons, </w:t>
      </w:r>
      <w:r>
        <w:rPr>
          <w:sz w:val="24"/>
          <w:szCs w:val="24"/>
        </w:rPr>
        <w:t xml:space="preserve">such as a representative from </w:t>
      </w:r>
      <w:proofErr w:type="spellStart"/>
      <w:r>
        <w:rPr>
          <w:sz w:val="24"/>
          <w:szCs w:val="24"/>
        </w:rPr>
        <w:t>ECOtality</w:t>
      </w:r>
      <w:proofErr w:type="spellEnd"/>
      <w:r>
        <w:rPr>
          <w:sz w:val="24"/>
          <w:szCs w:val="24"/>
        </w:rPr>
        <w:t xml:space="preserve">, a national electric vehicle service provider. </w:t>
      </w:r>
    </w:p>
    <w:p w:rsidR="002F48F4" w:rsidRDefault="002F48F4" w:rsidP="002F48F4">
      <w:pPr>
        <w:autoSpaceDE w:val="0"/>
        <w:autoSpaceDN w:val="0"/>
        <w:adjustRightInd w:val="0"/>
        <w:rPr>
          <w:sz w:val="24"/>
          <w:szCs w:val="24"/>
        </w:rPr>
      </w:pPr>
    </w:p>
    <w:p w:rsidR="002F48F4" w:rsidRPr="00AE4918" w:rsidRDefault="002F48F4" w:rsidP="002F48F4">
      <w:pPr>
        <w:autoSpaceDE w:val="0"/>
        <w:autoSpaceDN w:val="0"/>
        <w:adjustRightInd w:val="0"/>
        <w:rPr>
          <w:sz w:val="24"/>
          <w:szCs w:val="24"/>
        </w:rPr>
      </w:pPr>
      <w:r>
        <w:rPr>
          <w:sz w:val="24"/>
          <w:szCs w:val="24"/>
        </w:rPr>
        <w:t xml:space="preserve">The Commission is looking forward to a robust discussion of the issues that affect the development of the infrastructure supporting electric vehicles, including any barriers or constraints to the full integration of electric vehicles into the electric grid, together with the </w:t>
      </w:r>
      <w:r w:rsidRPr="00AE4918">
        <w:rPr>
          <w:sz w:val="24"/>
          <w:szCs w:val="24"/>
        </w:rPr>
        <w:t>development of public and at-home charging for electric vehicles.</w:t>
      </w:r>
      <w:r>
        <w:rPr>
          <w:sz w:val="24"/>
          <w:szCs w:val="24"/>
        </w:rPr>
        <w:t xml:space="preserve"> We hope to discern what, if any, action the Commission should take administratively and what, if any, recommendations the Commission should make to the Legislature.</w:t>
      </w:r>
    </w:p>
    <w:p w:rsidR="002F48F4" w:rsidRPr="00AE4918"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Pr>
          <w:sz w:val="24"/>
          <w:szCs w:val="24"/>
        </w:rPr>
        <w:t xml:space="preserve">We welcome the participation of members and staff of your committee.  We intend to brief policy makers on these discussions before the 2011 legislative session. </w:t>
      </w: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Pr>
          <w:sz w:val="24"/>
          <w:szCs w:val="24"/>
        </w:rPr>
        <w:t xml:space="preserve">Please call me at (360) 664-1173 if you have any questions.  The staff lead on this effort will be Danny Kermode.  He can be reached at (360) 664-1253 or </w:t>
      </w:r>
      <w:hyperlink r:id="rId8" w:history="1">
        <w:r w:rsidRPr="00CD0E8B">
          <w:rPr>
            <w:rStyle w:val="Hyperlink"/>
            <w:color w:val="auto"/>
            <w:sz w:val="24"/>
            <w:szCs w:val="24"/>
          </w:rPr>
          <w:t>dkermode@utc.wa.gov</w:t>
        </w:r>
      </w:hyperlink>
      <w:r w:rsidRPr="00CD0E8B">
        <w:rPr>
          <w:sz w:val="24"/>
          <w:szCs w:val="24"/>
        </w:rPr>
        <w:t>.</w:t>
      </w: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Pr>
          <w:sz w:val="24"/>
          <w:szCs w:val="24"/>
        </w:rPr>
        <w:t>Sincerely,</w:t>
      </w: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p>
    <w:p w:rsidR="002F48F4" w:rsidRDefault="002F48F4" w:rsidP="002F48F4">
      <w:pPr>
        <w:autoSpaceDE w:val="0"/>
        <w:autoSpaceDN w:val="0"/>
        <w:adjustRightInd w:val="0"/>
        <w:rPr>
          <w:sz w:val="24"/>
          <w:szCs w:val="24"/>
        </w:rPr>
      </w:pPr>
      <w:r>
        <w:rPr>
          <w:sz w:val="24"/>
          <w:szCs w:val="24"/>
        </w:rPr>
        <w:t>JEFFREY D. GOLTZ</w:t>
      </w:r>
    </w:p>
    <w:p w:rsidR="002F48F4" w:rsidRDefault="002F48F4" w:rsidP="002F48F4">
      <w:pPr>
        <w:autoSpaceDE w:val="0"/>
        <w:autoSpaceDN w:val="0"/>
        <w:adjustRightInd w:val="0"/>
        <w:rPr>
          <w:sz w:val="24"/>
          <w:szCs w:val="24"/>
        </w:rPr>
      </w:pPr>
      <w:r>
        <w:rPr>
          <w:sz w:val="24"/>
          <w:szCs w:val="24"/>
        </w:rPr>
        <w:t xml:space="preserve">Chairman </w:t>
      </w:r>
    </w:p>
    <w:p w:rsidR="002F48F4" w:rsidRPr="00787289" w:rsidRDefault="002F48F4">
      <w:pPr>
        <w:rPr>
          <w:sz w:val="24"/>
          <w:szCs w:val="24"/>
        </w:rPr>
      </w:pPr>
    </w:p>
    <w:p w:rsidR="00787289" w:rsidRPr="00787289" w:rsidRDefault="002F48F4">
      <w:pPr>
        <w:rPr>
          <w:sz w:val="24"/>
          <w:szCs w:val="24"/>
        </w:rPr>
      </w:pPr>
      <w:r>
        <w:rPr>
          <w:sz w:val="24"/>
          <w:szCs w:val="24"/>
        </w:rPr>
        <w:t>cc:</w:t>
      </w:r>
      <w:r>
        <w:rPr>
          <w:sz w:val="24"/>
          <w:szCs w:val="24"/>
        </w:rPr>
        <w:tab/>
      </w:r>
      <w:r w:rsidR="00787289" w:rsidRPr="00787289">
        <w:rPr>
          <w:sz w:val="24"/>
          <w:szCs w:val="24"/>
        </w:rPr>
        <w:t>Beth Redfield, Coordinator, House Transportation Committee</w:t>
      </w:r>
    </w:p>
    <w:p w:rsidR="00787289" w:rsidRPr="00787289" w:rsidRDefault="00787289" w:rsidP="002F48F4">
      <w:pPr>
        <w:ind w:firstLine="720"/>
        <w:rPr>
          <w:sz w:val="24"/>
          <w:szCs w:val="24"/>
        </w:rPr>
      </w:pPr>
      <w:r w:rsidRPr="00787289">
        <w:rPr>
          <w:sz w:val="24"/>
          <w:szCs w:val="24"/>
        </w:rPr>
        <w:t xml:space="preserve">Teresa </w:t>
      </w:r>
      <w:proofErr w:type="spellStart"/>
      <w:r w:rsidRPr="00787289">
        <w:rPr>
          <w:sz w:val="24"/>
          <w:szCs w:val="24"/>
        </w:rPr>
        <w:t>Berntsen</w:t>
      </w:r>
      <w:proofErr w:type="spellEnd"/>
      <w:r w:rsidRPr="00787289">
        <w:rPr>
          <w:sz w:val="24"/>
          <w:szCs w:val="24"/>
        </w:rPr>
        <w:t>, Executive Policy Advisor, Governor’s Executive Policy Office</w:t>
      </w:r>
    </w:p>
    <w:p w:rsidR="00787289" w:rsidRPr="00787289" w:rsidRDefault="00787289">
      <w:pPr>
        <w:rPr>
          <w:sz w:val="24"/>
          <w:szCs w:val="24"/>
        </w:rPr>
      </w:pPr>
    </w:p>
    <w:sectPr w:rsidR="00787289" w:rsidRPr="00787289" w:rsidSect="002F48F4">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8F4" w:rsidRDefault="002F48F4" w:rsidP="002F48F4">
      <w:r>
        <w:separator/>
      </w:r>
    </w:p>
  </w:endnote>
  <w:endnote w:type="continuationSeparator" w:id="0">
    <w:p w:rsidR="002F48F4" w:rsidRDefault="002F48F4" w:rsidP="002F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8F4" w:rsidRDefault="002F48F4" w:rsidP="002F48F4">
      <w:r>
        <w:separator/>
      </w:r>
    </w:p>
  </w:footnote>
  <w:footnote w:type="continuationSeparator" w:id="0">
    <w:p w:rsidR="002F48F4" w:rsidRDefault="002F48F4" w:rsidP="002F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F4" w:rsidRDefault="002F48F4">
    <w:pPr>
      <w:pStyle w:val="Header"/>
      <w:rPr>
        <w:sz w:val="24"/>
        <w:szCs w:val="24"/>
      </w:rPr>
    </w:pPr>
  </w:p>
  <w:p w:rsidR="002F48F4" w:rsidRPr="002F48F4" w:rsidRDefault="002F48F4">
    <w:pPr>
      <w:pStyle w:val="Header"/>
      <w:rPr>
        <w:sz w:val="24"/>
        <w:szCs w:val="24"/>
      </w:rPr>
    </w:pPr>
    <w:r w:rsidRPr="002F48F4">
      <w:rPr>
        <w:sz w:val="24"/>
        <w:szCs w:val="24"/>
      </w:rPr>
      <w:t xml:space="preserve">The Honorable Judy </w:t>
    </w:r>
    <w:proofErr w:type="spellStart"/>
    <w:r w:rsidRPr="002F48F4">
      <w:rPr>
        <w:sz w:val="24"/>
        <w:szCs w:val="24"/>
      </w:rPr>
      <w:t>Clibborn</w:t>
    </w:r>
    <w:proofErr w:type="spellEnd"/>
  </w:p>
  <w:p w:rsidR="002F48F4" w:rsidRPr="002F48F4" w:rsidRDefault="002F48F4">
    <w:pPr>
      <w:pStyle w:val="Header"/>
      <w:rPr>
        <w:sz w:val="24"/>
        <w:szCs w:val="24"/>
      </w:rPr>
    </w:pPr>
    <w:r w:rsidRPr="002F48F4">
      <w:rPr>
        <w:sz w:val="24"/>
        <w:szCs w:val="24"/>
      </w:rPr>
      <w:t>The Honorable Mike Armstrong</w:t>
    </w:r>
  </w:p>
  <w:p w:rsidR="002F48F4" w:rsidRPr="002F48F4" w:rsidRDefault="002F48F4">
    <w:pPr>
      <w:pStyle w:val="Header"/>
      <w:rPr>
        <w:sz w:val="24"/>
        <w:szCs w:val="24"/>
      </w:rPr>
    </w:pPr>
    <w:r w:rsidRPr="002F48F4">
      <w:rPr>
        <w:sz w:val="24"/>
        <w:szCs w:val="24"/>
      </w:rPr>
      <w:t xml:space="preserve">October </w:t>
    </w:r>
    <w:r w:rsidR="00ED5EC5">
      <w:rPr>
        <w:sz w:val="24"/>
        <w:szCs w:val="24"/>
      </w:rPr>
      <w:t>12</w:t>
    </w:r>
    <w:r w:rsidRPr="002F48F4">
      <w:rPr>
        <w:sz w:val="24"/>
        <w:szCs w:val="24"/>
      </w:rPr>
      <w:t>, 2010</w:t>
    </w:r>
  </w:p>
  <w:sdt>
    <w:sdtPr>
      <w:rPr>
        <w:sz w:val="24"/>
        <w:szCs w:val="24"/>
      </w:rPr>
      <w:id w:val="250395305"/>
      <w:docPartObj>
        <w:docPartGallery w:val="Page Numbers (Top of Page)"/>
        <w:docPartUnique/>
      </w:docPartObj>
    </w:sdtPr>
    <w:sdtContent>
      <w:p w:rsidR="002F48F4" w:rsidRDefault="002F48F4">
        <w:pPr>
          <w:rPr>
            <w:sz w:val="24"/>
            <w:szCs w:val="24"/>
          </w:rPr>
        </w:pPr>
        <w:r w:rsidRPr="002F48F4">
          <w:rPr>
            <w:sz w:val="24"/>
            <w:szCs w:val="24"/>
          </w:rPr>
          <w:t xml:space="preserve">Page </w:t>
        </w:r>
        <w:r w:rsidR="00F05D4A" w:rsidRPr="002F48F4">
          <w:rPr>
            <w:sz w:val="24"/>
            <w:szCs w:val="24"/>
          </w:rPr>
          <w:fldChar w:fldCharType="begin"/>
        </w:r>
        <w:r w:rsidRPr="002F48F4">
          <w:rPr>
            <w:sz w:val="24"/>
            <w:szCs w:val="24"/>
          </w:rPr>
          <w:instrText xml:space="preserve"> PAGE </w:instrText>
        </w:r>
        <w:r w:rsidR="00F05D4A" w:rsidRPr="002F48F4">
          <w:rPr>
            <w:sz w:val="24"/>
            <w:szCs w:val="24"/>
          </w:rPr>
          <w:fldChar w:fldCharType="separate"/>
        </w:r>
        <w:r w:rsidR="00A505F3">
          <w:rPr>
            <w:noProof/>
            <w:sz w:val="24"/>
            <w:szCs w:val="24"/>
          </w:rPr>
          <w:t>2</w:t>
        </w:r>
        <w:r w:rsidR="00F05D4A" w:rsidRPr="002F48F4">
          <w:rPr>
            <w:sz w:val="24"/>
            <w:szCs w:val="24"/>
          </w:rPr>
          <w:fldChar w:fldCharType="end"/>
        </w:r>
        <w:r w:rsidRPr="002F48F4">
          <w:rPr>
            <w:sz w:val="24"/>
            <w:szCs w:val="24"/>
          </w:rPr>
          <w:t xml:space="preserve"> of </w:t>
        </w:r>
        <w:r w:rsidR="00F05D4A" w:rsidRPr="002F48F4">
          <w:rPr>
            <w:sz w:val="24"/>
            <w:szCs w:val="24"/>
          </w:rPr>
          <w:fldChar w:fldCharType="begin"/>
        </w:r>
        <w:r w:rsidRPr="002F48F4">
          <w:rPr>
            <w:sz w:val="24"/>
            <w:szCs w:val="24"/>
          </w:rPr>
          <w:instrText xml:space="preserve"> NUMPAGES  </w:instrText>
        </w:r>
        <w:r w:rsidR="00F05D4A" w:rsidRPr="002F48F4">
          <w:rPr>
            <w:sz w:val="24"/>
            <w:szCs w:val="24"/>
          </w:rPr>
          <w:fldChar w:fldCharType="separate"/>
        </w:r>
        <w:r w:rsidR="00A505F3">
          <w:rPr>
            <w:noProof/>
            <w:sz w:val="24"/>
            <w:szCs w:val="24"/>
          </w:rPr>
          <w:t>2</w:t>
        </w:r>
        <w:r w:rsidR="00F05D4A" w:rsidRPr="002F48F4">
          <w:rPr>
            <w:sz w:val="24"/>
            <w:szCs w:val="24"/>
          </w:rPr>
          <w:fldChar w:fldCharType="end"/>
        </w:r>
      </w:p>
      <w:p w:rsidR="002F48F4" w:rsidRPr="002F48F4" w:rsidRDefault="00F05D4A">
        <w:pPr>
          <w:rPr>
            <w:sz w:val="24"/>
            <w:szCs w:val="24"/>
          </w:rPr>
        </w:pPr>
      </w:p>
    </w:sdtContent>
  </w:sdt>
  <w:p w:rsidR="002F48F4" w:rsidRDefault="002F48F4">
    <w:pPr>
      <w:pStyle w:val="Header"/>
    </w:pPr>
  </w:p>
  <w:p w:rsidR="002F48F4" w:rsidRDefault="002F4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42BE"/>
    <w:multiLevelType w:val="hybridMultilevel"/>
    <w:tmpl w:val="7CE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87289"/>
    <w:rsid w:val="000002E3"/>
    <w:rsid w:val="000118C5"/>
    <w:rsid w:val="00016511"/>
    <w:rsid w:val="000510DD"/>
    <w:rsid w:val="00065734"/>
    <w:rsid w:val="00065986"/>
    <w:rsid w:val="00071E48"/>
    <w:rsid w:val="00076161"/>
    <w:rsid w:val="000902E2"/>
    <w:rsid w:val="00092085"/>
    <w:rsid w:val="00096ECD"/>
    <w:rsid w:val="000A0AA1"/>
    <w:rsid w:val="000C5ACB"/>
    <w:rsid w:val="000D6178"/>
    <w:rsid w:val="00105489"/>
    <w:rsid w:val="00132267"/>
    <w:rsid w:val="00134C41"/>
    <w:rsid w:val="001475E0"/>
    <w:rsid w:val="00147847"/>
    <w:rsid w:val="00147E09"/>
    <w:rsid w:val="001573FA"/>
    <w:rsid w:val="00175FBE"/>
    <w:rsid w:val="001A5347"/>
    <w:rsid w:val="001A7F62"/>
    <w:rsid w:val="001C3EE3"/>
    <w:rsid w:val="001D4144"/>
    <w:rsid w:val="00215870"/>
    <w:rsid w:val="002446C7"/>
    <w:rsid w:val="002660F6"/>
    <w:rsid w:val="00283F62"/>
    <w:rsid w:val="002924B9"/>
    <w:rsid w:val="002D4D6A"/>
    <w:rsid w:val="002F3FA5"/>
    <w:rsid w:val="002F48F4"/>
    <w:rsid w:val="00310069"/>
    <w:rsid w:val="003115F2"/>
    <w:rsid w:val="003273FC"/>
    <w:rsid w:val="00347BE9"/>
    <w:rsid w:val="00354A47"/>
    <w:rsid w:val="00361087"/>
    <w:rsid w:val="00372EEC"/>
    <w:rsid w:val="00395F9C"/>
    <w:rsid w:val="003A66F6"/>
    <w:rsid w:val="003B3C79"/>
    <w:rsid w:val="003B73BF"/>
    <w:rsid w:val="003E2C7F"/>
    <w:rsid w:val="003F2410"/>
    <w:rsid w:val="004053A4"/>
    <w:rsid w:val="0041280C"/>
    <w:rsid w:val="00453B06"/>
    <w:rsid w:val="0046751F"/>
    <w:rsid w:val="00470ACD"/>
    <w:rsid w:val="00475ABF"/>
    <w:rsid w:val="0048091F"/>
    <w:rsid w:val="00490FDF"/>
    <w:rsid w:val="004A43AE"/>
    <w:rsid w:val="004B1CEB"/>
    <w:rsid w:val="004B66CE"/>
    <w:rsid w:val="004E2FBC"/>
    <w:rsid w:val="005236D6"/>
    <w:rsid w:val="00551172"/>
    <w:rsid w:val="00571A79"/>
    <w:rsid w:val="00574F08"/>
    <w:rsid w:val="005B02DF"/>
    <w:rsid w:val="005B5C6D"/>
    <w:rsid w:val="005C1BCB"/>
    <w:rsid w:val="005C2461"/>
    <w:rsid w:val="005C6B9E"/>
    <w:rsid w:val="005E7F55"/>
    <w:rsid w:val="00603B40"/>
    <w:rsid w:val="00605C8F"/>
    <w:rsid w:val="0067013F"/>
    <w:rsid w:val="00697697"/>
    <w:rsid w:val="006A1242"/>
    <w:rsid w:val="006A7725"/>
    <w:rsid w:val="006B4429"/>
    <w:rsid w:val="006C04BB"/>
    <w:rsid w:val="006D29D9"/>
    <w:rsid w:val="006D442C"/>
    <w:rsid w:val="006D5CD2"/>
    <w:rsid w:val="006E6521"/>
    <w:rsid w:val="00702F33"/>
    <w:rsid w:val="00707B1E"/>
    <w:rsid w:val="007219BE"/>
    <w:rsid w:val="00741E3B"/>
    <w:rsid w:val="00764B96"/>
    <w:rsid w:val="00782271"/>
    <w:rsid w:val="00787289"/>
    <w:rsid w:val="007916C5"/>
    <w:rsid w:val="007A1408"/>
    <w:rsid w:val="007A1BA1"/>
    <w:rsid w:val="007A572F"/>
    <w:rsid w:val="007B2E24"/>
    <w:rsid w:val="007B3E55"/>
    <w:rsid w:val="007B6212"/>
    <w:rsid w:val="007B7407"/>
    <w:rsid w:val="007C6AFF"/>
    <w:rsid w:val="007D2477"/>
    <w:rsid w:val="007E7B5B"/>
    <w:rsid w:val="008115D6"/>
    <w:rsid w:val="00814D03"/>
    <w:rsid w:val="00825D77"/>
    <w:rsid w:val="00857861"/>
    <w:rsid w:val="0087497A"/>
    <w:rsid w:val="008A73E4"/>
    <w:rsid w:val="008B1626"/>
    <w:rsid w:val="008B3F94"/>
    <w:rsid w:val="008C2F90"/>
    <w:rsid w:val="008D0A5A"/>
    <w:rsid w:val="008F1BED"/>
    <w:rsid w:val="008F4D34"/>
    <w:rsid w:val="00903298"/>
    <w:rsid w:val="00910FE0"/>
    <w:rsid w:val="00933CD0"/>
    <w:rsid w:val="0094371A"/>
    <w:rsid w:val="00951088"/>
    <w:rsid w:val="00960520"/>
    <w:rsid w:val="00973E2A"/>
    <w:rsid w:val="009A62FC"/>
    <w:rsid w:val="009F32E5"/>
    <w:rsid w:val="00A11D5C"/>
    <w:rsid w:val="00A13847"/>
    <w:rsid w:val="00A16DFD"/>
    <w:rsid w:val="00A21D13"/>
    <w:rsid w:val="00A3366D"/>
    <w:rsid w:val="00A505F3"/>
    <w:rsid w:val="00AB659A"/>
    <w:rsid w:val="00AD0380"/>
    <w:rsid w:val="00AD1A1E"/>
    <w:rsid w:val="00B0635A"/>
    <w:rsid w:val="00B16109"/>
    <w:rsid w:val="00B21CF2"/>
    <w:rsid w:val="00B41311"/>
    <w:rsid w:val="00B4638F"/>
    <w:rsid w:val="00B712F0"/>
    <w:rsid w:val="00B869D6"/>
    <w:rsid w:val="00BC4075"/>
    <w:rsid w:val="00BD0673"/>
    <w:rsid w:val="00BE0C48"/>
    <w:rsid w:val="00BF2999"/>
    <w:rsid w:val="00C25D27"/>
    <w:rsid w:val="00C26020"/>
    <w:rsid w:val="00C277ED"/>
    <w:rsid w:val="00C408A9"/>
    <w:rsid w:val="00C92FB8"/>
    <w:rsid w:val="00CB2C76"/>
    <w:rsid w:val="00CC0625"/>
    <w:rsid w:val="00CD0E8B"/>
    <w:rsid w:val="00D068F1"/>
    <w:rsid w:val="00D24ED4"/>
    <w:rsid w:val="00D321D5"/>
    <w:rsid w:val="00D3288E"/>
    <w:rsid w:val="00D5689F"/>
    <w:rsid w:val="00D630FB"/>
    <w:rsid w:val="00D72760"/>
    <w:rsid w:val="00D745D3"/>
    <w:rsid w:val="00D77C90"/>
    <w:rsid w:val="00D8283E"/>
    <w:rsid w:val="00D82C54"/>
    <w:rsid w:val="00D944E3"/>
    <w:rsid w:val="00D950AD"/>
    <w:rsid w:val="00D95871"/>
    <w:rsid w:val="00D964DB"/>
    <w:rsid w:val="00DB0E4E"/>
    <w:rsid w:val="00DD12B4"/>
    <w:rsid w:val="00DE3E51"/>
    <w:rsid w:val="00DE6147"/>
    <w:rsid w:val="00DF7EC4"/>
    <w:rsid w:val="00E0258B"/>
    <w:rsid w:val="00E13C17"/>
    <w:rsid w:val="00E36981"/>
    <w:rsid w:val="00E57346"/>
    <w:rsid w:val="00E61DC4"/>
    <w:rsid w:val="00E654DC"/>
    <w:rsid w:val="00E74556"/>
    <w:rsid w:val="00E76921"/>
    <w:rsid w:val="00E772A1"/>
    <w:rsid w:val="00E823C9"/>
    <w:rsid w:val="00E93E4F"/>
    <w:rsid w:val="00EC6483"/>
    <w:rsid w:val="00ED1B02"/>
    <w:rsid w:val="00ED5EC5"/>
    <w:rsid w:val="00EE349D"/>
    <w:rsid w:val="00F05D4A"/>
    <w:rsid w:val="00F253DA"/>
    <w:rsid w:val="00F46C9F"/>
    <w:rsid w:val="00F775E6"/>
    <w:rsid w:val="00F9009E"/>
    <w:rsid w:val="00FA03D2"/>
    <w:rsid w:val="00FA4980"/>
    <w:rsid w:val="00FD13E3"/>
    <w:rsid w:val="00FE2D7F"/>
    <w:rsid w:val="00FE363E"/>
    <w:rsid w:val="00FE7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F4"/>
    <w:pPr>
      <w:ind w:left="720"/>
      <w:contextualSpacing/>
    </w:pPr>
    <w:rPr>
      <w:rFonts w:eastAsia="Times New Roman" w:cs="Times New Roman"/>
    </w:rPr>
  </w:style>
  <w:style w:type="character" w:styleId="Hyperlink">
    <w:name w:val="Hyperlink"/>
    <w:basedOn w:val="DefaultParagraphFont"/>
    <w:uiPriority w:val="99"/>
    <w:unhideWhenUsed/>
    <w:rsid w:val="002F48F4"/>
    <w:rPr>
      <w:color w:val="0000FF" w:themeColor="hyperlink"/>
      <w:u w:val="single"/>
    </w:rPr>
  </w:style>
  <w:style w:type="paragraph" w:styleId="Header">
    <w:name w:val="header"/>
    <w:basedOn w:val="Normal"/>
    <w:link w:val="HeaderChar"/>
    <w:uiPriority w:val="99"/>
    <w:unhideWhenUsed/>
    <w:rsid w:val="002F48F4"/>
    <w:pPr>
      <w:tabs>
        <w:tab w:val="center" w:pos="4680"/>
        <w:tab w:val="right" w:pos="9360"/>
      </w:tabs>
    </w:pPr>
  </w:style>
  <w:style w:type="character" w:customStyle="1" w:styleId="HeaderChar">
    <w:name w:val="Header Char"/>
    <w:basedOn w:val="DefaultParagraphFont"/>
    <w:link w:val="Header"/>
    <w:uiPriority w:val="99"/>
    <w:rsid w:val="002F48F4"/>
  </w:style>
  <w:style w:type="paragraph" w:styleId="Footer">
    <w:name w:val="footer"/>
    <w:basedOn w:val="Normal"/>
    <w:link w:val="FooterChar"/>
    <w:uiPriority w:val="99"/>
    <w:semiHidden/>
    <w:unhideWhenUsed/>
    <w:rsid w:val="002F48F4"/>
    <w:pPr>
      <w:tabs>
        <w:tab w:val="center" w:pos="4680"/>
        <w:tab w:val="right" w:pos="9360"/>
      </w:tabs>
    </w:pPr>
  </w:style>
  <w:style w:type="character" w:customStyle="1" w:styleId="FooterChar">
    <w:name w:val="Footer Char"/>
    <w:basedOn w:val="DefaultParagraphFont"/>
    <w:link w:val="Footer"/>
    <w:uiPriority w:val="99"/>
    <w:semiHidden/>
    <w:rsid w:val="002F48F4"/>
  </w:style>
</w:styles>
</file>

<file path=word/webSettings.xml><?xml version="1.0" encoding="utf-8"?>
<w:webSettings xmlns:r="http://schemas.openxmlformats.org/officeDocument/2006/relationships" xmlns:w="http://schemas.openxmlformats.org/wordprocessingml/2006/main">
  <w:divs>
    <w:div w:id="184369616">
      <w:bodyDiv w:val="1"/>
      <w:marLeft w:val="0"/>
      <w:marRight w:val="0"/>
      <w:marTop w:val="0"/>
      <w:marBottom w:val="0"/>
      <w:divBdr>
        <w:top w:val="none" w:sz="0" w:space="0" w:color="auto"/>
        <w:left w:val="none" w:sz="0" w:space="0" w:color="auto"/>
        <w:bottom w:val="none" w:sz="0" w:space="0" w:color="auto"/>
        <w:right w:val="none" w:sz="0" w:space="0" w:color="auto"/>
      </w:divBdr>
      <w:divsChild>
        <w:div w:id="357120218">
          <w:marLeft w:val="0"/>
          <w:marRight w:val="0"/>
          <w:marTop w:val="0"/>
          <w:marBottom w:val="0"/>
          <w:divBdr>
            <w:top w:val="none" w:sz="0" w:space="0" w:color="auto"/>
            <w:left w:val="none" w:sz="0" w:space="0" w:color="auto"/>
            <w:bottom w:val="none" w:sz="0" w:space="0" w:color="auto"/>
            <w:right w:val="none" w:sz="0" w:space="0" w:color="auto"/>
          </w:divBdr>
          <w:divsChild>
            <w:div w:id="530800273">
              <w:marLeft w:val="3034"/>
              <w:marRight w:val="0"/>
              <w:marTop w:val="0"/>
              <w:marBottom w:val="0"/>
              <w:divBdr>
                <w:top w:val="none" w:sz="0" w:space="0" w:color="auto"/>
                <w:left w:val="none" w:sz="0" w:space="0" w:color="auto"/>
                <w:bottom w:val="none" w:sz="0" w:space="0" w:color="auto"/>
                <w:right w:val="none" w:sz="0" w:space="0" w:color="auto"/>
              </w:divBdr>
              <w:divsChild>
                <w:div w:id="121309259">
                  <w:marLeft w:val="0"/>
                  <w:marRight w:val="0"/>
                  <w:marTop w:val="0"/>
                  <w:marBottom w:val="0"/>
                  <w:divBdr>
                    <w:top w:val="none" w:sz="0" w:space="0" w:color="auto"/>
                    <w:left w:val="none" w:sz="0" w:space="0" w:color="auto"/>
                    <w:bottom w:val="none" w:sz="0" w:space="0" w:color="auto"/>
                    <w:right w:val="none" w:sz="0" w:space="0" w:color="auto"/>
                  </w:divBdr>
                  <w:divsChild>
                    <w:div w:id="47261789">
                      <w:marLeft w:val="0"/>
                      <w:marRight w:val="0"/>
                      <w:marTop w:val="0"/>
                      <w:marBottom w:val="0"/>
                      <w:divBdr>
                        <w:top w:val="none" w:sz="0" w:space="0" w:color="auto"/>
                        <w:left w:val="none" w:sz="0" w:space="0" w:color="auto"/>
                        <w:bottom w:val="none" w:sz="0" w:space="0" w:color="auto"/>
                        <w:right w:val="none" w:sz="0" w:space="0" w:color="auto"/>
                      </w:divBdr>
                      <w:divsChild>
                        <w:div w:id="297690656">
                          <w:marLeft w:val="0"/>
                          <w:marRight w:val="0"/>
                          <w:marTop w:val="0"/>
                          <w:marBottom w:val="0"/>
                          <w:divBdr>
                            <w:top w:val="none" w:sz="0" w:space="0" w:color="auto"/>
                            <w:left w:val="none" w:sz="0" w:space="0" w:color="auto"/>
                            <w:bottom w:val="none" w:sz="0" w:space="0" w:color="auto"/>
                            <w:right w:val="none" w:sz="0" w:space="0" w:color="auto"/>
                          </w:divBdr>
                          <w:divsChild>
                            <w:div w:id="1816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83718">
      <w:bodyDiv w:val="1"/>
      <w:marLeft w:val="0"/>
      <w:marRight w:val="0"/>
      <w:marTop w:val="0"/>
      <w:marBottom w:val="0"/>
      <w:divBdr>
        <w:top w:val="none" w:sz="0" w:space="0" w:color="auto"/>
        <w:left w:val="none" w:sz="0" w:space="0" w:color="auto"/>
        <w:bottom w:val="none" w:sz="0" w:space="0" w:color="auto"/>
        <w:right w:val="none" w:sz="0" w:space="0" w:color="auto"/>
      </w:divBdr>
      <w:divsChild>
        <w:div w:id="751009190">
          <w:marLeft w:val="0"/>
          <w:marRight w:val="0"/>
          <w:marTop w:val="0"/>
          <w:marBottom w:val="0"/>
          <w:divBdr>
            <w:top w:val="none" w:sz="0" w:space="0" w:color="auto"/>
            <w:left w:val="none" w:sz="0" w:space="0" w:color="auto"/>
            <w:bottom w:val="none" w:sz="0" w:space="0" w:color="auto"/>
            <w:right w:val="none" w:sz="0" w:space="0" w:color="auto"/>
          </w:divBdr>
          <w:divsChild>
            <w:div w:id="1322612642">
              <w:marLeft w:val="2124"/>
              <w:marRight w:val="0"/>
              <w:marTop w:val="0"/>
              <w:marBottom w:val="0"/>
              <w:divBdr>
                <w:top w:val="none" w:sz="0" w:space="0" w:color="auto"/>
                <w:left w:val="none" w:sz="0" w:space="0" w:color="auto"/>
                <w:bottom w:val="none" w:sz="0" w:space="0" w:color="auto"/>
                <w:right w:val="none" w:sz="0" w:space="0" w:color="auto"/>
              </w:divBdr>
              <w:divsChild>
                <w:div w:id="2116049918">
                  <w:marLeft w:val="0"/>
                  <w:marRight w:val="0"/>
                  <w:marTop w:val="0"/>
                  <w:marBottom w:val="0"/>
                  <w:divBdr>
                    <w:top w:val="none" w:sz="0" w:space="0" w:color="auto"/>
                    <w:left w:val="none" w:sz="0" w:space="0" w:color="auto"/>
                    <w:bottom w:val="none" w:sz="0" w:space="0" w:color="auto"/>
                    <w:right w:val="none" w:sz="0" w:space="0" w:color="auto"/>
                  </w:divBdr>
                  <w:divsChild>
                    <w:div w:id="1595942925">
                      <w:marLeft w:val="0"/>
                      <w:marRight w:val="0"/>
                      <w:marTop w:val="0"/>
                      <w:marBottom w:val="0"/>
                      <w:divBdr>
                        <w:top w:val="none" w:sz="0" w:space="0" w:color="auto"/>
                        <w:left w:val="none" w:sz="0" w:space="0" w:color="auto"/>
                        <w:bottom w:val="none" w:sz="0" w:space="0" w:color="auto"/>
                        <w:right w:val="none" w:sz="0" w:space="0" w:color="auto"/>
                      </w:divBdr>
                      <w:divsChild>
                        <w:div w:id="997804313">
                          <w:marLeft w:val="0"/>
                          <w:marRight w:val="0"/>
                          <w:marTop w:val="0"/>
                          <w:marBottom w:val="0"/>
                          <w:divBdr>
                            <w:top w:val="none" w:sz="0" w:space="0" w:color="auto"/>
                            <w:left w:val="none" w:sz="0" w:space="0" w:color="auto"/>
                            <w:bottom w:val="none" w:sz="0" w:space="0" w:color="auto"/>
                            <w:right w:val="none" w:sz="0" w:space="0" w:color="auto"/>
                          </w:divBdr>
                          <w:divsChild>
                            <w:div w:id="11009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ermode@utc.w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2010-09-14T07:00:00+00:00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A08FC3A6CC0A4DBE3A457AE29A0D58" ma:contentTypeVersion="131" ma:contentTypeDescription="" ma:contentTypeScope="" ma:versionID="011c8c37b829e03d467dac16d20a08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0195A-6C2E-4AEA-8696-EC9D31776028}"/>
</file>

<file path=customXml/itemProps2.xml><?xml version="1.0" encoding="utf-8"?>
<ds:datastoreItem xmlns:ds="http://schemas.openxmlformats.org/officeDocument/2006/customXml" ds:itemID="{6FE04586-AF7B-4AEC-BEB6-3109DF1B3F38}"/>
</file>

<file path=customXml/itemProps3.xml><?xml version="1.0" encoding="utf-8"?>
<ds:datastoreItem xmlns:ds="http://schemas.openxmlformats.org/officeDocument/2006/customXml" ds:itemID="{B1F9605D-C951-4E4D-9582-3E00E00FA8C3}"/>
</file>

<file path=customXml/itemProps4.xml><?xml version="1.0" encoding="utf-8"?>
<ds:datastoreItem xmlns:ds="http://schemas.openxmlformats.org/officeDocument/2006/customXml" ds:itemID="{DE8E2481-3737-44DD-8419-2087854F4FF7}"/>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Moen</dc:creator>
  <cp:lastModifiedBy>Kippi Walker</cp:lastModifiedBy>
  <cp:revision>2</cp:revision>
  <cp:lastPrinted>2010-10-12T18:36:00Z</cp:lastPrinted>
  <dcterms:created xsi:type="dcterms:W3CDTF">2010-10-14T18:09:00Z</dcterms:created>
  <dcterms:modified xsi:type="dcterms:W3CDTF">2010-10-14T18:09:00Z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0x0101006E56B4D1795A2E4DB2F0B01679ED314A00E6A08FC3A6CC0A4DBE3A457AE29A0D58</vt:lpwstr>
  </property>
  <property fmtid="{D5CDD505-2E9C-101B-9397-08002B2CF9AE}" pid="3" name="_docset_NoMedatataSyncRequired">
    <vt:lpwstr>False</vt:lpwstr>
  </property>
</Properties>
</file>