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2D" w:rsidRDefault="0070392D" w:rsidP="0070392D">
      <w:pPr>
        <w:pStyle w:val="Heading1"/>
      </w:pPr>
      <w:r>
        <w:t>Item 240 – Container Service – Dumped in Company's Vehicle</w:t>
      </w:r>
    </w:p>
    <w:p w:rsidR="0070392D" w:rsidRDefault="0070392D" w:rsidP="0070392D">
      <w:pPr>
        <w:jc w:val="center"/>
      </w:pPr>
      <w:r>
        <w:t>Non-Compacted Material (Company-owned container)</w:t>
      </w:r>
    </w:p>
    <w:p w:rsidR="0070392D" w:rsidRDefault="0070392D" w:rsidP="0070392D">
      <w:pPr>
        <w:jc w:val="center"/>
      </w:pPr>
      <w:r>
        <w:t>Rates stated per container, per pickup</w:t>
      </w:r>
    </w:p>
    <w:p w:rsidR="0070392D" w:rsidRDefault="0070392D" w:rsidP="0070392D">
      <w:pPr>
        <w:jc w:val="center"/>
      </w:pPr>
    </w:p>
    <w:p w:rsidR="0070392D" w:rsidRDefault="0070392D" w:rsidP="0070392D">
      <w:r>
        <w:t xml:space="preserve">Service Area:  All of our service </w:t>
      </w:r>
      <w:proofErr w:type="gramStart"/>
      <w:r>
        <w:t>area shown in Appendix A except</w:t>
      </w:r>
      <w:proofErr w:type="gramEnd"/>
      <w:r>
        <w:t xml:space="preserve"> the City of </w:t>
      </w:r>
      <w:smartTag w:uri="urn:schemas-microsoft-com:office:smarttags" w:element="City">
        <w:smartTag w:uri="urn:schemas-microsoft-com:office:smarttags" w:element="place">
          <w:r>
            <w:t>Ferndale</w:t>
          </w:r>
        </w:smartTag>
      </w:smartTag>
      <w:r>
        <w:t>.</w:t>
      </w:r>
    </w:p>
    <w:p w:rsidR="0070392D" w:rsidRDefault="0070392D" w:rsidP="007039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440"/>
        <w:gridCol w:w="1620"/>
        <w:gridCol w:w="1440"/>
        <w:gridCol w:w="1440"/>
        <w:gridCol w:w="1440"/>
        <w:gridCol w:w="1548"/>
      </w:tblGrid>
      <w:tr w:rsidR="00703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Merge w:val="restart"/>
          </w:tcPr>
          <w:p w:rsidR="0070392D" w:rsidRDefault="0070392D" w:rsidP="009659D7"/>
          <w:p w:rsidR="0070392D" w:rsidRDefault="0070392D" w:rsidP="009659D7">
            <w:r>
              <w:t>Permanent Service</w:t>
            </w:r>
          </w:p>
        </w:tc>
        <w:tc>
          <w:tcPr>
            <w:tcW w:w="8928" w:type="dxa"/>
            <w:gridSpan w:val="6"/>
          </w:tcPr>
          <w:p w:rsidR="0070392D" w:rsidRDefault="0070392D" w:rsidP="009659D7">
            <w:pPr>
              <w:jc w:val="center"/>
            </w:pPr>
            <w:r>
              <w:t xml:space="preserve"> Size or Type of Container</w:t>
            </w: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088" w:type="dxa"/>
            <w:vMerge/>
          </w:tcPr>
          <w:p w:rsidR="0070392D" w:rsidRDefault="0070392D" w:rsidP="009659D7"/>
        </w:tc>
        <w:tc>
          <w:tcPr>
            <w:tcW w:w="1440" w:type="dxa"/>
          </w:tcPr>
          <w:p w:rsidR="0070392D" w:rsidRPr="00217FED" w:rsidRDefault="0070392D" w:rsidP="009659D7">
            <w:pPr>
              <w:jc w:val="right"/>
              <w:rPr>
                <w:sz w:val="20"/>
                <w:szCs w:val="20"/>
              </w:rPr>
            </w:pPr>
            <w:r w:rsidRPr="00217FED">
              <w:rPr>
                <w:sz w:val="20"/>
                <w:szCs w:val="20"/>
              </w:rPr>
              <w:t>32 Gallon</w:t>
            </w:r>
          </w:p>
        </w:tc>
        <w:tc>
          <w:tcPr>
            <w:tcW w:w="1620" w:type="dxa"/>
          </w:tcPr>
          <w:p w:rsidR="0070392D" w:rsidRPr="00217FED" w:rsidRDefault="0070392D" w:rsidP="009659D7">
            <w:pPr>
              <w:jc w:val="right"/>
              <w:rPr>
                <w:sz w:val="20"/>
                <w:szCs w:val="20"/>
              </w:rPr>
            </w:pPr>
            <w:r w:rsidRPr="00217FED">
              <w:rPr>
                <w:sz w:val="20"/>
                <w:szCs w:val="20"/>
              </w:rPr>
              <w:t>60-64 gallon</w:t>
            </w:r>
          </w:p>
        </w:tc>
        <w:tc>
          <w:tcPr>
            <w:tcW w:w="1440" w:type="dxa"/>
          </w:tcPr>
          <w:p w:rsidR="0070392D" w:rsidRPr="00217FED" w:rsidRDefault="0070392D" w:rsidP="009659D7">
            <w:pPr>
              <w:jc w:val="right"/>
              <w:rPr>
                <w:sz w:val="20"/>
                <w:szCs w:val="20"/>
              </w:rPr>
            </w:pPr>
            <w:r w:rsidRPr="00217FED">
              <w:rPr>
                <w:sz w:val="20"/>
                <w:szCs w:val="20"/>
              </w:rPr>
              <w:t>90-96 Gallon</w:t>
            </w:r>
          </w:p>
        </w:tc>
        <w:tc>
          <w:tcPr>
            <w:tcW w:w="1440" w:type="dxa"/>
          </w:tcPr>
          <w:p w:rsidR="0070392D" w:rsidRPr="00217FED" w:rsidRDefault="0070392D" w:rsidP="009659D7">
            <w:pPr>
              <w:jc w:val="right"/>
              <w:rPr>
                <w:sz w:val="20"/>
                <w:szCs w:val="20"/>
              </w:rPr>
            </w:pPr>
            <w:r w:rsidRPr="00217FED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1</w:t>
            </w:r>
            <w:r w:rsidRPr="00217FED">
              <w:rPr>
                <w:sz w:val="20"/>
                <w:szCs w:val="20"/>
              </w:rPr>
              <w:t>__Yard</w:t>
            </w:r>
          </w:p>
        </w:tc>
        <w:tc>
          <w:tcPr>
            <w:tcW w:w="1440" w:type="dxa"/>
          </w:tcPr>
          <w:p w:rsidR="0070392D" w:rsidRPr="00217FED" w:rsidRDefault="0070392D" w:rsidP="009659D7">
            <w:pPr>
              <w:jc w:val="right"/>
              <w:rPr>
                <w:sz w:val="20"/>
                <w:szCs w:val="20"/>
              </w:rPr>
            </w:pPr>
            <w:r w:rsidRPr="00217FED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1 ½ </w:t>
            </w:r>
            <w:r w:rsidRPr="00217FED">
              <w:rPr>
                <w:sz w:val="20"/>
                <w:szCs w:val="20"/>
              </w:rPr>
              <w:t>Yard</w:t>
            </w:r>
          </w:p>
        </w:tc>
        <w:tc>
          <w:tcPr>
            <w:tcW w:w="1548" w:type="dxa"/>
          </w:tcPr>
          <w:p w:rsidR="0070392D" w:rsidRPr="00217FED" w:rsidRDefault="0070392D" w:rsidP="009659D7">
            <w:pPr>
              <w:jc w:val="right"/>
              <w:rPr>
                <w:sz w:val="20"/>
                <w:szCs w:val="20"/>
              </w:rPr>
            </w:pPr>
            <w:r w:rsidRPr="00217FE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2</w:t>
            </w:r>
            <w:r w:rsidRPr="00217FED">
              <w:rPr>
                <w:sz w:val="20"/>
                <w:szCs w:val="20"/>
              </w:rPr>
              <w:t>___Yard</w:t>
            </w: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70392D" w:rsidRDefault="0070392D" w:rsidP="009659D7">
            <w:pPr>
              <w:rPr>
                <w:sz w:val="16"/>
              </w:rPr>
            </w:pPr>
            <w:r>
              <w:t>Monthly Rent,</w:t>
            </w:r>
            <w:r>
              <w:rPr>
                <w:sz w:val="20"/>
              </w:rPr>
              <w:t xml:space="preserve"> if applicable</w:t>
            </w:r>
          </w:p>
        </w:tc>
        <w:tc>
          <w:tcPr>
            <w:tcW w:w="1440" w:type="dxa"/>
          </w:tcPr>
          <w:p w:rsidR="0070392D" w:rsidRDefault="0070392D" w:rsidP="009659D7">
            <w:r>
              <w:t>$</w:t>
            </w:r>
          </w:p>
        </w:tc>
        <w:tc>
          <w:tcPr>
            <w:tcW w:w="1620" w:type="dxa"/>
          </w:tcPr>
          <w:p w:rsidR="0070392D" w:rsidRDefault="0070392D" w:rsidP="009659D7">
            <w:r>
              <w:t>$</w:t>
            </w:r>
          </w:p>
        </w:tc>
        <w:tc>
          <w:tcPr>
            <w:tcW w:w="1440" w:type="dxa"/>
          </w:tcPr>
          <w:p w:rsidR="0070392D" w:rsidRDefault="0070392D" w:rsidP="009659D7">
            <w:r>
              <w:t>$</w:t>
            </w:r>
          </w:p>
        </w:tc>
        <w:tc>
          <w:tcPr>
            <w:tcW w:w="1440" w:type="dxa"/>
          </w:tcPr>
          <w:p w:rsidR="0070392D" w:rsidRDefault="0070392D" w:rsidP="009659D7">
            <w:r>
              <w:t>$</w:t>
            </w:r>
          </w:p>
        </w:tc>
        <w:tc>
          <w:tcPr>
            <w:tcW w:w="1440" w:type="dxa"/>
          </w:tcPr>
          <w:p w:rsidR="0070392D" w:rsidRDefault="0070392D" w:rsidP="009659D7">
            <w:r>
              <w:t>$</w:t>
            </w:r>
          </w:p>
        </w:tc>
        <w:tc>
          <w:tcPr>
            <w:tcW w:w="1548" w:type="dxa"/>
          </w:tcPr>
          <w:p w:rsidR="0070392D" w:rsidRDefault="0070392D" w:rsidP="009659D7">
            <w:r>
              <w:t>$</w:t>
            </w: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70392D" w:rsidRDefault="0070392D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First Pickup</w:t>
            </w:r>
          </w:p>
        </w:tc>
        <w:tc>
          <w:tcPr>
            <w:tcW w:w="1440" w:type="dxa"/>
          </w:tcPr>
          <w:p w:rsidR="0070392D" w:rsidRDefault="0070392D" w:rsidP="009659D7">
            <w:r>
              <w:t xml:space="preserve">$ </w:t>
            </w:r>
            <w:r w:rsidRPr="00D2388F">
              <w:t xml:space="preserve">  </w:t>
            </w:r>
            <w:r w:rsidR="006A3A02">
              <w:t>2.60</w:t>
            </w:r>
            <w:r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620" w:type="dxa"/>
          </w:tcPr>
          <w:p w:rsidR="0070392D" w:rsidRDefault="0070392D" w:rsidP="009659D7">
            <w:r>
              <w:t xml:space="preserve">$   </w:t>
            </w:r>
            <w:r w:rsidR="006A3A02">
              <w:t>3.96</w:t>
            </w:r>
            <w:r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 xml:space="preserve">$   </w:t>
            </w:r>
            <w:r w:rsidR="006A3A02">
              <w:t>6.22</w:t>
            </w:r>
            <w:r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>$ 2</w:t>
            </w:r>
            <w:r w:rsidR="006A3A02">
              <w:t>3.25</w:t>
            </w:r>
            <w:r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 xml:space="preserve">$ </w:t>
            </w:r>
            <w:r w:rsidR="006A3A02">
              <w:t>30.59</w:t>
            </w:r>
            <w:r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548" w:type="dxa"/>
          </w:tcPr>
          <w:p w:rsidR="0070392D" w:rsidRDefault="00785900" w:rsidP="009659D7">
            <w:r>
              <w:t>$ 3</w:t>
            </w:r>
            <w:r w:rsidR="006A3A02">
              <w:t>7.98</w:t>
            </w:r>
            <w:r w:rsidR="0070392D">
              <w:t xml:space="preserve">   </w:t>
            </w:r>
            <w:r w:rsidR="00D2388F" w:rsidRPr="00D2388F">
              <w:rPr>
                <w:b/>
              </w:rPr>
              <w:t>(A)</w:t>
            </w: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70392D" w:rsidRDefault="0070392D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Additional Pickup</w:t>
            </w:r>
          </w:p>
        </w:tc>
        <w:tc>
          <w:tcPr>
            <w:tcW w:w="1440" w:type="dxa"/>
          </w:tcPr>
          <w:p w:rsidR="0070392D" w:rsidRDefault="0070392D" w:rsidP="009659D7">
            <w:r>
              <w:t xml:space="preserve">$   </w:t>
            </w:r>
            <w:r w:rsidR="00D2388F" w:rsidRPr="00D2388F">
              <w:t>2.</w:t>
            </w:r>
            <w:r w:rsidR="006A3A02">
              <w:t>60</w:t>
            </w:r>
            <w:r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620" w:type="dxa"/>
          </w:tcPr>
          <w:p w:rsidR="0070392D" w:rsidRDefault="0070392D" w:rsidP="009659D7">
            <w:r>
              <w:t xml:space="preserve">$   </w:t>
            </w:r>
            <w:r w:rsidR="00D2388F">
              <w:t>3.</w:t>
            </w:r>
            <w:r w:rsidR="006A3A02">
              <w:t>96</w:t>
            </w:r>
            <w:r>
              <w:t xml:space="preserve"> 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 xml:space="preserve">$   </w:t>
            </w:r>
            <w:r w:rsidR="006A3A02">
              <w:t>6.22</w:t>
            </w:r>
            <w:r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 xml:space="preserve">$ </w:t>
            </w:r>
            <w:r w:rsidR="006A3A02">
              <w:t>13.59</w:t>
            </w:r>
            <w:r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85900" w:rsidP="009659D7">
            <w:r>
              <w:t xml:space="preserve">$ </w:t>
            </w:r>
            <w:r w:rsidR="006A3A02">
              <w:t>19.26</w:t>
            </w:r>
            <w:r w:rsidR="0070392D"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548" w:type="dxa"/>
          </w:tcPr>
          <w:p w:rsidR="0070392D" w:rsidRDefault="00785900" w:rsidP="009659D7">
            <w:r>
              <w:t xml:space="preserve">$ </w:t>
            </w:r>
            <w:r w:rsidR="006A3A02">
              <w:t>24.92</w:t>
            </w:r>
            <w:r w:rsidR="0070392D"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70392D" w:rsidRDefault="0070392D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440" w:type="dxa"/>
          </w:tcPr>
          <w:p w:rsidR="0070392D" w:rsidRDefault="0070392D" w:rsidP="009659D7">
            <w:r>
              <w:t>$ 2</w:t>
            </w:r>
            <w:r w:rsidR="00D2388F" w:rsidRPr="00D2388F">
              <w:t>2.</w:t>
            </w:r>
            <w:r w:rsidR="006A3A02">
              <w:t>60</w:t>
            </w:r>
            <w:r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620" w:type="dxa"/>
          </w:tcPr>
          <w:p w:rsidR="0070392D" w:rsidRDefault="0070392D" w:rsidP="009659D7">
            <w:r>
              <w:t>$ 2</w:t>
            </w:r>
            <w:r w:rsidR="00D2388F">
              <w:t>3.</w:t>
            </w:r>
            <w:r w:rsidR="006A3A02">
              <w:t>96</w:t>
            </w:r>
            <w:r>
              <w:t xml:space="preserve"> 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>$ 2</w:t>
            </w:r>
            <w:r w:rsidR="006A3A02">
              <w:t>6.22</w:t>
            </w:r>
            <w:r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>$ 3</w:t>
            </w:r>
            <w:r w:rsidR="006A3A02">
              <w:t>3.59</w:t>
            </w:r>
            <w:r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85900" w:rsidP="009659D7">
            <w:r>
              <w:t xml:space="preserve">$ </w:t>
            </w:r>
            <w:r w:rsidR="006A3A02">
              <w:t>39.26</w:t>
            </w:r>
            <w:r w:rsidR="0070392D"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548" w:type="dxa"/>
          </w:tcPr>
          <w:p w:rsidR="0070392D" w:rsidRDefault="00785900" w:rsidP="009659D7">
            <w:r>
              <w:t xml:space="preserve">$ </w:t>
            </w:r>
            <w:r w:rsidR="006A3A02">
              <w:t>44.92</w:t>
            </w:r>
            <w:r w:rsidR="0070392D"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</w:tr>
      <w:tr w:rsidR="007859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70392D" w:rsidRDefault="0070392D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Monthly Minimum</w:t>
            </w:r>
          </w:p>
        </w:tc>
        <w:tc>
          <w:tcPr>
            <w:tcW w:w="1440" w:type="dxa"/>
          </w:tcPr>
          <w:p w:rsidR="0070392D" w:rsidRDefault="0070392D" w:rsidP="009659D7">
            <w:r>
              <w:t>$ 1</w:t>
            </w:r>
            <w:r w:rsidR="006A3A02">
              <w:t xml:space="preserve">1.26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620" w:type="dxa"/>
          </w:tcPr>
          <w:p w:rsidR="0070392D" w:rsidRDefault="0070392D" w:rsidP="009659D7">
            <w:r>
              <w:t>$ 1</w:t>
            </w:r>
            <w:r w:rsidR="006A3A02">
              <w:t>7.15</w:t>
            </w:r>
            <w:r>
              <w:t xml:space="preserve"> 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>$ 2</w:t>
            </w:r>
            <w:r w:rsidR="006A3A02">
              <w:t>6.93</w:t>
            </w:r>
            <w:r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8D46BF" w:rsidP="009659D7">
            <w:r>
              <w:t xml:space="preserve">$ </w:t>
            </w:r>
            <w:r w:rsidR="006A3A02">
              <w:t>39.15</w:t>
            </w:r>
            <w:r w:rsidR="0070392D">
              <w:t xml:space="preserve">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70392D" w:rsidRDefault="0070392D" w:rsidP="009659D7">
            <w:r>
              <w:t xml:space="preserve">$ </w:t>
            </w:r>
            <w:r w:rsidR="006F5AC4">
              <w:t>53.12</w:t>
            </w:r>
            <w:r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  <w:tc>
          <w:tcPr>
            <w:tcW w:w="1548" w:type="dxa"/>
          </w:tcPr>
          <w:p w:rsidR="0070392D" w:rsidRDefault="00785900" w:rsidP="009659D7">
            <w:r>
              <w:t xml:space="preserve">$ </w:t>
            </w:r>
            <w:r w:rsidR="006A3A02">
              <w:t>67.14</w:t>
            </w:r>
            <w:r w:rsidR="0070392D">
              <w:t xml:space="preserve">  </w:t>
            </w:r>
            <w:r w:rsidR="00D2388F" w:rsidRPr="00D2388F">
              <w:rPr>
                <w:b/>
              </w:rPr>
              <w:t>(A)</w:t>
            </w:r>
          </w:p>
        </w:tc>
      </w:tr>
      <w:tr w:rsidR="0070392D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1016" w:type="dxa"/>
            <w:gridSpan w:val="7"/>
          </w:tcPr>
          <w:p w:rsidR="0070392D" w:rsidRDefault="0070392D" w:rsidP="009659D7">
            <w:pPr>
              <w:pStyle w:val="Heading2"/>
              <w:jc w:val="left"/>
            </w:pPr>
          </w:p>
        </w:tc>
      </w:tr>
      <w:tr w:rsidR="00703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70392D" w:rsidRDefault="0070392D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</w:t>
            </w:r>
            <w:smartTag w:uri="urn:schemas-microsoft-com:office:smarttags" w:element="PersonName">
              <w:r>
                <w:rPr>
                  <w:b w:val="0"/>
                  <w:bCs w:val="0"/>
                  <w:sz w:val="24"/>
                </w:rPr>
                <w:t>ra</w:t>
              </w:r>
            </w:smartTag>
            <w:r>
              <w:rPr>
                <w:b w:val="0"/>
                <w:bCs w:val="0"/>
                <w:sz w:val="24"/>
              </w:rPr>
              <w:t>ry Service</w:t>
            </w:r>
          </w:p>
        </w:tc>
        <w:tc>
          <w:tcPr>
            <w:tcW w:w="8928" w:type="dxa"/>
            <w:gridSpan w:val="6"/>
          </w:tcPr>
          <w:p w:rsidR="0070392D" w:rsidRDefault="0070392D" w:rsidP="009659D7">
            <w:pPr>
              <w:jc w:val="center"/>
            </w:pPr>
          </w:p>
        </w:tc>
      </w:tr>
      <w:tr w:rsidR="007039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70392D" w:rsidRDefault="0070392D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Initial Delivery</w:t>
            </w:r>
          </w:p>
        </w:tc>
        <w:tc>
          <w:tcPr>
            <w:tcW w:w="1440" w:type="dxa"/>
          </w:tcPr>
          <w:p w:rsidR="0070392D" w:rsidRDefault="0070392D" w:rsidP="009659D7">
            <w:r>
              <w:t>$</w:t>
            </w:r>
          </w:p>
        </w:tc>
        <w:tc>
          <w:tcPr>
            <w:tcW w:w="1620" w:type="dxa"/>
          </w:tcPr>
          <w:p w:rsidR="0070392D" w:rsidRDefault="0070392D" w:rsidP="009659D7">
            <w:r>
              <w:t>$</w:t>
            </w:r>
          </w:p>
        </w:tc>
        <w:tc>
          <w:tcPr>
            <w:tcW w:w="1440" w:type="dxa"/>
          </w:tcPr>
          <w:p w:rsidR="0070392D" w:rsidRDefault="0070392D" w:rsidP="009659D7">
            <w:r>
              <w:t>$</w:t>
            </w:r>
          </w:p>
        </w:tc>
        <w:tc>
          <w:tcPr>
            <w:tcW w:w="1440" w:type="dxa"/>
          </w:tcPr>
          <w:p w:rsidR="0070392D" w:rsidRDefault="0070392D" w:rsidP="009659D7">
            <w:r>
              <w:t>$ 1</w:t>
            </w:r>
            <w:r w:rsidR="00785900">
              <w:t xml:space="preserve">4.09 </w:t>
            </w:r>
          </w:p>
        </w:tc>
        <w:tc>
          <w:tcPr>
            <w:tcW w:w="1440" w:type="dxa"/>
          </w:tcPr>
          <w:p w:rsidR="0070392D" w:rsidRDefault="00785900" w:rsidP="009659D7">
            <w:r>
              <w:t xml:space="preserve">$ 14.09 </w:t>
            </w:r>
          </w:p>
        </w:tc>
        <w:tc>
          <w:tcPr>
            <w:tcW w:w="1548" w:type="dxa"/>
          </w:tcPr>
          <w:p w:rsidR="0070392D" w:rsidRDefault="0070392D" w:rsidP="009659D7">
            <w:r>
              <w:t>$ 1</w:t>
            </w:r>
            <w:r w:rsidR="00785900">
              <w:t xml:space="preserve">4.09 </w:t>
            </w:r>
          </w:p>
        </w:tc>
      </w:tr>
      <w:tr w:rsidR="006A3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6A3A02" w:rsidRDefault="006A3A02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440" w:type="dxa"/>
          </w:tcPr>
          <w:p w:rsidR="006A3A02" w:rsidRDefault="006A3A02" w:rsidP="008E0603">
            <w:r>
              <w:t xml:space="preserve">$ 11.26 </w:t>
            </w:r>
            <w:r w:rsidRPr="00D2388F">
              <w:rPr>
                <w:b/>
              </w:rPr>
              <w:t>(A)</w:t>
            </w:r>
          </w:p>
        </w:tc>
        <w:tc>
          <w:tcPr>
            <w:tcW w:w="1620" w:type="dxa"/>
          </w:tcPr>
          <w:p w:rsidR="006A3A02" w:rsidRDefault="006A3A02" w:rsidP="009659D7">
            <w:r>
              <w:t xml:space="preserve">$ 17.15 </w:t>
            </w:r>
            <w:r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6A3A02" w:rsidRDefault="006A3A02" w:rsidP="009659D7">
            <w:r>
              <w:t xml:space="preserve">$ 26.93  </w:t>
            </w:r>
            <w:r w:rsidRPr="00D2388F">
              <w:rPr>
                <w:b/>
              </w:rPr>
              <w:t>(A)</w:t>
            </w:r>
            <w:r>
              <w:t xml:space="preserve"> </w:t>
            </w:r>
          </w:p>
        </w:tc>
        <w:tc>
          <w:tcPr>
            <w:tcW w:w="1440" w:type="dxa"/>
          </w:tcPr>
          <w:p w:rsidR="006A3A02" w:rsidRDefault="006A3A02" w:rsidP="009659D7">
            <w:r>
              <w:t xml:space="preserve">$ 26.60  </w:t>
            </w:r>
            <w:r w:rsidRPr="00D2388F">
              <w:rPr>
                <w:b/>
              </w:rPr>
              <w:t>(A)</w:t>
            </w:r>
          </w:p>
        </w:tc>
        <w:tc>
          <w:tcPr>
            <w:tcW w:w="1440" w:type="dxa"/>
          </w:tcPr>
          <w:p w:rsidR="006A3A02" w:rsidRDefault="006A3A02" w:rsidP="009659D7">
            <w:r>
              <w:t xml:space="preserve">$ 29.50  </w:t>
            </w:r>
            <w:r w:rsidRPr="00D2388F">
              <w:rPr>
                <w:b/>
              </w:rPr>
              <w:t>(A)</w:t>
            </w:r>
          </w:p>
        </w:tc>
        <w:tc>
          <w:tcPr>
            <w:tcW w:w="1548" w:type="dxa"/>
          </w:tcPr>
          <w:p w:rsidR="006A3A02" w:rsidRDefault="006A3A02" w:rsidP="009659D7">
            <w:r>
              <w:t xml:space="preserve">$ 47.10 </w:t>
            </w:r>
            <w:r w:rsidRPr="00D2388F">
              <w:rPr>
                <w:b/>
              </w:rPr>
              <w:t>(A)</w:t>
            </w:r>
          </w:p>
        </w:tc>
      </w:tr>
      <w:tr w:rsidR="006A3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6A3A02" w:rsidRDefault="006A3A02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Rent </w:t>
            </w:r>
            <w:proofErr w:type="gramStart"/>
            <w:r>
              <w:rPr>
                <w:b w:val="0"/>
                <w:bCs w:val="0"/>
                <w:sz w:val="24"/>
              </w:rPr>
              <w:t>Per</w:t>
            </w:r>
            <w:proofErr w:type="gramEnd"/>
            <w:r>
              <w:rPr>
                <w:b w:val="0"/>
                <w:bCs w:val="0"/>
                <w:sz w:val="24"/>
              </w:rPr>
              <w:t xml:space="preserve"> Calendar Day</w:t>
            </w:r>
          </w:p>
        </w:tc>
        <w:tc>
          <w:tcPr>
            <w:tcW w:w="1440" w:type="dxa"/>
          </w:tcPr>
          <w:p w:rsidR="006A3A02" w:rsidRDefault="006A3A02" w:rsidP="009659D7">
            <w:r>
              <w:t>$</w:t>
            </w:r>
          </w:p>
        </w:tc>
        <w:tc>
          <w:tcPr>
            <w:tcW w:w="1620" w:type="dxa"/>
          </w:tcPr>
          <w:p w:rsidR="006A3A02" w:rsidRDefault="006A3A02" w:rsidP="009659D7">
            <w:r>
              <w:t>$</w:t>
            </w:r>
          </w:p>
        </w:tc>
        <w:tc>
          <w:tcPr>
            <w:tcW w:w="1440" w:type="dxa"/>
          </w:tcPr>
          <w:p w:rsidR="006A3A02" w:rsidRDefault="006A3A02" w:rsidP="009659D7">
            <w:r>
              <w:t>$</w:t>
            </w:r>
          </w:p>
        </w:tc>
        <w:tc>
          <w:tcPr>
            <w:tcW w:w="1440" w:type="dxa"/>
          </w:tcPr>
          <w:p w:rsidR="006A3A02" w:rsidRDefault="006A3A02" w:rsidP="009659D7">
            <w:r>
              <w:t xml:space="preserve">$    .75  </w:t>
            </w:r>
          </w:p>
        </w:tc>
        <w:tc>
          <w:tcPr>
            <w:tcW w:w="1440" w:type="dxa"/>
          </w:tcPr>
          <w:p w:rsidR="006A3A02" w:rsidRDefault="006A3A02" w:rsidP="009659D7">
            <w:r>
              <w:t xml:space="preserve">$   1.03 </w:t>
            </w:r>
          </w:p>
        </w:tc>
        <w:tc>
          <w:tcPr>
            <w:tcW w:w="1548" w:type="dxa"/>
          </w:tcPr>
          <w:p w:rsidR="006A3A02" w:rsidRDefault="006A3A02" w:rsidP="009659D7">
            <w:r>
              <w:t xml:space="preserve">$   1.47 </w:t>
            </w:r>
          </w:p>
        </w:tc>
      </w:tr>
      <w:tr w:rsidR="006A3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:rsidR="006A3A02" w:rsidRDefault="006A3A02" w:rsidP="009659D7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Rent </w:t>
            </w:r>
            <w:proofErr w:type="gramStart"/>
            <w:r>
              <w:rPr>
                <w:b w:val="0"/>
                <w:bCs w:val="0"/>
                <w:sz w:val="24"/>
              </w:rPr>
              <w:t>Per</w:t>
            </w:r>
            <w:proofErr w:type="gramEnd"/>
            <w:r>
              <w:rPr>
                <w:b w:val="0"/>
                <w:bCs w:val="0"/>
                <w:sz w:val="24"/>
              </w:rPr>
              <w:t xml:space="preserve"> Month</w:t>
            </w:r>
          </w:p>
        </w:tc>
        <w:tc>
          <w:tcPr>
            <w:tcW w:w="1440" w:type="dxa"/>
          </w:tcPr>
          <w:p w:rsidR="006A3A02" w:rsidRDefault="006A3A02" w:rsidP="009659D7">
            <w:r>
              <w:t>$</w:t>
            </w:r>
          </w:p>
        </w:tc>
        <w:tc>
          <w:tcPr>
            <w:tcW w:w="1620" w:type="dxa"/>
          </w:tcPr>
          <w:p w:rsidR="006A3A02" w:rsidRDefault="006A3A02" w:rsidP="009659D7">
            <w:r>
              <w:t>$</w:t>
            </w:r>
          </w:p>
        </w:tc>
        <w:tc>
          <w:tcPr>
            <w:tcW w:w="1440" w:type="dxa"/>
          </w:tcPr>
          <w:p w:rsidR="006A3A02" w:rsidRDefault="006A3A02" w:rsidP="009659D7">
            <w:r>
              <w:t>$</w:t>
            </w:r>
          </w:p>
        </w:tc>
        <w:tc>
          <w:tcPr>
            <w:tcW w:w="1440" w:type="dxa"/>
          </w:tcPr>
          <w:p w:rsidR="006A3A02" w:rsidRDefault="006A3A02" w:rsidP="009659D7">
            <w:r>
              <w:t xml:space="preserve">$ 22.41 </w:t>
            </w:r>
          </w:p>
        </w:tc>
        <w:tc>
          <w:tcPr>
            <w:tcW w:w="1440" w:type="dxa"/>
          </w:tcPr>
          <w:p w:rsidR="006A3A02" w:rsidRDefault="006A3A02" w:rsidP="009659D7">
            <w:r>
              <w:t xml:space="preserve">$ 30.91 </w:t>
            </w:r>
          </w:p>
        </w:tc>
        <w:tc>
          <w:tcPr>
            <w:tcW w:w="1548" w:type="dxa"/>
          </w:tcPr>
          <w:p w:rsidR="006A3A02" w:rsidRDefault="006A3A02" w:rsidP="009659D7">
            <w:r>
              <w:t xml:space="preserve">$ 44.15 </w:t>
            </w:r>
          </w:p>
        </w:tc>
      </w:tr>
    </w:tbl>
    <w:p w:rsidR="0070392D" w:rsidRDefault="0070392D" w:rsidP="0070392D">
      <w:pPr>
        <w:pStyle w:val="Header"/>
        <w:tabs>
          <w:tab w:val="clear" w:pos="4320"/>
          <w:tab w:val="clear" w:pos="8640"/>
        </w:tabs>
      </w:pPr>
    </w:p>
    <w:p w:rsidR="0070392D" w:rsidRDefault="0070392D" w:rsidP="0070392D">
      <w:pPr>
        <w:tabs>
          <w:tab w:val="left" w:pos="900"/>
        </w:tabs>
        <w:ind w:left="907" w:hanging="907"/>
      </w:pPr>
      <w:r>
        <w:t>Note 1:</w:t>
      </w:r>
      <w:r>
        <w:tab/>
      </w:r>
      <w:r>
        <w:rPr>
          <w:u w:val="single"/>
        </w:rPr>
        <w:t>Permanent Service:</w:t>
      </w:r>
      <w:r>
        <w:t xml:space="preserve">  Service is defined as no less than scheduled, every other week pickup, unless local government requires more frequent service or unless </w:t>
      </w:r>
      <w:proofErr w:type="spellStart"/>
      <w:r>
        <w:t>putrescibles</w:t>
      </w:r>
      <w:proofErr w:type="spellEnd"/>
      <w:r>
        <w:t xml:space="preserve"> are involved.  Customer will be charged for service requested, even if fewer containers are serviced on a particular trip.  No credit will be given for partially filled containers.</w:t>
      </w:r>
    </w:p>
    <w:p w:rsidR="0070392D" w:rsidRDefault="0070392D" w:rsidP="0070392D">
      <w:pPr>
        <w:tabs>
          <w:tab w:val="left" w:pos="900"/>
        </w:tabs>
        <w:ind w:left="907" w:hanging="907"/>
        <w:rPr>
          <w:rFonts w:ascii="Univers" w:hAnsi="Univers"/>
        </w:rPr>
      </w:pPr>
      <w:r>
        <w:t>Note 2:</w:t>
      </w:r>
      <w:r>
        <w:tab/>
      </w:r>
      <w:r>
        <w:rPr>
          <w:u w:val="single"/>
        </w:rPr>
        <w:t>Permanent Service:</w:t>
      </w:r>
      <w:r>
        <w:t xml:space="preserve">  If rent is shown, the </w:t>
      </w:r>
      <w:smartTag w:uri="urn:schemas-microsoft-com:office:smarttags" w:element="PersonName">
        <w:r>
          <w:t>ra</w:t>
        </w:r>
      </w:smartTag>
      <w:r>
        <w:t xml:space="preserve">te for the first pickup and each additional pickup must be the same.  If rent is not shown, it is to be included in the </w:t>
      </w:r>
      <w:smartTag w:uri="urn:schemas-microsoft-com:office:smarttags" w:element="PersonName">
        <w:r>
          <w:t>ra</w:t>
        </w:r>
      </w:smartTag>
      <w:r>
        <w:t xml:space="preserve">te for the first pickup. </w:t>
      </w:r>
      <w:r>
        <w:rPr>
          <w:rFonts w:ascii="Univers" w:hAnsi="Univers"/>
        </w:rPr>
        <w:t xml:space="preserve"> </w:t>
      </w:r>
    </w:p>
    <w:p w:rsidR="0070392D" w:rsidRDefault="0070392D" w:rsidP="0070392D">
      <w:pPr>
        <w:tabs>
          <w:tab w:val="left" w:pos="900"/>
        </w:tabs>
        <w:ind w:left="907" w:hanging="907"/>
      </w:pPr>
    </w:p>
    <w:p w:rsidR="0070392D" w:rsidRDefault="0070392D" w:rsidP="0070392D">
      <w:pPr>
        <w:tabs>
          <w:tab w:val="left" w:pos="900"/>
        </w:tabs>
        <w:ind w:left="907" w:hanging="907"/>
      </w:pPr>
    </w:p>
    <w:p w:rsidR="0070392D" w:rsidRDefault="0070392D" w:rsidP="0070392D">
      <w:r>
        <w:t xml:space="preserve">Accessorial charges assessed (lids, </w:t>
      </w:r>
      <w:proofErr w:type="spellStart"/>
      <w:r>
        <w:t>tarping</w:t>
      </w:r>
      <w:proofErr w:type="spellEnd"/>
      <w:r>
        <w:t>, unlocking, unlatching, etc.):</w:t>
      </w:r>
    </w:p>
    <w:p w:rsidR="00785900" w:rsidRDefault="00785900" w:rsidP="0070392D"/>
    <w:p w:rsidR="00785900" w:rsidRDefault="00785900" w:rsidP="0070392D"/>
    <w:p w:rsidR="00785900" w:rsidRDefault="00785900" w:rsidP="0070392D"/>
    <w:p w:rsidR="009659D7" w:rsidRDefault="009659D7" w:rsidP="0070392D">
      <w:pPr>
        <w:sectPr w:rsidR="009659D7" w:rsidSect="0029515F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  <w:docGrid w:linePitch="360"/>
        </w:sectPr>
      </w:pPr>
    </w:p>
    <w:p w:rsidR="00785900" w:rsidRDefault="00785900" w:rsidP="0070392D"/>
    <w:p w:rsidR="00785900" w:rsidRDefault="00785900" w:rsidP="0070392D"/>
    <w:p w:rsidR="00785900" w:rsidRDefault="00785900" w:rsidP="0070392D"/>
    <w:sectPr w:rsidR="00785900" w:rsidSect="0029515F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154F0">
      <w:r>
        <w:separator/>
      </w:r>
    </w:p>
  </w:endnote>
  <w:endnote w:type="continuationSeparator" w:id="0">
    <w:p w:rsidR="00000000" w:rsidRDefault="00E15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450452" w:rsidRDefault="008973D7" w:rsidP="00450452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836E76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3625F7" w:rsidRDefault="00D2388F">
    <w:pPr>
      <w:pStyle w:val="Footer"/>
      <w:tabs>
        <w:tab w:val="clear" w:pos="8640"/>
        <w:tab w:val="left" w:pos="8100"/>
        <w:tab w:val="right" w:pos="9360"/>
      </w:tabs>
      <w:jc w:val="center"/>
    </w:pPr>
    <w:r>
      <w:t xml:space="preserve"> </w:t>
    </w:r>
    <w:r w:rsidR="003625F7"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5"/>
        <w:attr w:name="Day" w:val="14"/>
        <w:attr w:name="Year" w:val="2008"/>
      </w:smartTagPr>
      <w:r>
        <w:t>May 14, 2008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7"/>
        <w:attr w:name="Day" w:val="1"/>
        <w:attr w:name="Year" w:val="2008"/>
      </w:smartTagPr>
      <w:r>
        <w:t>Jul 1, 2008</w:t>
      </w:r>
    </w:smartTag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154F0">
      <w:r>
        <w:separator/>
      </w:r>
    </w:p>
  </w:footnote>
  <w:footnote w:type="continuationSeparator" w:id="0">
    <w:p w:rsidR="00000000" w:rsidRDefault="00E15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6A3A02">
      <w:t>7</w:t>
    </w:r>
    <w:r>
      <w:t>__Revised Page No. __</w:t>
    </w:r>
    <w:r>
      <w:rPr>
        <w:rStyle w:val="PageNumber"/>
        <w:u w:val="single"/>
      </w:rPr>
      <w:t>38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Pr="002B3E61">
      <w:t>_</w:t>
    </w:r>
    <w:r w:rsidR="00EA4511">
      <w:rPr>
        <w:u w:val="single"/>
      </w:rPr>
      <w:t>7</w:t>
    </w:r>
    <w:r>
      <w:t>_Revised Page No. __</w:t>
    </w:r>
    <w:r w:rsidR="00EA4511">
      <w:rPr>
        <w:rStyle w:val="PageNumber"/>
        <w:u w:val="single"/>
      </w:rPr>
      <w:t>46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51F3"/>
    <w:rsid w:val="000429CC"/>
    <w:rsid w:val="00043726"/>
    <w:rsid w:val="0007511F"/>
    <w:rsid w:val="00124F64"/>
    <w:rsid w:val="00204746"/>
    <w:rsid w:val="00217FED"/>
    <w:rsid w:val="00231A40"/>
    <w:rsid w:val="0024283F"/>
    <w:rsid w:val="0025123A"/>
    <w:rsid w:val="0029515F"/>
    <w:rsid w:val="002A049B"/>
    <w:rsid w:val="002A3900"/>
    <w:rsid w:val="002B3E61"/>
    <w:rsid w:val="002C7228"/>
    <w:rsid w:val="002E1182"/>
    <w:rsid w:val="003063A9"/>
    <w:rsid w:val="003625F7"/>
    <w:rsid w:val="003C7558"/>
    <w:rsid w:val="003C7B10"/>
    <w:rsid w:val="003E7843"/>
    <w:rsid w:val="004333DB"/>
    <w:rsid w:val="00450452"/>
    <w:rsid w:val="0048406C"/>
    <w:rsid w:val="0050148B"/>
    <w:rsid w:val="005A3952"/>
    <w:rsid w:val="00606719"/>
    <w:rsid w:val="00633241"/>
    <w:rsid w:val="00634DEB"/>
    <w:rsid w:val="00637AD0"/>
    <w:rsid w:val="006A3A02"/>
    <w:rsid w:val="006B6763"/>
    <w:rsid w:val="006F5AC4"/>
    <w:rsid w:val="006F6492"/>
    <w:rsid w:val="0070392D"/>
    <w:rsid w:val="007555EF"/>
    <w:rsid w:val="00785900"/>
    <w:rsid w:val="00800572"/>
    <w:rsid w:val="008252F2"/>
    <w:rsid w:val="00836E76"/>
    <w:rsid w:val="00851C4C"/>
    <w:rsid w:val="00860311"/>
    <w:rsid w:val="0086586D"/>
    <w:rsid w:val="00885479"/>
    <w:rsid w:val="00893CE1"/>
    <w:rsid w:val="008973D7"/>
    <w:rsid w:val="008D46BF"/>
    <w:rsid w:val="008E0603"/>
    <w:rsid w:val="00907E78"/>
    <w:rsid w:val="009659D7"/>
    <w:rsid w:val="00A271A9"/>
    <w:rsid w:val="00A50948"/>
    <w:rsid w:val="00A54931"/>
    <w:rsid w:val="00A85919"/>
    <w:rsid w:val="00AB0809"/>
    <w:rsid w:val="00AB7309"/>
    <w:rsid w:val="00AE7B16"/>
    <w:rsid w:val="00AF662E"/>
    <w:rsid w:val="00B762F8"/>
    <w:rsid w:val="00B82A35"/>
    <w:rsid w:val="00C42688"/>
    <w:rsid w:val="00C518B8"/>
    <w:rsid w:val="00C62B9B"/>
    <w:rsid w:val="00C71225"/>
    <w:rsid w:val="00C85D56"/>
    <w:rsid w:val="00CA53F9"/>
    <w:rsid w:val="00CA5E66"/>
    <w:rsid w:val="00CD2AA3"/>
    <w:rsid w:val="00CF4E08"/>
    <w:rsid w:val="00D159C2"/>
    <w:rsid w:val="00D2388F"/>
    <w:rsid w:val="00D3281D"/>
    <w:rsid w:val="00D542C7"/>
    <w:rsid w:val="00D567CE"/>
    <w:rsid w:val="00D84A75"/>
    <w:rsid w:val="00DB42A5"/>
    <w:rsid w:val="00DC3B3F"/>
    <w:rsid w:val="00DD3746"/>
    <w:rsid w:val="00DE19B9"/>
    <w:rsid w:val="00E154F0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11E76"/>
    <w:rsid w:val="00F3565B"/>
    <w:rsid w:val="00F50EB2"/>
    <w:rsid w:val="00F5747E"/>
    <w:rsid w:val="00F82CD6"/>
    <w:rsid w:val="00F94DF2"/>
    <w:rsid w:val="00FB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21389-C32E-4188-9C18-375F7A7D0748}"/>
</file>

<file path=customXml/itemProps2.xml><?xml version="1.0" encoding="utf-8"?>
<ds:datastoreItem xmlns:ds="http://schemas.openxmlformats.org/officeDocument/2006/customXml" ds:itemID="{31808F2A-F1F8-422C-8BAE-FFD2599952F9}"/>
</file>

<file path=customXml/itemProps3.xml><?xml version="1.0" encoding="utf-8"?>
<ds:datastoreItem xmlns:ds="http://schemas.openxmlformats.org/officeDocument/2006/customXml" ds:itemID="{6DCB12F7-8EE4-4E8A-9EAA-F22E014D3950}"/>
</file>

<file path=customXml/itemProps4.xml><?xml version="1.0" encoding="utf-8"?>
<ds:datastoreItem xmlns:ds="http://schemas.openxmlformats.org/officeDocument/2006/customXml" ds:itemID="{B4767D02-E8E3-4F6A-BC5D-6CBB77923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2009-07-20T19:22:00Z</cp:lastPrinted>
  <dcterms:created xsi:type="dcterms:W3CDTF">2009-07-20T19:32:00Z</dcterms:created>
  <dcterms:modified xsi:type="dcterms:W3CDTF">2009-07-20T19:32:00Z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125072742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