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86" w:rsidRPr="00160E4F" w:rsidRDefault="00FB0E86" w:rsidP="009B3DAF">
      <w:pPr>
        <w:pStyle w:val="BodyTextIndent"/>
        <w:keepNext/>
        <w:tabs>
          <w:tab w:val="clear" w:pos="0"/>
          <w:tab w:val="clear" w:pos="720"/>
          <w:tab w:val="left" w:pos="1260"/>
          <w:tab w:val="left" w:pos="1440"/>
          <w:tab w:val="left" w:pos="2160"/>
          <w:tab w:val="left" w:pos="2880"/>
          <w:tab w:val="left" w:pos="3600"/>
        </w:tabs>
        <w:spacing w:line="240" w:lineRule="auto"/>
        <w:ind w:firstLine="720"/>
        <w:jc w:val="center"/>
        <w:outlineLvl w:val="0"/>
        <w:rPr>
          <w:b/>
          <w:bCs/>
        </w:rPr>
      </w:pPr>
      <w:r w:rsidRPr="00160E4F">
        <w:rPr>
          <w:b/>
          <w:bCs/>
        </w:rPr>
        <w:t>BEFORE THE</w:t>
      </w:r>
    </w:p>
    <w:p w:rsidR="00FB0E86" w:rsidRPr="00160E4F" w:rsidRDefault="00FB0E86" w:rsidP="009B3DAF">
      <w:pPr>
        <w:pStyle w:val="BodyTextIndent"/>
        <w:keepNext/>
        <w:tabs>
          <w:tab w:val="clear" w:pos="0"/>
          <w:tab w:val="clear" w:pos="720"/>
          <w:tab w:val="left" w:pos="1260"/>
          <w:tab w:val="left" w:pos="1440"/>
          <w:tab w:val="left" w:pos="2160"/>
          <w:tab w:val="left" w:pos="2880"/>
          <w:tab w:val="left" w:pos="3600"/>
        </w:tabs>
        <w:spacing w:line="240" w:lineRule="auto"/>
        <w:ind w:firstLine="720"/>
        <w:jc w:val="center"/>
        <w:outlineLvl w:val="0"/>
        <w:rPr>
          <w:b/>
          <w:bCs/>
        </w:rPr>
      </w:pPr>
      <w:smartTag w:uri="urn:schemas-microsoft-com:office:smarttags" w:element="place">
        <w:smartTag w:uri="urn:schemas-microsoft-com:office:smarttags" w:element="State">
          <w:r w:rsidRPr="00160E4F">
            <w:rPr>
              <w:b/>
              <w:bCs/>
            </w:rPr>
            <w:t>WASHINGTON</w:t>
          </w:r>
        </w:smartTag>
      </w:smartTag>
      <w:r w:rsidRPr="00160E4F">
        <w:rPr>
          <w:b/>
          <w:bCs/>
        </w:rPr>
        <w:t xml:space="preserve"> UTILITIES </w:t>
      </w:r>
      <w:smartTag w:uri="urn:schemas-microsoft-com:office:smarttags" w:element="stockticker">
        <w:r w:rsidRPr="00160E4F">
          <w:rPr>
            <w:b/>
            <w:bCs/>
          </w:rPr>
          <w:t>AND</w:t>
        </w:r>
      </w:smartTag>
      <w:r w:rsidRPr="00160E4F">
        <w:rPr>
          <w:b/>
          <w:bCs/>
        </w:rPr>
        <w:t xml:space="preserve"> TRANSPORTATION COMMISSION</w:t>
      </w:r>
    </w:p>
    <w:p w:rsidR="00FB0E86" w:rsidRPr="00086DE3" w:rsidRDefault="00FB0E86" w:rsidP="009B3DAF">
      <w:pPr>
        <w:pStyle w:val="BodyTextIndent"/>
        <w:keepNext/>
        <w:tabs>
          <w:tab w:val="clear" w:pos="0"/>
          <w:tab w:val="clear" w:pos="720"/>
          <w:tab w:val="left" w:pos="1260"/>
          <w:tab w:val="left" w:pos="1440"/>
          <w:tab w:val="left" w:pos="2160"/>
          <w:tab w:val="left" w:pos="2880"/>
          <w:tab w:val="left" w:pos="3600"/>
        </w:tabs>
        <w:ind w:firstLine="720"/>
        <w:outlineLvl w:val="0"/>
      </w:pPr>
    </w:p>
    <w:tbl>
      <w:tblPr>
        <w:tblW w:w="0" w:type="auto"/>
        <w:tblLook w:val="0000"/>
      </w:tblPr>
      <w:tblGrid>
        <w:gridCol w:w="4254"/>
        <w:gridCol w:w="361"/>
        <w:gridCol w:w="4254"/>
      </w:tblGrid>
      <w:tr w:rsidR="0053220D" w:rsidRPr="00CB7F45" w:rsidTr="00BE0AAF">
        <w:trPr>
          <w:trHeight w:val="3759"/>
        </w:trPr>
        <w:tc>
          <w:tcPr>
            <w:tcW w:w="4254" w:type="dxa"/>
          </w:tcPr>
          <w:p w:rsidR="0053220D" w:rsidRDefault="0053220D" w:rsidP="0053220D">
            <w:pPr>
              <w:tabs>
                <w:tab w:val="left" w:pos="2160"/>
              </w:tabs>
              <w:spacing w:line="264" w:lineRule="auto"/>
              <w:rPr>
                <w:bCs/>
                <w:sz w:val="25"/>
                <w:szCs w:val="25"/>
              </w:rPr>
            </w:pPr>
            <w:r>
              <w:rPr>
                <w:bCs/>
                <w:sz w:val="25"/>
                <w:szCs w:val="25"/>
              </w:rPr>
              <w:t>WASHINGTON UTILITIES AND TRANSPORTATION COMMISSION,</w:t>
            </w:r>
          </w:p>
          <w:p w:rsidR="0053220D" w:rsidRDefault="0053220D" w:rsidP="0053220D">
            <w:pPr>
              <w:tabs>
                <w:tab w:val="left" w:pos="2160"/>
              </w:tabs>
              <w:spacing w:line="264" w:lineRule="auto"/>
              <w:rPr>
                <w:bCs/>
                <w:sz w:val="25"/>
                <w:szCs w:val="25"/>
              </w:rPr>
            </w:pPr>
          </w:p>
          <w:p w:rsidR="0053220D" w:rsidRDefault="0053220D" w:rsidP="0053220D">
            <w:pPr>
              <w:tabs>
                <w:tab w:val="left" w:pos="2160"/>
              </w:tabs>
              <w:spacing w:line="264" w:lineRule="auto"/>
              <w:rPr>
                <w:bCs/>
                <w:sz w:val="25"/>
                <w:szCs w:val="25"/>
              </w:rPr>
            </w:pPr>
            <w:r>
              <w:rPr>
                <w:b/>
                <w:bCs/>
                <w:sz w:val="25"/>
                <w:szCs w:val="25"/>
              </w:rPr>
              <w:tab/>
            </w:r>
            <w:r w:rsidRPr="009C7F90">
              <w:rPr>
                <w:bCs/>
                <w:sz w:val="25"/>
                <w:szCs w:val="25"/>
              </w:rPr>
              <w:t>Complainant,</w:t>
            </w:r>
          </w:p>
          <w:p w:rsidR="0053220D" w:rsidRDefault="0053220D" w:rsidP="0053220D">
            <w:pPr>
              <w:tabs>
                <w:tab w:val="left" w:pos="2160"/>
              </w:tabs>
              <w:spacing w:line="264" w:lineRule="auto"/>
              <w:rPr>
                <w:bCs/>
                <w:sz w:val="25"/>
                <w:szCs w:val="25"/>
              </w:rPr>
            </w:pPr>
          </w:p>
          <w:p w:rsidR="0053220D" w:rsidRDefault="0053220D" w:rsidP="0053220D">
            <w:pPr>
              <w:tabs>
                <w:tab w:val="left" w:pos="2160"/>
              </w:tabs>
              <w:spacing w:line="264" w:lineRule="auto"/>
              <w:rPr>
                <w:bCs/>
                <w:sz w:val="25"/>
                <w:szCs w:val="25"/>
              </w:rPr>
            </w:pPr>
            <w:proofErr w:type="gramStart"/>
            <w:r>
              <w:rPr>
                <w:bCs/>
                <w:sz w:val="25"/>
                <w:szCs w:val="25"/>
              </w:rPr>
              <w:t>v</w:t>
            </w:r>
            <w:proofErr w:type="gramEnd"/>
            <w:r>
              <w:rPr>
                <w:bCs/>
                <w:sz w:val="25"/>
                <w:szCs w:val="25"/>
              </w:rPr>
              <w:t>.</w:t>
            </w:r>
          </w:p>
          <w:p w:rsidR="0053220D" w:rsidRDefault="0053220D" w:rsidP="0053220D">
            <w:pPr>
              <w:tabs>
                <w:tab w:val="left" w:pos="2160"/>
              </w:tabs>
              <w:spacing w:line="264" w:lineRule="auto"/>
              <w:rPr>
                <w:bCs/>
                <w:sz w:val="25"/>
                <w:szCs w:val="25"/>
              </w:rPr>
            </w:pPr>
          </w:p>
          <w:p w:rsidR="0053220D" w:rsidRDefault="0053220D" w:rsidP="0053220D">
            <w:pPr>
              <w:tabs>
                <w:tab w:val="left" w:pos="2160"/>
              </w:tabs>
              <w:spacing w:line="264" w:lineRule="auto"/>
              <w:rPr>
                <w:bCs/>
                <w:sz w:val="25"/>
                <w:szCs w:val="25"/>
              </w:rPr>
            </w:pPr>
            <w:r>
              <w:rPr>
                <w:bCs/>
                <w:sz w:val="25"/>
                <w:szCs w:val="25"/>
              </w:rPr>
              <w:t>AVISTA CORPORATION d/b/a AVISTA UTILITIES,</w:t>
            </w:r>
          </w:p>
          <w:p w:rsidR="0053220D" w:rsidRDefault="0053220D" w:rsidP="0053220D">
            <w:pPr>
              <w:tabs>
                <w:tab w:val="left" w:pos="2160"/>
              </w:tabs>
              <w:spacing w:line="264" w:lineRule="auto"/>
              <w:rPr>
                <w:bCs/>
                <w:sz w:val="25"/>
                <w:szCs w:val="25"/>
              </w:rPr>
            </w:pPr>
          </w:p>
          <w:p w:rsidR="0053220D" w:rsidRDefault="0053220D" w:rsidP="0053220D">
            <w:pPr>
              <w:tabs>
                <w:tab w:val="left" w:pos="2160"/>
              </w:tabs>
              <w:spacing w:line="264" w:lineRule="auto"/>
              <w:rPr>
                <w:bCs/>
                <w:sz w:val="25"/>
                <w:szCs w:val="25"/>
              </w:rPr>
            </w:pPr>
            <w:r>
              <w:rPr>
                <w:bCs/>
                <w:sz w:val="25"/>
                <w:szCs w:val="25"/>
              </w:rPr>
              <w:tab/>
              <w:t>Respondent.</w:t>
            </w:r>
          </w:p>
          <w:p w:rsidR="0053220D" w:rsidRPr="00CB7F45" w:rsidRDefault="0053220D" w:rsidP="0053220D">
            <w:pPr>
              <w:tabs>
                <w:tab w:val="left" w:pos="2160"/>
              </w:tabs>
              <w:spacing w:line="264" w:lineRule="auto"/>
              <w:rPr>
                <w:sz w:val="25"/>
                <w:szCs w:val="25"/>
              </w:rPr>
            </w:pPr>
            <w:r w:rsidRPr="00CB7F45">
              <w:rPr>
                <w:sz w:val="25"/>
                <w:szCs w:val="25"/>
              </w:rPr>
              <w:t xml:space="preserve">. . . . . . . . . . . . . . . . . . . . . . . . . . . . . . . . </w:t>
            </w:r>
          </w:p>
        </w:tc>
        <w:tc>
          <w:tcPr>
            <w:tcW w:w="361" w:type="dxa"/>
          </w:tcPr>
          <w:p w:rsidR="0053220D" w:rsidRPr="00CB7F45" w:rsidRDefault="0053220D" w:rsidP="0053220D">
            <w:pPr>
              <w:spacing w:line="264" w:lineRule="auto"/>
              <w:rPr>
                <w:sz w:val="25"/>
                <w:szCs w:val="25"/>
              </w:rPr>
            </w:pPr>
            <w:r w:rsidRPr="00CB7F45">
              <w:rPr>
                <w:sz w:val="25"/>
                <w:szCs w:val="25"/>
              </w:rPr>
              <w:t>)</w:t>
            </w:r>
          </w:p>
          <w:p w:rsidR="0053220D" w:rsidRPr="00CB7F45" w:rsidRDefault="0053220D" w:rsidP="0053220D">
            <w:pPr>
              <w:spacing w:line="264" w:lineRule="auto"/>
              <w:rPr>
                <w:sz w:val="25"/>
                <w:szCs w:val="25"/>
              </w:rPr>
            </w:pPr>
            <w:r w:rsidRPr="00CB7F45">
              <w:rPr>
                <w:sz w:val="25"/>
                <w:szCs w:val="25"/>
              </w:rPr>
              <w:t>)</w:t>
            </w:r>
          </w:p>
          <w:p w:rsidR="0053220D" w:rsidRPr="00CB7F45" w:rsidRDefault="0053220D" w:rsidP="0053220D">
            <w:pPr>
              <w:spacing w:line="264" w:lineRule="auto"/>
              <w:rPr>
                <w:sz w:val="25"/>
                <w:szCs w:val="25"/>
              </w:rPr>
            </w:pPr>
            <w:r w:rsidRPr="00CB7F45">
              <w:rPr>
                <w:sz w:val="25"/>
                <w:szCs w:val="25"/>
              </w:rPr>
              <w:t>)</w:t>
            </w:r>
          </w:p>
          <w:p w:rsidR="0053220D" w:rsidRPr="00CB7F45" w:rsidRDefault="0053220D" w:rsidP="0053220D">
            <w:pPr>
              <w:spacing w:line="264" w:lineRule="auto"/>
              <w:rPr>
                <w:sz w:val="25"/>
                <w:szCs w:val="25"/>
              </w:rPr>
            </w:pPr>
            <w:r w:rsidRPr="00CB7F45">
              <w:rPr>
                <w:sz w:val="25"/>
                <w:szCs w:val="25"/>
              </w:rPr>
              <w:t>)</w:t>
            </w:r>
          </w:p>
          <w:p w:rsidR="0053220D" w:rsidRPr="00CB7F45" w:rsidRDefault="0053220D" w:rsidP="0053220D">
            <w:pPr>
              <w:spacing w:line="264" w:lineRule="auto"/>
              <w:rPr>
                <w:sz w:val="25"/>
                <w:szCs w:val="25"/>
              </w:rPr>
            </w:pPr>
            <w:r w:rsidRPr="00CB7F45">
              <w:rPr>
                <w:sz w:val="25"/>
                <w:szCs w:val="25"/>
              </w:rPr>
              <w:t>)</w:t>
            </w:r>
          </w:p>
          <w:p w:rsidR="0053220D" w:rsidRPr="00CB7F45" w:rsidRDefault="0053220D" w:rsidP="0053220D">
            <w:pPr>
              <w:spacing w:line="264" w:lineRule="auto"/>
              <w:rPr>
                <w:sz w:val="25"/>
                <w:szCs w:val="25"/>
              </w:rPr>
            </w:pPr>
            <w:r w:rsidRPr="00CB7F45">
              <w:rPr>
                <w:sz w:val="25"/>
                <w:szCs w:val="25"/>
              </w:rPr>
              <w:t>)</w:t>
            </w:r>
          </w:p>
          <w:p w:rsidR="0053220D" w:rsidRPr="00CB7F45" w:rsidRDefault="0053220D" w:rsidP="0053220D">
            <w:pPr>
              <w:spacing w:line="264" w:lineRule="auto"/>
              <w:rPr>
                <w:sz w:val="25"/>
                <w:szCs w:val="25"/>
              </w:rPr>
            </w:pPr>
            <w:r w:rsidRPr="00CB7F45">
              <w:rPr>
                <w:sz w:val="25"/>
                <w:szCs w:val="25"/>
              </w:rPr>
              <w:t>)</w:t>
            </w:r>
          </w:p>
          <w:p w:rsidR="0053220D" w:rsidRPr="00CB7F45" w:rsidRDefault="0053220D" w:rsidP="0053220D">
            <w:pPr>
              <w:spacing w:line="264" w:lineRule="auto"/>
              <w:rPr>
                <w:sz w:val="25"/>
                <w:szCs w:val="25"/>
              </w:rPr>
            </w:pPr>
            <w:r w:rsidRPr="00CB7F45">
              <w:rPr>
                <w:sz w:val="25"/>
                <w:szCs w:val="25"/>
              </w:rPr>
              <w:t>)</w:t>
            </w:r>
          </w:p>
          <w:p w:rsidR="0053220D" w:rsidRPr="00CB7F45" w:rsidRDefault="0053220D" w:rsidP="0053220D">
            <w:pPr>
              <w:spacing w:line="264" w:lineRule="auto"/>
              <w:rPr>
                <w:sz w:val="25"/>
                <w:szCs w:val="25"/>
              </w:rPr>
            </w:pPr>
            <w:r w:rsidRPr="00CB7F45">
              <w:rPr>
                <w:sz w:val="25"/>
                <w:szCs w:val="25"/>
              </w:rPr>
              <w:t>)</w:t>
            </w:r>
          </w:p>
          <w:p w:rsidR="0053220D" w:rsidRDefault="0053220D" w:rsidP="0053220D">
            <w:pPr>
              <w:spacing w:line="264" w:lineRule="auto"/>
              <w:rPr>
                <w:sz w:val="25"/>
                <w:szCs w:val="25"/>
              </w:rPr>
            </w:pPr>
            <w:r w:rsidRPr="00CB7F45">
              <w:rPr>
                <w:sz w:val="25"/>
                <w:szCs w:val="25"/>
              </w:rPr>
              <w:t>)</w:t>
            </w:r>
          </w:p>
          <w:p w:rsidR="0053220D" w:rsidRDefault="0053220D" w:rsidP="0053220D">
            <w:pPr>
              <w:spacing w:line="264" w:lineRule="auto"/>
              <w:rPr>
                <w:sz w:val="25"/>
                <w:szCs w:val="25"/>
              </w:rPr>
            </w:pPr>
            <w:r>
              <w:rPr>
                <w:sz w:val="25"/>
                <w:szCs w:val="25"/>
              </w:rPr>
              <w:t>)</w:t>
            </w:r>
          </w:p>
          <w:p w:rsidR="0053220D" w:rsidRPr="00CB7F45" w:rsidRDefault="0053220D" w:rsidP="0053220D">
            <w:pPr>
              <w:spacing w:line="264" w:lineRule="auto"/>
              <w:rPr>
                <w:sz w:val="25"/>
                <w:szCs w:val="25"/>
              </w:rPr>
            </w:pPr>
            <w:r>
              <w:rPr>
                <w:sz w:val="25"/>
                <w:szCs w:val="25"/>
              </w:rPr>
              <w:t>)</w:t>
            </w:r>
          </w:p>
        </w:tc>
        <w:tc>
          <w:tcPr>
            <w:tcW w:w="4254" w:type="dxa"/>
          </w:tcPr>
          <w:p w:rsidR="0053220D" w:rsidRPr="00225A2A" w:rsidRDefault="0053220D" w:rsidP="0053220D">
            <w:pPr>
              <w:spacing w:line="264" w:lineRule="auto"/>
              <w:rPr>
                <w:i/>
                <w:sz w:val="25"/>
                <w:szCs w:val="25"/>
              </w:rPr>
            </w:pPr>
            <w:r w:rsidRPr="00CB7F45">
              <w:rPr>
                <w:sz w:val="25"/>
                <w:szCs w:val="25"/>
              </w:rPr>
              <w:t>DOCKET</w:t>
            </w:r>
            <w:r>
              <w:rPr>
                <w:sz w:val="25"/>
                <w:szCs w:val="25"/>
              </w:rPr>
              <w:t>S</w:t>
            </w:r>
            <w:r w:rsidRPr="00CB7F45">
              <w:rPr>
                <w:sz w:val="25"/>
                <w:szCs w:val="25"/>
              </w:rPr>
              <w:t xml:space="preserve"> </w:t>
            </w:r>
            <w:r>
              <w:rPr>
                <w:sz w:val="25"/>
                <w:szCs w:val="25"/>
              </w:rPr>
              <w:t>UE-120436 and             UG-120437 (</w:t>
            </w:r>
            <w:r>
              <w:rPr>
                <w:i/>
                <w:sz w:val="25"/>
                <w:szCs w:val="25"/>
              </w:rPr>
              <w:t>Consolidated)</w:t>
            </w:r>
          </w:p>
          <w:p w:rsidR="0053220D" w:rsidRPr="00CB7F45" w:rsidRDefault="0053220D" w:rsidP="0053220D">
            <w:pPr>
              <w:spacing w:line="264" w:lineRule="auto"/>
              <w:rPr>
                <w:sz w:val="25"/>
                <w:szCs w:val="25"/>
              </w:rPr>
            </w:pPr>
          </w:p>
          <w:p w:rsidR="0053220D" w:rsidRPr="00CB7F45" w:rsidRDefault="0053220D" w:rsidP="0053220D">
            <w:pPr>
              <w:spacing w:line="264" w:lineRule="auto"/>
              <w:rPr>
                <w:sz w:val="25"/>
                <w:szCs w:val="25"/>
              </w:rPr>
            </w:pPr>
          </w:p>
        </w:tc>
      </w:tr>
      <w:tr w:rsidR="0053220D" w:rsidRPr="00CB7F45" w:rsidTr="00BE0AAF">
        <w:trPr>
          <w:trHeight w:val="3759"/>
        </w:trPr>
        <w:tc>
          <w:tcPr>
            <w:tcW w:w="4254" w:type="dxa"/>
          </w:tcPr>
          <w:p w:rsidR="0053220D" w:rsidRDefault="0053220D" w:rsidP="0053220D">
            <w:pPr>
              <w:tabs>
                <w:tab w:val="left" w:pos="2160"/>
              </w:tabs>
              <w:spacing w:line="264" w:lineRule="auto"/>
              <w:rPr>
                <w:bCs/>
                <w:sz w:val="25"/>
                <w:szCs w:val="25"/>
              </w:rPr>
            </w:pPr>
            <w:r>
              <w:rPr>
                <w:bCs/>
                <w:sz w:val="25"/>
                <w:szCs w:val="25"/>
              </w:rPr>
              <w:t>WASHINGTON UTILITIES AND TRANSPORTATION COMMISSION,</w:t>
            </w:r>
          </w:p>
          <w:p w:rsidR="0053220D" w:rsidRDefault="0053220D" w:rsidP="0053220D">
            <w:pPr>
              <w:tabs>
                <w:tab w:val="left" w:pos="2160"/>
              </w:tabs>
              <w:spacing w:line="264" w:lineRule="auto"/>
              <w:rPr>
                <w:bCs/>
                <w:sz w:val="25"/>
                <w:szCs w:val="25"/>
              </w:rPr>
            </w:pPr>
          </w:p>
          <w:p w:rsidR="0053220D" w:rsidRDefault="0053220D" w:rsidP="0053220D">
            <w:pPr>
              <w:tabs>
                <w:tab w:val="left" w:pos="2160"/>
              </w:tabs>
              <w:spacing w:line="264" w:lineRule="auto"/>
              <w:rPr>
                <w:bCs/>
                <w:sz w:val="25"/>
                <w:szCs w:val="25"/>
              </w:rPr>
            </w:pPr>
            <w:r>
              <w:rPr>
                <w:b/>
                <w:bCs/>
                <w:sz w:val="25"/>
                <w:szCs w:val="25"/>
              </w:rPr>
              <w:tab/>
            </w:r>
            <w:r w:rsidRPr="009C7F90">
              <w:rPr>
                <w:bCs/>
                <w:sz w:val="25"/>
                <w:szCs w:val="25"/>
              </w:rPr>
              <w:t>Complainant,</w:t>
            </w:r>
          </w:p>
          <w:p w:rsidR="0053220D" w:rsidRDefault="0053220D" w:rsidP="0053220D">
            <w:pPr>
              <w:tabs>
                <w:tab w:val="left" w:pos="2160"/>
              </w:tabs>
              <w:spacing w:line="264" w:lineRule="auto"/>
              <w:rPr>
                <w:bCs/>
                <w:sz w:val="25"/>
                <w:szCs w:val="25"/>
              </w:rPr>
            </w:pPr>
          </w:p>
          <w:p w:rsidR="0053220D" w:rsidRDefault="0053220D" w:rsidP="0053220D">
            <w:pPr>
              <w:tabs>
                <w:tab w:val="left" w:pos="2160"/>
              </w:tabs>
              <w:spacing w:line="264" w:lineRule="auto"/>
              <w:rPr>
                <w:bCs/>
                <w:sz w:val="25"/>
                <w:szCs w:val="25"/>
              </w:rPr>
            </w:pPr>
            <w:proofErr w:type="gramStart"/>
            <w:r>
              <w:rPr>
                <w:bCs/>
                <w:sz w:val="25"/>
                <w:szCs w:val="25"/>
              </w:rPr>
              <w:t>v</w:t>
            </w:r>
            <w:proofErr w:type="gramEnd"/>
            <w:r>
              <w:rPr>
                <w:bCs/>
                <w:sz w:val="25"/>
                <w:szCs w:val="25"/>
              </w:rPr>
              <w:t>.</w:t>
            </w:r>
          </w:p>
          <w:p w:rsidR="0053220D" w:rsidRDefault="0053220D" w:rsidP="0053220D">
            <w:pPr>
              <w:tabs>
                <w:tab w:val="left" w:pos="2160"/>
              </w:tabs>
              <w:spacing w:line="264" w:lineRule="auto"/>
              <w:rPr>
                <w:bCs/>
                <w:sz w:val="25"/>
                <w:szCs w:val="25"/>
              </w:rPr>
            </w:pPr>
          </w:p>
          <w:p w:rsidR="0053220D" w:rsidRDefault="0053220D" w:rsidP="0053220D">
            <w:pPr>
              <w:tabs>
                <w:tab w:val="left" w:pos="2160"/>
              </w:tabs>
              <w:spacing w:line="264" w:lineRule="auto"/>
              <w:rPr>
                <w:bCs/>
                <w:sz w:val="25"/>
                <w:szCs w:val="25"/>
              </w:rPr>
            </w:pPr>
            <w:r>
              <w:rPr>
                <w:bCs/>
                <w:sz w:val="25"/>
                <w:szCs w:val="25"/>
              </w:rPr>
              <w:t>AVISTA CORPORATION d/b/a AVISTA UTILITIES,</w:t>
            </w:r>
          </w:p>
          <w:p w:rsidR="0053220D" w:rsidRDefault="0053220D" w:rsidP="0053220D">
            <w:pPr>
              <w:tabs>
                <w:tab w:val="left" w:pos="2160"/>
              </w:tabs>
              <w:spacing w:line="264" w:lineRule="auto"/>
              <w:rPr>
                <w:bCs/>
                <w:sz w:val="25"/>
                <w:szCs w:val="25"/>
              </w:rPr>
            </w:pPr>
          </w:p>
          <w:p w:rsidR="0053220D" w:rsidRDefault="0053220D" w:rsidP="0053220D">
            <w:pPr>
              <w:tabs>
                <w:tab w:val="left" w:pos="2160"/>
              </w:tabs>
              <w:spacing w:line="264" w:lineRule="auto"/>
              <w:rPr>
                <w:bCs/>
                <w:sz w:val="25"/>
                <w:szCs w:val="25"/>
              </w:rPr>
            </w:pPr>
            <w:r>
              <w:rPr>
                <w:bCs/>
                <w:sz w:val="25"/>
                <w:szCs w:val="25"/>
              </w:rPr>
              <w:tab/>
              <w:t>Respondent.</w:t>
            </w:r>
          </w:p>
          <w:p w:rsidR="0053220D" w:rsidRPr="00CB7F45" w:rsidRDefault="0053220D" w:rsidP="0053220D">
            <w:pPr>
              <w:tabs>
                <w:tab w:val="left" w:pos="2160"/>
              </w:tabs>
              <w:spacing w:line="264" w:lineRule="auto"/>
              <w:rPr>
                <w:sz w:val="25"/>
                <w:szCs w:val="25"/>
              </w:rPr>
            </w:pPr>
            <w:r w:rsidRPr="00CB7F45">
              <w:rPr>
                <w:sz w:val="25"/>
                <w:szCs w:val="25"/>
              </w:rPr>
              <w:t xml:space="preserve">. . . . . . . . . . . . . . . . . . . . . . . . . . . . . . . . </w:t>
            </w:r>
          </w:p>
        </w:tc>
        <w:tc>
          <w:tcPr>
            <w:tcW w:w="361" w:type="dxa"/>
          </w:tcPr>
          <w:p w:rsidR="0053220D" w:rsidRPr="00CB7F45" w:rsidRDefault="0053220D" w:rsidP="0053220D">
            <w:pPr>
              <w:spacing w:line="264" w:lineRule="auto"/>
              <w:rPr>
                <w:sz w:val="25"/>
                <w:szCs w:val="25"/>
              </w:rPr>
            </w:pPr>
            <w:r w:rsidRPr="00CB7F45">
              <w:rPr>
                <w:sz w:val="25"/>
                <w:szCs w:val="25"/>
              </w:rPr>
              <w:t>)</w:t>
            </w:r>
          </w:p>
          <w:p w:rsidR="0053220D" w:rsidRPr="00CB7F45" w:rsidRDefault="0053220D" w:rsidP="0053220D">
            <w:pPr>
              <w:spacing w:line="264" w:lineRule="auto"/>
              <w:rPr>
                <w:sz w:val="25"/>
                <w:szCs w:val="25"/>
              </w:rPr>
            </w:pPr>
            <w:r w:rsidRPr="00CB7F45">
              <w:rPr>
                <w:sz w:val="25"/>
                <w:szCs w:val="25"/>
              </w:rPr>
              <w:t>)</w:t>
            </w:r>
          </w:p>
          <w:p w:rsidR="0053220D" w:rsidRPr="00CB7F45" w:rsidRDefault="0053220D" w:rsidP="0053220D">
            <w:pPr>
              <w:spacing w:line="264" w:lineRule="auto"/>
              <w:rPr>
                <w:sz w:val="25"/>
                <w:szCs w:val="25"/>
              </w:rPr>
            </w:pPr>
            <w:r w:rsidRPr="00CB7F45">
              <w:rPr>
                <w:sz w:val="25"/>
                <w:szCs w:val="25"/>
              </w:rPr>
              <w:t>)</w:t>
            </w:r>
          </w:p>
          <w:p w:rsidR="0053220D" w:rsidRPr="00CB7F45" w:rsidRDefault="0053220D" w:rsidP="0053220D">
            <w:pPr>
              <w:spacing w:line="264" w:lineRule="auto"/>
              <w:rPr>
                <w:sz w:val="25"/>
                <w:szCs w:val="25"/>
              </w:rPr>
            </w:pPr>
            <w:r w:rsidRPr="00CB7F45">
              <w:rPr>
                <w:sz w:val="25"/>
                <w:szCs w:val="25"/>
              </w:rPr>
              <w:t>)</w:t>
            </w:r>
          </w:p>
          <w:p w:rsidR="0053220D" w:rsidRPr="00CB7F45" w:rsidRDefault="0053220D" w:rsidP="0053220D">
            <w:pPr>
              <w:spacing w:line="264" w:lineRule="auto"/>
              <w:rPr>
                <w:sz w:val="25"/>
                <w:szCs w:val="25"/>
              </w:rPr>
            </w:pPr>
            <w:r w:rsidRPr="00CB7F45">
              <w:rPr>
                <w:sz w:val="25"/>
                <w:szCs w:val="25"/>
              </w:rPr>
              <w:t>)</w:t>
            </w:r>
          </w:p>
          <w:p w:rsidR="0053220D" w:rsidRPr="00CB7F45" w:rsidRDefault="0053220D" w:rsidP="0053220D">
            <w:pPr>
              <w:spacing w:line="264" w:lineRule="auto"/>
              <w:rPr>
                <w:sz w:val="25"/>
                <w:szCs w:val="25"/>
              </w:rPr>
            </w:pPr>
            <w:r w:rsidRPr="00CB7F45">
              <w:rPr>
                <w:sz w:val="25"/>
                <w:szCs w:val="25"/>
              </w:rPr>
              <w:t>)</w:t>
            </w:r>
          </w:p>
          <w:p w:rsidR="0053220D" w:rsidRPr="00CB7F45" w:rsidRDefault="0053220D" w:rsidP="0053220D">
            <w:pPr>
              <w:spacing w:line="264" w:lineRule="auto"/>
              <w:rPr>
                <w:sz w:val="25"/>
                <w:szCs w:val="25"/>
              </w:rPr>
            </w:pPr>
            <w:r w:rsidRPr="00CB7F45">
              <w:rPr>
                <w:sz w:val="25"/>
                <w:szCs w:val="25"/>
              </w:rPr>
              <w:t>)</w:t>
            </w:r>
          </w:p>
          <w:p w:rsidR="0053220D" w:rsidRPr="00CB7F45" w:rsidRDefault="0053220D" w:rsidP="0053220D">
            <w:pPr>
              <w:spacing w:line="264" w:lineRule="auto"/>
              <w:rPr>
                <w:sz w:val="25"/>
                <w:szCs w:val="25"/>
              </w:rPr>
            </w:pPr>
            <w:r w:rsidRPr="00CB7F45">
              <w:rPr>
                <w:sz w:val="25"/>
                <w:szCs w:val="25"/>
              </w:rPr>
              <w:t>)</w:t>
            </w:r>
          </w:p>
          <w:p w:rsidR="0053220D" w:rsidRPr="00CB7F45" w:rsidRDefault="0053220D" w:rsidP="0053220D">
            <w:pPr>
              <w:spacing w:line="264" w:lineRule="auto"/>
              <w:rPr>
                <w:sz w:val="25"/>
                <w:szCs w:val="25"/>
              </w:rPr>
            </w:pPr>
            <w:r w:rsidRPr="00CB7F45">
              <w:rPr>
                <w:sz w:val="25"/>
                <w:szCs w:val="25"/>
              </w:rPr>
              <w:t>)</w:t>
            </w:r>
          </w:p>
          <w:p w:rsidR="0053220D" w:rsidRDefault="0053220D" w:rsidP="0053220D">
            <w:pPr>
              <w:spacing w:line="264" w:lineRule="auto"/>
              <w:rPr>
                <w:sz w:val="25"/>
                <w:szCs w:val="25"/>
              </w:rPr>
            </w:pPr>
            <w:r w:rsidRPr="00CB7F45">
              <w:rPr>
                <w:sz w:val="25"/>
                <w:szCs w:val="25"/>
              </w:rPr>
              <w:t>)</w:t>
            </w:r>
          </w:p>
          <w:p w:rsidR="0053220D" w:rsidRDefault="0053220D" w:rsidP="0053220D">
            <w:pPr>
              <w:spacing w:line="264" w:lineRule="auto"/>
              <w:rPr>
                <w:sz w:val="25"/>
                <w:szCs w:val="25"/>
              </w:rPr>
            </w:pPr>
            <w:r>
              <w:rPr>
                <w:sz w:val="25"/>
                <w:szCs w:val="25"/>
              </w:rPr>
              <w:t>)</w:t>
            </w:r>
          </w:p>
          <w:p w:rsidR="0053220D" w:rsidRPr="00CB7F45" w:rsidRDefault="0053220D" w:rsidP="0053220D">
            <w:pPr>
              <w:spacing w:line="264" w:lineRule="auto"/>
              <w:rPr>
                <w:sz w:val="25"/>
                <w:szCs w:val="25"/>
              </w:rPr>
            </w:pPr>
            <w:r>
              <w:rPr>
                <w:sz w:val="25"/>
                <w:szCs w:val="25"/>
              </w:rPr>
              <w:t>)</w:t>
            </w:r>
          </w:p>
        </w:tc>
        <w:tc>
          <w:tcPr>
            <w:tcW w:w="4254" w:type="dxa"/>
          </w:tcPr>
          <w:p w:rsidR="0053220D" w:rsidRPr="00225A2A" w:rsidRDefault="0053220D" w:rsidP="0053220D">
            <w:pPr>
              <w:spacing w:line="264" w:lineRule="auto"/>
              <w:rPr>
                <w:i/>
                <w:sz w:val="25"/>
                <w:szCs w:val="25"/>
              </w:rPr>
            </w:pPr>
            <w:r w:rsidRPr="00CB7F45">
              <w:rPr>
                <w:sz w:val="25"/>
                <w:szCs w:val="25"/>
              </w:rPr>
              <w:t>DOCKET</w:t>
            </w:r>
            <w:r>
              <w:rPr>
                <w:sz w:val="25"/>
                <w:szCs w:val="25"/>
              </w:rPr>
              <w:t>S</w:t>
            </w:r>
            <w:r w:rsidRPr="00CB7F45">
              <w:rPr>
                <w:sz w:val="25"/>
                <w:szCs w:val="25"/>
              </w:rPr>
              <w:t xml:space="preserve"> </w:t>
            </w:r>
            <w:r>
              <w:rPr>
                <w:sz w:val="25"/>
                <w:szCs w:val="25"/>
              </w:rPr>
              <w:t>UE-110876 and             UG-110877 (</w:t>
            </w:r>
            <w:r>
              <w:rPr>
                <w:i/>
                <w:sz w:val="25"/>
                <w:szCs w:val="25"/>
              </w:rPr>
              <w:t>Consolidated)</w:t>
            </w:r>
          </w:p>
          <w:p w:rsidR="0053220D" w:rsidRPr="00CB7F45" w:rsidRDefault="0053220D" w:rsidP="0053220D">
            <w:pPr>
              <w:spacing w:line="264" w:lineRule="auto"/>
              <w:rPr>
                <w:sz w:val="25"/>
                <w:szCs w:val="25"/>
              </w:rPr>
            </w:pPr>
          </w:p>
          <w:p w:rsidR="0053220D" w:rsidRPr="00CB7F45" w:rsidRDefault="008B5107" w:rsidP="0053220D">
            <w:pPr>
              <w:spacing w:line="264" w:lineRule="auto"/>
              <w:rPr>
                <w:sz w:val="25"/>
                <w:szCs w:val="25"/>
              </w:rPr>
            </w:pPr>
            <w:r>
              <w:rPr>
                <w:sz w:val="25"/>
                <w:szCs w:val="25"/>
              </w:rPr>
              <w:t>JOINT MOTION FOR AN ORDER APPROVING MULTIPARTY SETTLEMENT STIPULATION</w:t>
            </w:r>
          </w:p>
        </w:tc>
      </w:tr>
      <w:tr w:rsidR="008B5107" w:rsidRPr="00CB7F45" w:rsidTr="00BE0AAF">
        <w:trPr>
          <w:trHeight w:val="633"/>
        </w:trPr>
        <w:tc>
          <w:tcPr>
            <w:tcW w:w="4254" w:type="dxa"/>
          </w:tcPr>
          <w:p w:rsidR="008B5107" w:rsidRDefault="008B5107" w:rsidP="0053220D">
            <w:pPr>
              <w:tabs>
                <w:tab w:val="left" w:pos="2160"/>
              </w:tabs>
              <w:spacing w:line="264" w:lineRule="auto"/>
              <w:rPr>
                <w:bCs/>
                <w:sz w:val="25"/>
                <w:szCs w:val="25"/>
              </w:rPr>
            </w:pPr>
          </w:p>
        </w:tc>
        <w:tc>
          <w:tcPr>
            <w:tcW w:w="361" w:type="dxa"/>
          </w:tcPr>
          <w:p w:rsidR="008B5107" w:rsidRPr="00CB7F45" w:rsidRDefault="008B5107" w:rsidP="0053220D">
            <w:pPr>
              <w:spacing w:line="264" w:lineRule="auto"/>
              <w:rPr>
                <w:sz w:val="25"/>
                <w:szCs w:val="25"/>
              </w:rPr>
            </w:pPr>
          </w:p>
        </w:tc>
        <w:tc>
          <w:tcPr>
            <w:tcW w:w="4254" w:type="dxa"/>
          </w:tcPr>
          <w:p w:rsidR="008B5107" w:rsidRPr="00CB7F45" w:rsidRDefault="008B5107" w:rsidP="0053220D">
            <w:pPr>
              <w:spacing w:line="264" w:lineRule="auto"/>
              <w:rPr>
                <w:sz w:val="25"/>
                <w:szCs w:val="25"/>
              </w:rPr>
            </w:pPr>
          </w:p>
        </w:tc>
      </w:tr>
    </w:tbl>
    <w:p w:rsidR="008B5107" w:rsidRDefault="00EC07B0" w:rsidP="008B5107">
      <w:pPr>
        <w:pStyle w:val="BodyTextIndent"/>
        <w:keepNext/>
        <w:tabs>
          <w:tab w:val="clear" w:pos="0"/>
          <w:tab w:val="clear" w:pos="720"/>
          <w:tab w:val="left" w:pos="1260"/>
          <w:tab w:val="left" w:pos="1440"/>
          <w:tab w:val="left" w:pos="2160"/>
          <w:tab w:val="left" w:pos="2880"/>
          <w:tab w:val="left" w:pos="3600"/>
        </w:tabs>
        <w:spacing w:line="240" w:lineRule="auto"/>
        <w:outlineLvl w:val="0"/>
      </w:pPr>
      <w:r>
        <w:tab/>
      </w:r>
      <w:r>
        <w:tab/>
      </w:r>
      <w:r>
        <w:tab/>
      </w:r>
      <w:r>
        <w:tab/>
      </w:r>
      <w:r>
        <w:tab/>
      </w:r>
    </w:p>
    <w:p w:rsidR="008B5107" w:rsidRDefault="008B5107" w:rsidP="008B5107">
      <w:pPr>
        <w:pStyle w:val="BodyTextIndent"/>
        <w:keepNext/>
        <w:tabs>
          <w:tab w:val="clear" w:pos="0"/>
          <w:tab w:val="clear" w:pos="720"/>
          <w:tab w:val="left" w:pos="1260"/>
          <w:tab w:val="left" w:pos="1440"/>
          <w:tab w:val="left" w:pos="2160"/>
          <w:tab w:val="left" w:pos="2880"/>
          <w:tab w:val="left" w:pos="3600"/>
        </w:tabs>
        <w:spacing w:line="240" w:lineRule="auto"/>
        <w:outlineLvl w:val="0"/>
      </w:pPr>
    </w:p>
    <w:p w:rsidR="008B5107" w:rsidRDefault="008B5107" w:rsidP="008B5107">
      <w:pPr>
        <w:pStyle w:val="BodyTextIndent"/>
        <w:keepNext/>
        <w:tabs>
          <w:tab w:val="clear" w:pos="0"/>
          <w:tab w:val="clear" w:pos="720"/>
          <w:tab w:val="left" w:pos="1260"/>
          <w:tab w:val="left" w:pos="1440"/>
          <w:tab w:val="left" w:pos="2160"/>
          <w:tab w:val="left" w:pos="2880"/>
          <w:tab w:val="left" w:pos="3600"/>
        </w:tabs>
        <w:outlineLvl w:val="0"/>
      </w:pPr>
      <w:r>
        <w:t xml:space="preserve">                   Come now, Avista Corporation, </w:t>
      </w:r>
      <w:r w:rsidRPr="00086DE3">
        <w:t>(</w:t>
      </w:r>
      <w:r>
        <w:t>“Avista” or the</w:t>
      </w:r>
      <w:r w:rsidRPr="00086DE3">
        <w:t xml:space="preserve"> “Company”), the Staff of </w:t>
      </w:r>
      <w:r>
        <w:t xml:space="preserve">the </w:t>
      </w:r>
      <w:r w:rsidRPr="00086DE3">
        <w:t xml:space="preserve">Washington Utilities and Transportation Commission (“Staff”), Northwest Industrial Gas Users (“NWIGU”), </w:t>
      </w:r>
      <w:r>
        <w:t xml:space="preserve">Industrial Customers of Northwest Utilities (“ICNU”), </w:t>
      </w:r>
      <w:r w:rsidRPr="00086DE3">
        <w:t>and</w:t>
      </w:r>
      <w:r>
        <w:t xml:space="preserve"> </w:t>
      </w:r>
      <w:r w:rsidRPr="00086DE3">
        <w:t>The Energy Project</w:t>
      </w:r>
      <w:r>
        <w:t xml:space="preserve">, (hereinafter collectively referred to as the “Settling Parties”), and respectfully move the </w:t>
      </w:r>
      <w:r>
        <w:lastRenderedPageBreak/>
        <w:t>Commission for an Order approving the Multiparty Settlement Stipulation filed herewith</w:t>
      </w:r>
      <w:r w:rsidRPr="008B5107">
        <w:rPr>
          <w:rStyle w:val="FootnoteReference"/>
          <w:vertAlign w:val="superscript"/>
        </w:rPr>
        <w:footnoteReference w:id="1"/>
      </w:r>
      <w:r>
        <w:t xml:space="preserve">.  This Joint Motion is based on the following:  </w:t>
      </w:r>
    </w:p>
    <w:p w:rsidR="00BE0AAF" w:rsidRDefault="00BE0AAF" w:rsidP="00BE0AAF">
      <w:pPr>
        <w:pStyle w:val="BodyTextIndent"/>
        <w:keepNext/>
        <w:tabs>
          <w:tab w:val="clear" w:pos="0"/>
          <w:tab w:val="left" w:pos="1170"/>
          <w:tab w:val="left" w:pos="1710"/>
          <w:tab w:val="left" w:pos="2880"/>
          <w:tab w:val="left" w:pos="3600"/>
        </w:tabs>
        <w:outlineLvl w:val="0"/>
      </w:pPr>
      <w:r>
        <w:tab/>
      </w:r>
      <w:r w:rsidR="008B5107">
        <w:t>1.</w:t>
      </w:r>
      <w:r w:rsidR="008B5107">
        <w:tab/>
      </w:r>
      <w:r w:rsidR="008B5107" w:rsidRPr="003D2401">
        <w:t xml:space="preserve">On October </w:t>
      </w:r>
      <w:r>
        <w:t>1</w:t>
      </w:r>
      <w:r w:rsidR="00DF74A5">
        <w:t>9</w:t>
      </w:r>
      <w:r w:rsidR="008B5107" w:rsidRPr="003D2401">
        <w:t>, 201</w:t>
      </w:r>
      <w:r w:rsidR="00A230FE" w:rsidRPr="003D2401">
        <w:t>2</w:t>
      </w:r>
      <w:r w:rsidR="008B5107" w:rsidRPr="003D2401">
        <w:t>,</w:t>
      </w:r>
      <w:r w:rsidR="008B5107">
        <w:t xml:space="preserve"> </w:t>
      </w:r>
      <w:r>
        <w:t xml:space="preserve">coincident with this Joint Motion, </w:t>
      </w:r>
      <w:r w:rsidR="008B5107">
        <w:t xml:space="preserve">the Settling Parties filed with the Commission a </w:t>
      </w:r>
      <w:r w:rsidR="00A230FE">
        <w:t xml:space="preserve">Multiparty </w:t>
      </w:r>
      <w:r w:rsidR="008B5107">
        <w:t>Settlement Stipulation (attached as an appendix to this Joint Motion)</w:t>
      </w:r>
      <w:r>
        <w:t>, accompanied by Joint Testimony in support thereof</w:t>
      </w:r>
      <w:r w:rsidR="008B5107">
        <w:t xml:space="preserve">.  This </w:t>
      </w:r>
      <w:r w:rsidR="00A230FE">
        <w:t xml:space="preserve">Multiparty </w:t>
      </w:r>
      <w:r w:rsidR="008B5107">
        <w:t xml:space="preserve">Settlement Stipulation, if approved, would resolve all issues in these proceedings.  </w:t>
      </w:r>
      <w:r w:rsidR="00A230FE">
        <w:t xml:space="preserve"> </w:t>
      </w:r>
      <w:r w:rsidR="008B5107" w:rsidRPr="00E1212D">
        <w:t xml:space="preserve">  </w:t>
      </w:r>
    </w:p>
    <w:p w:rsidR="008B5107" w:rsidRDefault="008B5107" w:rsidP="00BE0AAF">
      <w:pPr>
        <w:pStyle w:val="BodyTextIndent"/>
        <w:keepNext/>
        <w:tabs>
          <w:tab w:val="clear" w:pos="0"/>
          <w:tab w:val="left" w:pos="1170"/>
          <w:tab w:val="left" w:pos="1710"/>
          <w:tab w:val="left" w:pos="2880"/>
          <w:tab w:val="left" w:pos="3600"/>
        </w:tabs>
        <w:ind w:firstLine="720"/>
        <w:outlineLvl w:val="0"/>
      </w:pPr>
      <w:r>
        <w:t>2.</w:t>
      </w:r>
      <w:r>
        <w:tab/>
        <w:t>Integral to the Settlement, as a negotiated element, is a proposed effective date for revised tariffs of January 1, 201</w:t>
      </w:r>
      <w:r w:rsidR="00A230FE">
        <w:t>3</w:t>
      </w:r>
      <w:r>
        <w:t xml:space="preserve">.  </w:t>
      </w:r>
    </w:p>
    <w:p w:rsidR="00BE0AAF" w:rsidRDefault="008B5107" w:rsidP="00BE0AAF">
      <w:pPr>
        <w:pStyle w:val="BodyTextIndent"/>
        <w:keepNext/>
        <w:tabs>
          <w:tab w:val="clear" w:pos="0"/>
          <w:tab w:val="clear" w:pos="720"/>
          <w:tab w:val="left" w:pos="1260"/>
          <w:tab w:val="left" w:pos="1440"/>
          <w:tab w:val="left" w:pos="2160"/>
          <w:tab w:val="left" w:pos="2880"/>
          <w:tab w:val="left" w:pos="3600"/>
        </w:tabs>
        <w:ind w:left="90" w:firstLine="720"/>
        <w:outlineLvl w:val="0"/>
      </w:pPr>
      <w:r>
        <w:t>3.</w:t>
      </w:r>
      <w:r>
        <w:tab/>
      </w:r>
      <w:r w:rsidR="00A230FE">
        <w:t xml:space="preserve">In a </w:t>
      </w:r>
      <w:r>
        <w:t xml:space="preserve">Prehearing Conference </w:t>
      </w:r>
      <w:r w:rsidR="00A230FE">
        <w:t>convened on October 15, 2012</w:t>
      </w:r>
      <w:r>
        <w:t xml:space="preserve">, the Settling Parties requested </w:t>
      </w:r>
      <w:r w:rsidR="00A230FE">
        <w:t>a</w:t>
      </w:r>
      <w:r>
        <w:t xml:space="preserve"> schedule by which the Commission </w:t>
      </w:r>
      <w:r w:rsidR="00A230FE">
        <w:t>would</w:t>
      </w:r>
      <w:r>
        <w:t xml:space="preserve"> review the Settlement Agreement, </w:t>
      </w:r>
      <w:r w:rsidR="00BE0AAF">
        <w:t xml:space="preserve">and on October 18, 2012, the Commission issued its Prehearing Conference Order and Revised Notice of Hearing, establishing </w:t>
      </w:r>
      <w:r w:rsidR="0062777F">
        <w:t>a revised procedural schedule and setting an evidentiary hearing for November 29-30, 2012</w:t>
      </w:r>
      <w:r>
        <w:t>.</w:t>
      </w:r>
    </w:p>
    <w:p w:rsidR="0062777F" w:rsidRDefault="008B5107" w:rsidP="00BE0AAF">
      <w:pPr>
        <w:pStyle w:val="BodyTextIndent"/>
        <w:keepNext/>
        <w:tabs>
          <w:tab w:val="clear" w:pos="0"/>
          <w:tab w:val="clear" w:pos="720"/>
          <w:tab w:val="left" w:pos="1260"/>
          <w:tab w:val="left" w:pos="1440"/>
          <w:tab w:val="left" w:pos="2160"/>
          <w:tab w:val="left" w:pos="2880"/>
          <w:tab w:val="left" w:pos="3600"/>
        </w:tabs>
        <w:ind w:left="90" w:firstLine="720"/>
        <w:outlineLvl w:val="0"/>
      </w:pPr>
      <w:r>
        <w:t>4.</w:t>
      </w:r>
      <w:r>
        <w:tab/>
        <w:t xml:space="preserve">For the reasons set forth in </w:t>
      </w:r>
      <w:r w:rsidR="0062777F">
        <w:t>J</w:t>
      </w:r>
      <w:r>
        <w:t xml:space="preserve">oint </w:t>
      </w:r>
      <w:r w:rsidR="0062777F">
        <w:t>T</w:t>
      </w:r>
      <w:r>
        <w:t xml:space="preserve">estimony in support of the Settlement, the Settling Parties request that the </w:t>
      </w:r>
      <w:r w:rsidR="00A230FE">
        <w:t xml:space="preserve">Multiparty </w:t>
      </w:r>
      <w:r>
        <w:t xml:space="preserve">Settlement Stipulation be approved as a fair resolution of all issues, as being in the public interest, and without change or modification.  </w:t>
      </w:r>
    </w:p>
    <w:p w:rsidR="008B5107" w:rsidRDefault="0062777F" w:rsidP="00BE0AAF">
      <w:pPr>
        <w:pStyle w:val="BodyTextIndent"/>
        <w:keepNext/>
        <w:tabs>
          <w:tab w:val="clear" w:pos="0"/>
          <w:tab w:val="clear" w:pos="720"/>
          <w:tab w:val="left" w:pos="1260"/>
          <w:tab w:val="left" w:pos="1440"/>
          <w:tab w:val="left" w:pos="2160"/>
          <w:tab w:val="left" w:pos="2880"/>
          <w:tab w:val="left" w:pos="3600"/>
        </w:tabs>
        <w:ind w:left="90" w:firstLine="720"/>
        <w:outlineLvl w:val="0"/>
      </w:pPr>
      <w:r>
        <w:t>5</w:t>
      </w:r>
      <w:r w:rsidR="008B5107">
        <w:t>.</w:t>
      </w:r>
      <w:r w:rsidR="008B5107">
        <w:tab/>
        <w:t>In the event that the Commission should reject the Settlement Stipulation, or materially modify it in ways unacceptable to the Settling Parties, the Settling Parties request that a prehearing conference immediately be convened to establish a schedule for the litigation of unresolved matters in these dockets.</w:t>
      </w:r>
      <w:r w:rsidR="008B5107">
        <w:br w:type="page"/>
      </w:r>
    </w:p>
    <w:p w:rsidR="00793683" w:rsidRDefault="00DD37E7" w:rsidP="009B3DAF">
      <w:pPr>
        <w:spacing w:line="480" w:lineRule="auto"/>
        <w:jc w:val="both"/>
        <w:rPr>
          <w:szCs w:val="24"/>
        </w:rPr>
      </w:pPr>
      <w:proofErr w:type="gramStart"/>
      <w:r>
        <w:rPr>
          <w:szCs w:val="24"/>
        </w:rPr>
        <w:lastRenderedPageBreak/>
        <w:t xml:space="preserve">Entered into this </w:t>
      </w:r>
      <w:r w:rsidR="00793683">
        <w:rPr>
          <w:szCs w:val="24"/>
        </w:rPr>
        <w:t>______</w:t>
      </w:r>
      <w:r w:rsidR="00793683" w:rsidRPr="0063654B">
        <w:rPr>
          <w:szCs w:val="24"/>
        </w:rPr>
        <w:t xml:space="preserve">day of </w:t>
      </w:r>
      <w:r w:rsidR="00246894">
        <w:rPr>
          <w:szCs w:val="24"/>
        </w:rPr>
        <w:t>October</w:t>
      </w:r>
      <w:r w:rsidR="001E764C">
        <w:rPr>
          <w:szCs w:val="24"/>
        </w:rPr>
        <w:t>, 201</w:t>
      </w:r>
      <w:r w:rsidR="00246894">
        <w:rPr>
          <w:szCs w:val="24"/>
        </w:rPr>
        <w:t>2</w:t>
      </w:r>
      <w:r w:rsidR="008C51C7">
        <w:rPr>
          <w:szCs w:val="24"/>
        </w:rPr>
        <w:t>.</w:t>
      </w:r>
      <w:proofErr w:type="gramEnd"/>
    </w:p>
    <w:p w:rsidR="001E764C" w:rsidRDefault="001E764C" w:rsidP="009B3DAF">
      <w:pPr>
        <w:jc w:val="both"/>
        <w:rPr>
          <w:szCs w:val="24"/>
        </w:rPr>
      </w:pPr>
    </w:p>
    <w:p w:rsidR="001E764C" w:rsidRPr="0063654B" w:rsidRDefault="001E764C" w:rsidP="009B3DAF">
      <w:pPr>
        <w:jc w:val="both"/>
        <w:rPr>
          <w:szCs w:val="24"/>
        </w:rPr>
      </w:pPr>
    </w:p>
    <w:p w:rsidR="00793683" w:rsidRPr="0063654B" w:rsidRDefault="00793683" w:rsidP="009B3DAF">
      <w:pPr>
        <w:ind w:left="720" w:firstLine="720"/>
        <w:rPr>
          <w:szCs w:val="24"/>
          <w:u w:val="single"/>
        </w:rPr>
      </w:pPr>
      <w:r w:rsidRPr="0063654B">
        <w:rPr>
          <w:szCs w:val="24"/>
          <w:u w:val="single"/>
        </w:rPr>
        <w:t>Company</w:t>
      </w:r>
      <w:r w:rsidRPr="0063654B">
        <w:rPr>
          <w:szCs w:val="24"/>
        </w:rPr>
        <w:t>:</w:t>
      </w:r>
      <w:r>
        <w:rPr>
          <w:szCs w:val="24"/>
        </w:rPr>
        <w:tab/>
      </w:r>
      <w:r>
        <w:rPr>
          <w:szCs w:val="24"/>
        </w:rPr>
        <w:tab/>
      </w:r>
      <w:r>
        <w:rPr>
          <w:szCs w:val="24"/>
        </w:rPr>
        <w:tab/>
      </w:r>
      <w:r w:rsidRPr="0063654B">
        <w:rPr>
          <w:szCs w:val="24"/>
        </w:rPr>
        <w:t>By: ________________________________</w:t>
      </w:r>
    </w:p>
    <w:p w:rsidR="00793683" w:rsidRPr="0063654B" w:rsidRDefault="00793683" w:rsidP="009B3DAF">
      <w:pPr>
        <w:ind w:left="3600" w:firstLine="720"/>
        <w:rPr>
          <w:szCs w:val="24"/>
        </w:rPr>
      </w:pPr>
      <w:r w:rsidRPr="0063654B">
        <w:rPr>
          <w:szCs w:val="24"/>
        </w:rPr>
        <w:t>David J. Meyer</w:t>
      </w:r>
    </w:p>
    <w:p w:rsidR="00793683" w:rsidRDefault="00793683" w:rsidP="009B3DAF">
      <w:pPr>
        <w:ind w:left="4320"/>
        <w:rPr>
          <w:szCs w:val="24"/>
        </w:rPr>
      </w:pPr>
      <w:r w:rsidRPr="0063654B">
        <w:rPr>
          <w:szCs w:val="24"/>
        </w:rPr>
        <w:t>VP, Chief Counsel for Regulatory and Governmental Affairs</w:t>
      </w:r>
    </w:p>
    <w:p w:rsidR="00EB0431" w:rsidRDefault="00EB0431" w:rsidP="009B3DAF">
      <w:pPr>
        <w:ind w:left="4320"/>
        <w:rPr>
          <w:szCs w:val="24"/>
        </w:rPr>
      </w:pPr>
    </w:p>
    <w:p w:rsidR="00B74C68" w:rsidRDefault="00B74C68" w:rsidP="009B3DAF">
      <w:pPr>
        <w:ind w:left="4320"/>
        <w:rPr>
          <w:szCs w:val="24"/>
        </w:rPr>
      </w:pPr>
    </w:p>
    <w:p w:rsidR="00793683" w:rsidRDefault="00793683" w:rsidP="009B3DAF">
      <w:pPr>
        <w:ind w:left="4320"/>
        <w:rPr>
          <w:szCs w:val="24"/>
        </w:rPr>
      </w:pPr>
    </w:p>
    <w:p w:rsidR="00793683" w:rsidRDefault="00793683" w:rsidP="009B3DAF">
      <w:pPr>
        <w:ind w:left="720" w:firstLine="720"/>
        <w:rPr>
          <w:szCs w:val="24"/>
        </w:rPr>
      </w:pPr>
      <w:r>
        <w:rPr>
          <w:szCs w:val="24"/>
          <w:u w:val="single"/>
        </w:rPr>
        <w:t>Staff</w:t>
      </w:r>
      <w:r w:rsidRPr="0063654B">
        <w:rPr>
          <w:szCs w:val="24"/>
        </w:rPr>
        <w:t>:</w:t>
      </w:r>
      <w:r>
        <w:rPr>
          <w:szCs w:val="24"/>
        </w:rPr>
        <w:tab/>
      </w:r>
      <w:r>
        <w:rPr>
          <w:szCs w:val="24"/>
        </w:rPr>
        <w:tab/>
      </w:r>
      <w:r>
        <w:rPr>
          <w:szCs w:val="24"/>
        </w:rPr>
        <w:tab/>
      </w:r>
      <w:r>
        <w:rPr>
          <w:szCs w:val="24"/>
        </w:rPr>
        <w:tab/>
      </w:r>
      <w:r w:rsidRPr="0063654B">
        <w:rPr>
          <w:szCs w:val="24"/>
        </w:rPr>
        <w:t>By: ________________________________</w:t>
      </w:r>
    </w:p>
    <w:p w:rsidR="00793683" w:rsidRDefault="00A602D8" w:rsidP="009B3DAF">
      <w:pPr>
        <w:ind w:left="3600" w:firstLine="720"/>
        <w:rPr>
          <w:szCs w:val="24"/>
        </w:rPr>
      </w:pPr>
      <w:r>
        <w:rPr>
          <w:szCs w:val="24"/>
        </w:rPr>
        <w:t>Donald T. Trotter</w:t>
      </w:r>
    </w:p>
    <w:p w:rsidR="00793683" w:rsidRDefault="00793683" w:rsidP="009B3DAF">
      <w:pPr>
        <w:ind w:left="3600" w:firstLine="720"/>
        <w:rPr>
          <w:szCs w:val="24"/>
        </w:rPr>
      </w:pPr>
      <w:r>
        <w:rPr>
          <w:szCs w:val="24"/>
        </w:rPr>
        <w:t>Assistant Attorney General</w:t>
      </w:r>
    </w:p>
    <w:p w:rsidR="001E764C" w:rsidRDefault="001E764C" w:rsidP="009B3DAF">
      <w:pPr>
        <w:ind w:left="3600" w:firstLine="720"/>
        <w:rPr>
          <w:szCs w:val="24"/>
        </w:rPr>
      </w:pPr>
    </w:p>
    <w:p w:rsidR="006E32B5" w:rsidRDefault="006E32B5" w:rsidP="00B74C68">
      <w:pPr>
        <w:ind w:left="3600" w:firstLine="720"/>
        <w:rPr>
          <w:szCs w:val="24"/>
        </w:rPr>
      </w:pPr>
    </w:p>
    <w:p w:rsidR="001E764C" w:rsidRDefault="001E764C" w:rsidP="009B3DAF">
      <w:pPr>
        <w:ind w:left="3600" w:firstLine="720"/>
        <w:rPr>
          <w:szCs w:val="24"/>
        </w:rPr>
      </w:pPr>
    </w:p>
    <w:p w:rsidR="00793683" w:rsidRDefault="00443F3A" w:rsidP="009B3DAF">
      <w:pPr>
        <w:tabs>
          <w:tab w:val="left" w:pos="1440"/>
        </w:tabs>
        <w:rPr>
          <w:szCs w:val="24"/>
        </w:rPr>
      </w:pPr>
      <w:r>
        <w:rPr>
          <w:szCs w:val="24"/>
        </w:rPr>
        <w:tab/>
      </w:r>
      <w:r w:rsidR="00793683">
        <w:rPr>
          <w:szCs w:val="24"/>
          <w:u w:val="single"/>
        </w:rPr>
        <w:t>NWIGU</w:t>
      </w:r>
      <w:r w:rsidR="00793683" w:rsidRPr="00A92347">
        <w:rPr>
          <w:szCs w:val="24"/>
        </w:rPr>
        <w:t>:</w:t>
      </w:r>
      <w:r w:rsidR="00793683">
        <w:rPr>
          <w:szCs w:val="24"/>
        </w:rPr>
        <w:tab/>
      </w:r>
      <w:r w:rsidR="00793683">
        <w:rPr>
          <w:szCs w:val="24"/>
        </w:rPr>
        <w:tab/>
      </w:r>
      <w:r w:rsidR="00793683">
        <w:rPr>
          <w:szCs w:val="24"/>
        </w:rPr>
        <w:tab/>
      </w:r>
      <w:r w:rsidR="00793683" w:rsidRPr="0063654B">
        <w:rPr>
          <w:szCs w:val="24"/>
        </w:rPr>
        <w:t>By: ________________________________</w:t>
      </w:r>
    </w:p>
    <w:p w:rsidR="0096666F" w:rsidRDefault="00F0184B" w:rsidP="009B3DAF">
      <w:pPr>
        <w:ind w:left="4320"/>
        <w:rPr>
          <w:szCs w:val="24"/>
        </w:rPr>
      </w:pPr>
      <w:smartTag w:uri="urn:schemas-microsoft-com:office:smarttags" w:element="place">
        <w:smartTag w:uri="urn:schemas-microsoft-com:office:smarttags" w:element="country-region">
          <w:r>
            <w:rPr>
              <w:szCs w:val="24"/>
            </w:rPr>
            <w:t>Chad</w:t>
          </w:r>
        </w:smartTag>
      </w:smartTag>
      <w:r>
        <w:rPr>
          <w:szCs w:val="24"/>
        </w:rPr>
        <w:t xml:space="preserve"> M. Stokes</w:t>
      </w:r>
    </w:p>
    <w:p w:rsidR="00793683" w:rsidRDefault="00F0184B" w:rsidP="009B3DAF">
      <w:pPr>
        <w:ind w:left="4320"/>
        <w:rPr>
          <w:szCs w:val="24"/>
        </w:rPr>
      </w:pPr>
      <w:r>
        <w:rPr>
          <w:szCs w:val="24"/>
        </w:rPr>
        <w:t>Cable Huston Benedict</w:t>
      </w:r>
    </w:p>
    <w:p w:rsidR="00F0184B" w:rsidRDefault="00F0184B" w:rsidP="009B3DAF">
      <w:pPr>
        <w:ind w:left="4320"/>
        <w:rPr>
          <w:szCs w:val="24"/>
        </w:rPr>
      </w:pPr>
      <w:proofErr w:type="spellStart"/>
      <w:r>
        <w:rPr>
          <w:szCs w:val="24"/>
        </w:rPr>
        <w:t>Haagensen</w:t>
      </w:r>
      <w:proofErr w:type="spellEnd"/>
      <w:r>
        <w:rPr>
          <w:szCs w:val="24"/>
        </w:rPr>
        <w:t xml:space="preserve"> &amp; Lloyd LLP</w:t>
      </w:r>
    </w:p>
    <w:p w:rsidR="00533876" w:rsidRDefault="00533876" w:rsidP="009B3DAF">
      <w:pPr>
        <w:ind w:left="4320"/>
        <w:rPr>
          <w:szCs w:val="24"/>
        </w:rPr>
      </w:pPr>
    </w:p>
    <w:p w:rsidR="006E32B5" w:rsidRDefault="006E32B5" w:rsidP="009B3DAF">
      <w:pPr>
        <w:ind w:left="4320"/>
        <w:rPr>
          <w:szCs w:val="24"/>
        </w:rPr>
      </w:pPr>
    </w:p>
    <w:p w:rsidR="00793683" w:rsidRDefault="00793683" w:rsidP="009B3DAF">
      <w:pPr>
        <w:ind w:left="4320"/>
        <w:rPr>
          <w:szCs w:val="24"/>
        </w:rPr>
      </w:pPr>
    </w:p>
    <w:p w:rsidR="00793683" w:rsidRPr="0063654B" w:rsidRDefault="00793683" w:rsidP="009B3DAF">
      <w:pPr>
        <w:ind w:left="1440"/>
        <w:rPr>
          <w:szCs w:val="24"/>
        </w:rPr>
      </w:pPr>
      <w:r>
        <w:rPr>
          <w:szCs w:val="24"/>
          <w:u w:val="single"/>
        </w:rPr>
        <w:t>ICNU</w:t>
      </w:r>
      <w:r w:rsidRPr="0063654B">
        <w:rPr>
          <w:szCs w:val="24"/>
        </w:rPr>
        <w:t>:</w:t>
      </w:r>
      <w:r>
        <w:rPr>
          <w:szCs w:val="24"/>
        </w:rPr>
        <w:tab/>
      </w:r>
      <w:r>
        <w:rPr>
          <w:szCs w:val="24"/>
        </w:rPr>
        <w:tab/>
      </w:r>
      <w:r>
        <w:rPr>
          <w:szCs w:val="24"/>
        </w:rPr>
        <w:tab/>
      </w:r>
      <w:r>
        <w:rPr>
          <w:szCs w:val="24"/>
        </w:rPr>
        <w:tab/>
        <w:t>B</w:t>
      </w:r>
      <w:r w:rsidRPr="0063654B">
        <w:rPr>
          <w:szCs w:val="24"/>
        </w:rPr>
        <w:t>y: ________________________________</w:t>
      </w:r>
    </w:p>
    <w:p w:rsidR="00793683" w:rsidRPr="003D0284" w:rsidRDefault="00A602D8" w:rsidP="009B3DAF">
      <w:pPr>
        <w:ind w:left="3600" w:firstLine="720"/>
        <w:rPr>
          <w:szCs w:val="24"/>
          <w:lang w:val="es-ES"/>
        </w:rPr>
      </w:pPr>
      <w:r>
        <w:rPr>
          <w:szCs w:val="24"/>
          <w:lang w:val="es-ES"/>
        </w:rPr>
        <w:t xml:space="preserve">Melinda </w:t>
      </w:r>
      <w:proofErr w:type="spellStart"/>
      <w:r>
        <w:rPr>
          <w:szCs w:val="24"/>
          <w:lang w:val="es-ES"/>
        </w:rPr>
        <w:t>Davison</w:t>
      </w:r>
      <w:proofErr w:type="spellEnd"/>
    </w:p>
    <w:p w:rsidR="00793683" w:rsidRPr="003D0284" w:rsidRDefault="00793683" w:rsidP="009B3DAF">
      <w:pPr>
        <w:ind w:left="3600" w:firstLine="720"/>
        <w:rPr>
          <w:szCs w:val="24"/>
          <w:lang w:val="es-ES"/>
        </w:rPr>
      </w:pPr>
      <w:proofErr w:type="spellStart"/>
      <w:r w:rsidRPr="003D0284">
        <w:rPr>
          <w:szCs w:val="24"/>
          <w:lang w:val="es-ES"/>
        </w:rPr>
        <w:t>Davison</w:t>
      </w:r>
      <w:proofErr w:type="spellEnd"/>
      <w:r w:rsidRPr="003D0284">
        <w:rPr>
          <w:szCs w:val="24"/>
          <w:lang w:val="es-ES"/>
        </w:rPr>
        <w:t xml:space="preserve"> Van Cleve, P.C.</w:t>
      </w:r>
    </w:p>
    <w:p w:rsidR="00793683" w:rsidRPr="003D0284" w:rsidRDefault="00793683" w:rsidP="009B3DAF">
      <w:pPr>
        <w:ind w:left="3600" w:firstLine="720"/>
        <w:rPr>
          <w:szCs w:val="24"/>
          <w:lang w:val="es-ES"/>
        </w:rPr>
      </w:pPr>
    </w:p>
    <w:p w:rsidR="00793683" w:rsidRDefault="00793683" w:rsidP="009B3DAF">
      <w:pPr>
        <w:ind w:left="3600" w:firstLine="720"/>
        <w:rPr>
          <w:szCs w:val="24"/>
          <w:lang w:val="es-ES"/>
        </w:rPr>
      </w:pPr>
    </w:p>
    <w:p w:rsidR="00121FB0" w:rsidRPr="003D0284" w:rsidRDefault="00121FB0" w:rsidP="009B3DAF">
      <w:pPr>
        <w:ind w:left="3600" w:firstLine="720"/>
        <w:rPr>
          <w:szCs w:val="24"/>
          <w:lang w:val="es-ES"/>
        </w:rPr>
      </w:pPr>
    </w:p>
    <w:p w:rsidR="00793683" w:rsidRDefault="00793683" w:rsidP="009B3DAF">
      <w:pPr>
        <w:ind w:left="720" w:firstLine="720"/>
        <w:rPr>
          <w:szCs w:val="24"/>
        </w:rPr>
      </w:pPr>
      <w:r>
        <w:rPr>
          <w:szCs w:val="24"/>
          <w:u w:val="single"/>
        </w:rPr>
        <w:t>The Energy Project</w:t>
      </w:r>
      <w:r>
        <w:rPr>
          <w:szCs w:val="24"/>
        </w:rPr>
        <w:t>:</w:t>
      </w:r>
      <w:r>
        <w:rPr>
          <w:szCs w:val="24"/>
        </w:rPr>
        <w:tab/>
      </w:r>
      <w:r>
        <w:rPr>
          <w:szCs w:val="24"/>
        </w:rPr>
        <w:tab/>
      </w:r>
      <w:r w:rsidRPr="0063654B">
        <w:rPr>
          <w:szCs w:val="24"/>
        </w:rPr>
        <w:t>By: ________________________________</w:t>
      </w:r>
    </w:p>
    <w:p w:rsidR="00793683" w:rsidRDefault="00793683" w:rsidP="009B3DAF">
      <w:pPr>
        <w:ind w:left="3600" w:firstLine="720"/>
        <w:rPr>
          <w:szCs w:val="24"/>
        </w:rPr>
      </w:pPr>
      <w:r>
        <w:rPr>
          <w:szCs w:val="24"/>
        </w:rPr>
        <w:t>Ronald Roseman</w:t>
      </w:r>
    </w:p>
    <w:p w:rsidR="00793683" w:rsidRPr="00086DE3" w:rsidRDefault="00793683" w:rsidP="009B3DAF">
      <w:pPr>
        <w:ind w:left="3600" w:firstLine="720"/>
      </w:pPr>
      <w:r>
        <w:t>Attorney at Law</w:t>
      </w:r>
    </w:p>
    <w:p w:rsidR="00AB4705" w:rsidRDefault="00AB4705" w:rsidP="009B3DAF">
      <w:pPr>
        <w:tabs>
          <w:tab w:val="left" w:pos="720"/>
        </w:tabs>
        <w:spacing w:line="480" w:lineRule="auto"/>
      </w:pPr>
    </w:p>
    <w:sectPr w:rsidR="00AB4705" w:rsidSect="003D0D38">
      <w:footerReference w:type="default" r:id="rId8"/>
      <w:endnotePr>
        <w:numFmt w:val="decimal"/>
      </w:endnotePr>
      <w:pgSz w:w="12240" w:h="15840" w:code="1"/>
      <w:pgMar w:top="1440" w:right="1440" w:bottom="1710" w:left="1440" w:header="1008" w:footer="1008"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AAF" w:rsidRDefault="00BE0AAF">
      <w:r>
        <w:separator/>
      </w:r>
    </w:p>
  </w:endnote>
  <w:endnote w:type="continuationSeparator" w:id="0">
    <w:p w:rsidR="00BE0AAF" w:rsidRDefault="00BE0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AF" w:rsidRPr="006718DF" w:rsidRDefault="00BE0AAF">
    <w:pPr>
      <w:pStyle w:val="Footer"/>
      <w:rPr>
        <w:sz w:val="20"/>
      </w:rPr>
    </w:pPr>
    <w:r w:rsidRPr="00C12B96">
      <w:t xml:space="preserve">Joint Motion for Order Approving Settlement Stipulation </w:t>
    </w:r>
    <w:r w:rsidRPr="006718DF">
      <w:rPr>
        <w:sz w:val="20"/>
      </w:rPr>
      <w:t xml:space="preserve">– </w:t>
    </w:r>
    <w:r w:rsidR="0098490F" w:rsidRPr="006718DF">
      <w:rPr>
        <w:rStyle w:val="PageNumber"/>
        <w:sz w:val="20"/>
      </w:rPr>
      <w:fldChar w:fldCharType="begin"/>
    </w:r>
    <w:r w:rsidRPr="006718DF">
      <w:rPr>
        <w:rStyle w:val="PageNumber"/>
        <w:sz w:val="20"/>
      </w:rPr>
      <w:instrText xml:space="preserve"> PAGE </w:instrText>
    </w:r>
    <w:r w:rsidR="0098490F" w:rsidRPr="006718DF">
      <w:rPr>
        <w:rStyle w:val="PageNumber"/>
        <w:sz w:val="20"/>
      </w:rPr>
      <w:fldChar w:fldCharType="separate"/>
    </w:r>
    <w:r w:rsidR="001814FF">
      <w:rPr>
        <w:rStyle w:val="PageNumber"/>
        <w:noProof/>
        <w:sz w:val="20"/>
      </w:rPr>
      <w:t>2</w:t>
    </w:r>
    <w:r w:rsidR="0098490F" w:rsidRPr="006718DF">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AAF" w:rsidRDefault="00BE0AAF">
      <w:r>
        <w:separator/>
      </w:r>
    </w:p>
  </w:footnote>
  <w:footnote w:type="continuationSeparator" w:id="0">
    <w:p w:rsidR="00BE0AAF" w:rsidRDefault="00BE0AAF">
      <w:r>
        <w:continuationSeparator/>
      </w:r>
    </w:p>
  </w:footnote>
  <w:footnote w:id="1">
    <w:p w:rsidR="00BE0AAF" w:rsidRDefault="00BE0AAF" w:rsidP="008B5107">
      <w:pPr>
        <w:pStyle w:val="FootnoteText"/>
        <w:ind w:right="-360"/>
        <w:jc w:val="both"/>
      </w:pPr>
      <w:r w:rsidRPr="008B5107">
        <w:rPr>
          <w:rStyle w:val="FootnoteReference"/>
          <w:vertAlign w:val="superscript"/>
        </w:rPr>
        <w:footnoteRef/>
      </w:r>
      <w:r w:rsidRPr="008B5107">
        <w:rPr>
          <w:vertAlign w:val="superscript"/>
        </w:rPr>
        <w:t xml:space="preserve"> </w:t>
      </w:r>
      <w:r>
        <w:t>These identified parties consist of all parties who have intervened and participated in the above dockets, with the exception of the Public Counsel Section of the Washington Office of Attorney General (“Public Counsel”) and the NW Energy Coalition (“NWEC” and/or the “Coalition”).  The Coalition, although not a party to the Settlement Stipulation, has indicated that it does not intend to oppose the Settlement but reserves the right to request continued litigation of the electric decoupling issue in these consolidated dockets.  They do not oppose the implementation of settlement rates, however, beginning on January 1, 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47E9"/>
    <w:multiLevelType w:val="hybridMultilevel"/>
    <w:tmpl w:val="D20A564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0222086"/>
    <w:multiLevelType w:val="hybridMultilevel"/>
    <w:tmpl w:val="F246038C"/>
    <w:lvl w:ilvl="0" w:tplc="6C708A72">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F5012D"/>
    <w:multiLevelType w:val="multilevel"/>
    <w:tmpl w:val="718801E0"/>
    <w:lvl w:ilvl="0">
      <w:start w:val="1"/>
      <w:numFmt w:val="decimal"/>
      <w:lvlText w:val="%1"/>
      <w:lvlJc w:val="left"/>
      <w:pPr>
        <w:tabs>
          <w:tab w:val="num" w:pos="360"/>
        </w:tabs>
        <w:ind w:left="360" w:hanging="936"/>
      </w:pPr>
      <w:rPr>
        <w:rFonts w:cs="Times New Roman" w:hint="default"/>
        <w:b w:val="0"/>
        <w:i/>
        <w:sz w:val="16"/>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360"/>
        </w:tabs>
        <w:ind w:left="360" w:hanging="936"/>
      </w:pPr>
      <w:rPr>
        <w:rFonts w:cs="Times New Roman" w:hint="default"/>
        <w:b w:val="0"/>
        <w:i/>
        <w:sz w:val="16"/>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151326F1"/>
    <w:multiLevelType w:val="multilevel"/>
    <w:tmpl w:val="0352E2C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23E966E5"/>
    <w:multiLevelType w:val="hybridMultilevel"/>
    <w:tmpl w:val="3E8CD536"/>
    <w:lvl w:ilvl="0" w:tplc="04090017">
      <w:start w:val="1"/>
      <w:numFmt w:val="lowerLetter"/>
      <w:lvlText w:val="%1)"/>
      <w:lvlJc w:val="left"/>
      <w:pPr>
        <w:ind w:left="720" w:hanging="360"/>
      </w:pPr>
      <w:rPr>
        <w:rFonts w:hint="default"/>
      </w:rPr>
    </w:lvl>
    <w:lvl w:ilvl="1" w:tplc="6C708A72">
      <w:start w:val="1"/>
      <w:numFmt w:val="lowerRoman"/>
      <w:lvlText w:val="(%2.)"/>
      <w:lvlJc w:val="left"/>
      <w:pPr>
        <w:ind w:left="1440" w:hanging="360"/>
      </w:pPr>
      <w:rPr>
        <w:rFonts w:cs="Times New Roman"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87630C"/>
    <w:multiLevelType w:val="multilevel"/>
    <w:tmpl w:val="718801E0"/>
    <w:lvl w:ilvl="0">
      <w:start w:val="1"/>
      <w:numFmt w:val="decimal"/>
      <w:lvlText w:val="%1"/>
      <w:lvlJc w:val="left"/>
      <w:pPr>
        <w:tabs>
          <w:tab w:val="num" w:pos="360"/>
        </w:tabs>
        <w:ind w:left="360" w:hanging="936"/>
      </w:pPr>
      <w:rPr>
        <w:rFonts w:cs="Times New Roman" w:hint="default"/>
        <w:b w:val="0"/>
        <w:i/>
        <w:sz w:val="16"/>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360"/>
        </w:tabs>
        <w:ind w:left="360" w:hanging="936"/>
      </w:pPr>
      <w:rPr>
        <w:rFonts w:cs="Times New Roman" w:hint="default"/>
        <w:b w:val="0"/>
        <w:i/>
        <w:sz w:val="16"/>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2D8D23A8"/>
    <w:multiLevelType w:val="hybridMultilevel"/>
    <w:tmpl w:val="503ECC3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35CF7B59"/>
    <w:multiLevelType w:val="hybridMultilevel"/>
    <w:tmpl w:val="C28859EC"/>
    <w:lvl w:ilvl="0" w:tplc="04090001">
      <w:start w:val="1"/>
      <w:numFmt w:val="bullet"/>
      <w:lvlText w:val=""/>
      <w:lvlJc w:val="left"/>
      <w:pPr>
        <w:ind w:left="2340" w:hanging="360"/>
      </w:pPr>
      <w:rPr>
        <w:rFonts w:ascii="Symbol" w:hAnsi="Symbol" w:hint="default"/>
      </w:rPr>
    </w:lvl>
    <w:lvl w:ilvl="1" w:tplc="0409001B">
      <w:start w:val="1"/>
      <w:numFmt w:val="lowerRoman"/>
      <w:lvlText w:val="%2."/>
      <w:lvlJc w:val="right"/>
      <w:pPr>
        <w:ind w:left="3060" w:hanging="360"/>
      </w:pPr>
    </w:lvl>
    <w:lvl w:ilvl="2" w:tplc="04090001">
      <w:start w:val="1"/>
      <w:numFmt w:val="bullet"/>
      <w:lvlText w:val=""/>
      <w:lvlJc w:val="left"/>
      <w:pPr>
        <w:ind w:left="3780" w:hanging="180"/>
      </w:pPr>
      <w:rPr>
        <w:rFonts w:ascii="Symbol" w:hAnsi="Symbol"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364246AF"/>
    <w:multiLevelType w:val="hybridMultilevel"/>
    <w:tmpl w:val="4BAC9CC4"/>
    <w:lvl w:ilvl="0" w:tplc="65BA2434">
      <w:start w:val="5"/>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7661042"/>
    <w:multiLevelType w:val="hybridMultilevel"/>
    <w:tmpl w:val="20E8B562"/>
    <w:lvl w:ilvl="0" w:tplc="4D84478C">
      <w:start w:val="1"/>
      <w:numFmt w:val="low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932F16"/>
    <w:multiLevelType w:val="hybridMultilevel"/>
    <w:tmpl w:val="305A3526"/>
    <w:lvl w:ilvl="0" w:tplc="3D8ED128">
      <w:start w:val="1"/>
      <w:numFmt w:val="decimal"/>
      <w:lvlText w:val="%1"/>
      <w:lvlJc w:val="left"/>
      <w:pPr>
        <w:tabs>
          <w:tab w:val="num" w:pos="360"/>
        </w:tabs>
        <w:ind w:left="360" w:hanging="936"/>
      </w:pPr>
      <w:rPr>
        <w:rFonts w:cs="Times New Roman" w:hint="default"/>
        <w:b w:val="0"/>
        <w:i/>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8623D39"/>
    <w:multiLevelType w:val="hybridMultilevel"/>
    <w:tmpl w:val="8AC41582"/>
    <w:lvl w:ilvl="0" w:tplc="8E98E018">
      <w:start w:val="1"/>
      <w:numFmt w:val="upperLetter"/>
      <w:lvlText w:val="%1."/>
      <w:lvlJc w:val="left"/>
      <w:pPr>
        <w:tabs>
          <w:tab w:val="num" w:pos="1260"/>
        </w:tabs>
        <w:ind w:left="1260" w:hanging="540"/>
      </w:pPr>
      <w:rPr>
        <w:rFonts w:cs="Times New Roman" w:hint="default"/>
      </w:rPr>
    </w:lvl>
    <w:lvl w:ilvl="1" w:tplc="60D2D9F8">
      <w:start w:val="1"/>
      <w:numFmt w:val="decimal"/>
      <w:lvlText w:val="(%2.)"/>
      <w:lvlJc w:val="left"/>
      <w:pPr>
        <w:tabs>
          <w:tab w:val="num" w:pos="3150"/>
        </w:tabs>
        <w:ind w:left="3150" w:hanging="171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39693669"/>
    <w:multiLevelType w:val="hybridMultilevel"/>
    <w:tmpl w:val="F1866124"/>
    <w:lvl w:ilvl="0" w:tplc="6C708A72">
      <w:start w:val="1"/>
      <w:numFmt w:val="lowerRoman"/>
      <w:lvlText w:val="(%1.)"/>
      <w:lvlJc w:val="left"/>
      <w:pPr>
        <w:ind w:left="1440" w:hanging="360"/>
      </w:pPr>
      <w:rPr>
        <w:rFonts w:cs="Times New Roman"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F530847"/>
    <w:multiLevelType w:val="hybridMultilevel"/>
    <w:tmpl w:val="718801E0"/>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2376"/>
        </w:tabs>
        <w:ind w:left="2376" w:hanging="360"/>
      </w:pPr>
      <w:rPr>
        <w:rFonts w:cs="Times New Roman"/>
      </w:rPr>
    </w:lvl>
    <w:lvl w:ilvl="2" w:tplc="0409001B">
      <w:start w:val="1"/>
      <w:numFmt w:val="lowerRoman"/>
      <w:lvlText w:val="%3."/>
      <w:lvlJc w:val="right"/>
      <w:pPr>
        <w:tabs>
          <w:tab w:val="num" w:pos="3096"/>
        </w:tabs>
        <w:ind w:left="3096" w:hanging="180"/>
      </w:pPr>
      <w:rPr>
        <w:rFonts w:cs="Times New Roman"/>
      </w:rPr>
    </w:lvl>
    <w:lvl w:ilvl="3" w:tplc="0409000F">
      <w:start w:val="1"/>
      <w:numFmt w:val="decimal"/>
      <w:lvlText w:val="%4."/>
      <w:lvlJc w:val="left"/>
      <w:pPr>
        <w:tabs>
          <w:tab w:val="num" w:pos="3816"/>
        </w:tabs>
        <w:ind w:left="3816" w:hanging="360"/>
      </w:pPr>
      <w:rPr>
        <w:rFonts w:cs="Times New Roman"/>
      </w:rPr>
    </w:lvl>
    <w:lvl w:ilvl="4" w:tplc="04090019">
      <w:start w:val="1"/>
      <w:numFmt w:val="lowerLetter"/>
      <w:lvlText w:val="%5."/>
      <w:lvlJc w:val="left"/>
      <w:pPr>
        <w:tabs>
          <w:tab w:val="num" w:pos="4536"/>
        </w:tabs>
        <w:ind w:left="4536" w:hanging="360"/>
      </w:pPr>
      <w:rPr>
        <w:rFonts w:cs="Times New Roman"/>
      </w:rPr>
    </w:lvl>
    <w:lvl w:ilvl="5" w:tplc="0409001B">
      <w:start w:val="1"/>
      <w:numFmt w:val="lowerRoman"/>
      <w:lvlText w:val="%6."/>
      <w:lvlJc w:val="right"/>
      <w:pPr>
        <w:tabs>
          <w:tab w:val="num" w:pos="5256"/>
        </w:tabs>
        <w:ind w:left="5256" w:hanging="180"/>
      </w:pPr>
      <w:rPr>
        <w:rFonts w:cs="Times New Roman"/>
      </w:rPr>
    </w:lvl>
    <w:lvl w:ilvl="6" w:tplc="0409000F" w:tentative="1">
      <w:start w:val="1"/>
      <w:numFmt w:val="decimal"/>
      <w:lvlText w:val="%7."/>
      <w:lvlJc w:val="left"/>
      <w:pPr>
        <w:tabs>
          <w:tab w:val="num" w:pos="5976"/>
        </w:tabs>
        <w:ind w:left="5976" w:hanging="360"/>
      </w:pPr>
      <w:rPr>
        <w:rFonts w:cs="Times New Roman"/>
      </w:rPr>
    </w:lvl>
    <w:lvl w:ilvl="7" w:tplc="04090019" w:tentative="1">
      <w:start w:val="1"/>
      <w:numFmt w:val="lowerLetter"/>
      <w:lvlText w:val="%8."/>
      <w:lvlJc w:val="left"/>
      <w:pPr>
        <w:tabs>
          <w:tab w:val="num" w:pos="6696"/>
        </w:tabs>
        <w:ind w:left="6696" w:hanging="360"/>
      </w:pPr>
      <w:rPr>
        <w:rFonts w:cs="Times New Roman"/>
      </w:rPr>
    </w:lvl>
    <w:lvl w:ilvl="8" w:tplc="0409001B" w:tentative="1">
      <w:start w:val="1"/>
      <w:numFmt w:val="lowerRoman"/>
      <w:lvlText w:val="%9."/>
      <w:lvlJc w:val="right"/>
      <w:pPr>
        <w:tabs>
          <w:tab w:val="num" w:pos="7416"/>
        </w:tabs>
        <w:ind w:left="7416" w:hanging="180"/>
      </w:pPr>
      <w:rPr>
        <w:rFonts w:cs="Times New Roman"/>
      </w:rPr>
    </w:lvl>
  </w:abstractNum>
  <w:abstractNum w:abstractNumId="14">
    <w:nsid w:val="40C74F30"/>
    <w:multiLevelType w:val="hybridMultilevel"/>
    <w:tmpl w:val="334A25E8"/>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3D4A22"/>
    <w:multiLevelType w:val="hybridMultilevel"/>
    <w:tmpl w:val="718801E0"/>
    <w:lvl w:ilvl="0" w:tplc="3D8ED128">
      <w:start w:val="1"/>
      <w:numFmt w:val="decimal"/>
      <w:lvlText w:val="%1"/>
      <w:lvlJc w:val="left"/>
      <w:pPr>
        <w:tabs>
          <w:tab w:val="num" w:pos="360"/>
        </w:tabs>
        <w:ind w:left="360" w:hanging="936"/>
      </w:pPr>
      <w:rPr>
        <w:rFonts w:cs="Times New Roman" w:hint="default"/>
        <w:b w:val="0"/>
        <w:i/>
        <w:sz w:val="16"/>
      </w:rPr>
    </w:lvl>
    <w:lvl w:ilvl="1" w:tplc="04090019">
      <w:start w:val="1"/>
      <w:numFmt w:val="lowerLetter"/>
      <w:lvlText w:val="%2."/>
      <w:lvlJc w:val="left"/>
      <w:pPr>
        <w:tabs>
          <w:tab w:val="num" w:pos="1080"/>
        </w:tabs>
        <w:ind w:left="1080" w:hanging="360"/>
      </w:pPr>
      <w:rPr>
        <w:rFonts w:cs="Times New Roman"/>
      </w:rPr>
    </w:lvl>
    <w:lvl w:ilvl="2" w:tplc="3D8ED128">
      <w:start w:val="1"/>
      <w:numFmt w:val="decimal"/>
      <w:lvlText w:val="%3"/>
      <w:lvlJc w:val="left"/>
      <w:pPr>
        <w:tabs>
          <w:tab w:val="num" w:pos="360"/>
        </w:tabs>
        <w:ind w:left="360" w:hanging="936"/>
      </w:pPr>
      <w:rPr>
        <w:rFonts w:cs="Times New Roman" w:hint="default"/>
        <w:b w:val="0"/>
        <w:i/>
        <w:sz w:val="16"/>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459C3656"/>
    <w:multiLevelType w:val="hybridMultilevel"/>
    <w:tmpl w:val="761206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8DB4158"/>
    <w:multiLevelType w:val="hybridMultilevel"/>
    <w:tmpl w:val="073873F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509E78BE"/>
    <w:multiLevelType w:val="hybridMultilevel"/>
    <w:tmpl w:val="BDDC389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34611A"/>
    <w:multiLevelType w:val="hybridMultilevel"/>
    <w:tmpl w:val="E854887C"/>
    <w:lvl w:ilvl="0" w:tplc="47C495BC">
      <w:start w:val="5"/>
      <w:numFmt w:val="lowerRoman"/>
      <w:lvlText w:val="%1."/>
      <w:lvlJc w:val="left"/>
      <w:pPr>
        <w:tabs>
          <w:tab w:val="num" w:pos="4680"/>
        </w:tabs>
        <w:ind w:left="4680" w:hanging="43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5DD49E0"/>
    <w:multiLevelType w:val="hybridMultilevel"/>
    <w:tmpl w:val="E7B0F3AA"/>
    <w:lvl w:ilvl="0" w:tplc="A04E4354">
      <w:start w:val="1"/>
      <w:numFmt w:val="upperRoman"/>
      <w:lvlText w:val="%1."/>
      <w:lvlJc w:val="left"/>
      <w:pPr>
        <w:tabs>
          <w:tab w:val="num" w:pos="1440"/>
        </w:tabs>
        <w:ind w:left="1440" w:hanging="720"/>
      </w:pPr>
      <w:rPr>
        <w:rFonts w:cs="Times New Roman" w:hint="default"/>
      </w:rPr>
    </w:lvl>
    <w:lvl w:ilvl="1" w:tplc="753AA8C0">
      <w:start w:val="1"/>
      <w:numFmt w:val="decimal"/>
      <w:lvlText w:val="%2."/>
      <w:lvlJc w:val="left"/>
      <w:pPr>
        <w:tabs>
          <w:tab w:val="num" w:pos="1980"/>
        </w:tabs>
        <w:ind w:left="1980" w:hanging="54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570A7440"/>
    <w:multiLevelType w:val="hybridMultilevel"/>
    <w:tmpl w:val="4DAAC514"/>
    <w:lvl w:ilvl="0" w:tplc="FFFFFFFF">
      <w:start w:val="2"/>
      <w:numFmt w:val="upperRoman"/>
      <w:lvlText w:val="%1."/>
      <w:lvlJc w:val="left"/>
      <w:pPr>
        <w:tabs>
          <w:tab w:val="num" w:pos="1440"/>
        </w:tabs>
        <w:ind w:left="1440" w:hanging="720"/>
      </w:pPr>
      <w:rPr>
        <w:rFonts w:cs="Times New Roman" w:hint="default"/>
      </w:rPr>
    </w:lvl>
    <w:lvl w:ilvl="1" w:tplc="FFFFFFFF">
      <w:start w:val="4"/>
      <w:numFmt w:val="decimal"/>
      <w:lvlText w:val="%2."/>
      <w:lvlJc w:val="left"/>
      <w:pPr>
        <w:tabs>
          <w:tab w:val="num" w:pos="1830"/>
        </w:tabs>
        <w:ind w:left="1830" w:hanging="39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2">
    <w:nsid w:val="5E2443CE"/>
    <w:multiLevelType w:val="hybridMultilevel"/>
    <w:tmpl w:val="297036F2"/>
    <w:lvl w:ilvl="0" w:tplc="E00A9D04">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1665DA6"/>
    <w:multiLevelType w:val="hybridMultilevel"/>
    <w:tmpl w:val="242E3A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64DF16FC"/>
    <w:multiLevelType w:val="hybridMultilevel"/>
    <w:tmpl w:val="EE2CB1F0"/>
    <w:lvl w:ilvl="0" w:tplc="146A8B2E">
      <w:start w:val="5"/>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5D4317C"/>
    <w:multiLevelType w:val="hybridMultilevel"/>
    <w:tmpl w:val="4DFC3E7C"/>
    <w:lvl w:ilvl="0" w:tplc="DA3CBF24">
      <w:start w:val="1"/>
      <w:numFmt w:val="decimal"/>
      <w:lvlText w:val="%1"/>
      <w:lvlJc w:val="left"/>
      <w:pPr>
        <w:tabs>
          <w:tab w:val="num" w:pos="720"/>
        </w:tabs>
        <w:ind w:left="0" w:hanging="720"/>
      </w:pPr>
      <w:rPr>
        <w:b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8DC13F3"/>
    <w:multiLevelType w:val="multilevel"/>
    <w:tmpl w:val="86087A0C"/>
    <w:lvl w:ilvl="0">
      <w:start w:val="1"/>
      <w:numFmt w:val="lowerRoman"/>
      <w:lvlText w:val="%1."/>
      <w:lvlJc w:val="left"/>
      <w:pPr>
        <w:tabs>
          <w:tab w:val="num" w:pos="2160"/>
        </w:tabs>
        <w:ind w:left="2160" w:hanging="7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B1378FE"/>
    <w:multiLevelType w:val="hybridMultilevel"/>
    <w:tmpl w:val="17FA1952"/>
    <w:lvl w:ilvl="0" w:tplc="6C708A72">
      <w:start w:val="1"/>
      <w:numFmt w:val="lowerRoman"/>
      <w:lvlText w:val="(%1.)"/>
      <w:lvlJc w:val="left"/>
      <w:pPr>
        <w:ind w:left="2160" w:hanging="360"/>
      </w:pPr>
      <w:rPr>
        <w:rFonts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70B07080"/>
    <w:multiLevelType w:val="hybridMultilevel"/>
    <w:tmpl w:val="6F64C8E2"/>
    <w:lvl w:ilvl="0" w:tplc="04090017">
      <w:start w:val="1"/>
      <w:numFmt w:val="lowerLetter"/>
      <w:lvlText w:val="%1)"/>
      <w:lvlJc w:val="left"/>
      <w:pPr>
        <w:ind w:left="720" w:hanging="360"/>
      </w:pPr>
      <w:rPr>
        <w:rFonts w:hint="default"/>
      </w:rPr>
    </w:lvl>
    <w:lvl w:ilvl="1" w:tplc="6C708A72">
      <w:start w:val="1"/>
      <w:numFmt w:val="lowerRoman"/>
      <w:lvlText w:val="(%2.)"/>
      <w:lvlJc w:val="left"/>
      <w:pPr>
        <w:ind w:left="1440" w:hanging="360"/>
      </w:pPr>
      <w:rPr>
        <w:rFonts w:cs="Times New Roman" w:hint="default"/>
      </w:rPr>
    </w:lvl>
    <w:lvl w:ilvl="2" w:tplc="6C708A72">
      <w:start w:val="1"/>
      <w:numFmt w:val="lowerRoman"/>
      <w:lvlText w:val="(%3.)"/>
      <w:lvlJc w:val="left"/>
      <w:pPr>
        <w:ind w:left="2160" w:hanging="180"/>
      </w:pPr>
      <w:rPr>
        <w:rFonts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362719"/>
    <w:multiLevelType w:val="hybridMultilevel"/>
    <w:tmpl w:val="86087A0C"/>
    <w:lvl w:ilvl="0" w:tplc="5D922DE8">
      <w:start w:val="1"/>
      <w:numFmt w:val="lowerRoman"/>
      <w:lvlText w:val="%1."/>
      <w:lvlJc w:val="left"/>
      <w:pPr>
        <w:tabs>
          <w:tab w:val="num" w:pos="2160"/>
        </w:tabs>
        <w:ind w:left="2160" w:hanging="72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95A3E50"/>
    <w:multiLevelType w:val="hybridMultilevel"/>
    <w:tmpl w:val="77020B62"/>
    <w:lvl w:ilvl="0" w:tplc="A1BC1AF8">
      <w:start w:val="1"/>
      <w:numFmt w:val="lowerRoman"/>
      <w:lvlText w:val="(%1.)"/>
      <w:lvlJc w:val="left"/>
      <w:pPr>
        <w:ind w:left="2160" w:hanging="18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F43B1D"/>
    <w:multiLevelType w:val="hybridMultilevel"/>
    <w:tmpl w:val="0BA886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7D880B3C"/>
    <w:multiLevelType w:val="hybridMultilevel"/>
    <w:tmpl w:val="718801E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2016"/>
        </w:tabs>
        <w:ind w:left="2016" w:hanging="360"/>
      </w:pPr>
      <w:rPr>
        <w:rFonts w:cs="Times New Roman"/>
      </w:rPr>
    </w:lvl>
    <w:lvl w:ilvl="2" w:tplc="0409001B">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start w:val="1"/>
      <w:numFmt w:val="lowerLetter"/>
      <w:lvlText w:val="%5."/>
      <w:lvlJc w:val="left"/>
      <w:pPr>
        <w:tabs>
          <w:tab w:val="num" w:pos="4176"/>
        </w:tabs>
        <w:ind w:left="4176" w:hanging="360"/>
      </w:pPr>
      <w:rPr>
        <w:rFonts w:cs="Times New Roman"/>
      </w:rPr>
    </w:lvl>
    <w:lvl w:ilvl="5" w:tplc="0409001B">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33">
    <w:nsid w:val="7D9649E1"/>
    <w:multiLevelType w:val="hybridMultilevel"/>
    <w:tmpl w:val="F3548066"/>
    <w:lvl w:ilvl="0" w:tplc="04090017">
      <w:start w:val="1"/>
      <w:numFmt w:val="lowerLetter"/>
      <w:lvlText w:val="%1)"/>
      <w:lvlJc w:val="left"/>
      <w:pPr>
        <w:ind w:left="720" w:hanging="360"/>
      </w:pPr>
      <w:rPr>
        <w:rFonts w:hint="default"/>
      </w:rPr>
    </w:lvl>
    <w:lvl w:ilvl="1" w:tplc="6C708A72">
      <w:start w:val="1"/>
      <w:numFmt w:val="lowerRoman"/>
      <w:lvlText w:val="(%2.)"/>
      <w:lvlJc w:val="left"/>
      <w:pPr>
        <w:ind w:left="1440" w:hanging="360"/>
      </w:pPr>
      <w:rPr>
        <w:rFonts w:cs="Times New Roman" w:hint="default"/>
      </w:rPr>
    </w:lvl>
    <w:lvl w:ilvl="2" w:tplc="6C708A72">
      <w:start w:val="1"/>
      <w:numFmt w:val="lowerRoman"/>
      <w:lvlText w:val="(%3.)"/>
      <w:lvlJc w:val="left"/>
      <w:pPr>
        <w:ind w:left="2160" w:hanging="180"/>
      </w:pPr>
      <w:rPr>
        <w:rFonts w:cs="Times New Roman"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1"/>
  </w:num>
  <w:num w:numId="3">
    <w:abstractNumId w:val="24"/>
  </w:num>
  <w:num w:numId="4">
    <w:abstractNumId w:val="15"/>
  </w:num>
  <w:num w:numId="5">
    <w:abstractNumId w:val="13"/>
  </w:num>
  <w:num w:numId="6">
    <w:abstractNumId w:val="16"/>
  </w:num>
  <w:num w:numId="7">
    <w:abstractNumId w:val="6"/>
  </w:num>
  <w:num w:numId="8">
    <w:abstractNumId w:val="32"/>
  </w:num>
  <w:num w:numId="9">
    <w:abstractNumId w:val="10"/>
  </w:num>
  <w:num w:numId="10">
    <w:abstractNumId w:val="5"/>
  </w:num>
  <w:num w:numId="11">
    <w:abstractNumId w:val="2"/>
  </w:num>
  <w:num w:numId="12">
    <w:abstractNumId w:val="19"/>
  </w:num>
  <w:num w:numId="13">
    <w:abstractNumId w:val="8"/>
  </w:num>
  <w:num w:numId="14">
    <w:abstractNumId w:val="20"/>
  </w:num>
  <w:num w:numId="15">
    <w:abstractNumId w:val="11"/>
  </w:num>
  <w:num w:numId="16">
    <w:abstractNumId w:val="22"/>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9"/>
  </w:num>
  <w:num w:numId="21">
    <w:abstractNumId w:val="1"/>
  </w:num>
  <w:num w:numId="22">
    <w:abstractNumId w:val="28"/>
  </w:num>
  <w:num w:numId="23">
    <w:abstractNumId w:val="7"/>
  </w:num>
  <w:num w:numId="24">
    <w:abstractNumId w:val="14"/>
  </w:num>
  <w:num w:numId="25">
    <w:abstractNumId w:val="12"/>
  </w:num>
  <w:num w:numId="26">
    <w:abstractNumId w:val="18"/>
  </w:num>
  <w:num w:numId="27">
    <w:abstractNumId w:val="17"/>
  </w:num>
  <w:num w:numId="28">
    <w:abstractNumId w:val="31"/>
  </w:num>
  <w:num w:numId="29">
    <w:abstractNumId w:val="27"/>
  </w:num>
  <w:num w:numId="30">
    <w:abstractNumId w:val="0"/>
  </w:num>
  <w:num w:numId="31">
    <w:abstractNumId w:val="23"/>
  </w:num>
  <w:num w:numId="32">
    <w:abstractNumId w:val="9"/>
  </w:num>
  <w:num w:numId="33">
    <w:abstractNumId w:val="30"/>
  </w:num>
  <w:num w:numId="34">
    <w:abstractNumId w:val="4"/>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characterSpacingControl w:val="doNotCompress"/>
  <w:hdrShapeDefaults>
    <o:shapedefaults v:ext="edit" spidmax="15361"/>
  </w:hdrShapeDefaults>
  <w:footnotePr>
    <w:footnote w:id="-1"/>
    <w:footnote w:id="0"/>
  </w:footnotePr>
  <w:endnotePr>
    <w:numFmt w:val="decimal"/>
    <w:endnote w:id="-1"/>
    <w:endnote w:id="0"/>
  </w:endnotePr>
  <w:compat/>
  <w:rsids>
    <w:rsidRoot w:val="005D544A"/>
    <w:rsid w:val="0000061D"/>
    <w:rsid w:val="00002EC4"/>
    <w:rsid w:val="00004807"/>
    <w:rsid w:val="000102B5"/>
    <w:rsid w:val="00016B6D"/>
    <w:rsid w:val="0002382C"/>
    <w:rsid w:val="0002763E"/>
    <w:rsid w:val="00027BCE"/>
    <w:rsid w:val="00030DFF"/>
    <w:rsid w:val="00032B40"/>
    <w:rsid w:val="0003435D"/>
    <w:rsid w:val="000353E2"/>
    <w:rsid w:val="000368A7"/>
    <w:rsid w:val="00036F65"/>
    <w:rsid w:val="0004255D"/>
    <w:rsid w:val="00042940"/>
    <w:rsid w:val="000517BF"/>
    <w:rsid w:val="00052A1A"/>
    <w:rsid w:val="000735DB"/>
    <w:rsid w:val="00081201"/>
    <w:rsid w:val="00086DE3"/>
    <w:rsid w:val="00087EAD"/>
    <w:rsid w:val="000977B3"/>
    <w:rsid w:val="000A0B92"/>
    <w:rsid w:val="000A45FB"/>
    <w:rsid w:val="000A74CF"/>
    <w:rsid w:val="000B5B8D"/>
    <w:rsid w:val="000B612A"/>
    <w:rsid w:val="000C1C6E"/>
    <w:rsid w:val="000C2A64"/>
    <w:rsid w:val="000C4EBA"/>
    <w:rsid w:val="000C72F2"/>
    <w:rsid w:val="000D0CD0"/>
    <w:rsid w:val="000D5D3D"/>
    <w:rsid w:val="000D6B54"/>
    <w:rsid w:val="000D7F00"/>
    <w:rsid w:val="000E2031"/>
    <w:rsid w:val="000E2879"/>
    <w:rsid w:val="000E2E7B"/>
    <w:rsid w:val="000E3E60"/>
    <w:rsid w:val="000E6382"/>
    <w:rsid w:val="000E6E65"/>
    <w:rsid w:val="000F0898"/>
    <w:rsid w:val="00101346"/>
    <w:rsid w:val="0010265A"/>
    <w:rsid w:val="001047EA"/>
    <w:rsid w:val="00104844"/>
    <w:rsid w:val="001064D5"/>
    <w:rsid w:val="00107AB1"/>
    <w:rsid w:val="00111318"/>
    <w:rsid w:val="00113AA3"/>
    <w:rsid w:val="00113D08"/>
    <w:rsid w:val="001175E4"/>
    <w:rsid w:val="00117A5E"/>
    <w:rsid w:val="0012126C"/>
    <w:rsid w:val="00121FB0"/>
    <w:rsid w:val="00125B72"/>
    <w:rsid w:val="00130E91"/>
    <w:rsid w:val="001335E8"/>
    <w:rsid w:val="00141788"/>
    <w:rsid w:val="00152115"/>
    <w:rsid w:val="001576FB"/>
    <w:rsid w:val="00160E4F"/>
    <w:rsid w:val="00164729"/>
    <w:rsid w:val="0017022B"/>
    <w:rsid w:val="0017315A"/>
    <w:rsid w:val="00177E20"/>
    <w:rsid w:val="001814FF"/>
    <w:rsid w:val="00182125"/>
    <w:rsid w:val="00182148"/>
    <w:rsid w:val="00183E27"/>
    <w:rsid w:val="001911C9"/>
    <w:rsid w:val="0019616E"/>
    <w:rsid w:val="00196621"/>
    <w:rsid w:val="001971D5"/>
    <w:rsid w:val="00197369"/>
    <w:rsid w:val="00197BA6"/>
    <w:rsid w:val="001A0F88"/>
    <w:rsid w:val="001A4054"/>
    <w:rsid w:val="001B1FC7"/>
    <w:rsid w:val="001B239E"/>
    <w:rsid w:val="001C0FBC"/>
    <w:rsid w:val="001D01BD"/>
    <w:rsid w:val="001D2228"/>
    <w:rsid w:val="001E2B12"/>
    <w:rsid w:val="001E3B2B"/>
    <w:rsid w:val="001E764C"/>
    <w:rsid w:val="001F722E"/>
    <w:rsid w:val="001F7FBD"/>
    <w:rsid w:val="002004FF"/>
    <w:rsid w:val="0020050A"/>
    <w:rsid w:val="00210BFB"/>
    <w:rsid w:val="00215ADC"/>
    <w:rsid w:val="00217D9C"/>
    <w:rsid w:val="00221467"/>
    <w:rsid w:val="00224F9B"/>
    <w:rsid w:val="002250F6"/>
    <w:rsid w:val="002277E8"/>
    <w:rsid w:val="00246894"/>
    <w:rsid w:val="0025130C"/>
    <w:rsid w:val="00253A04"/>
    <w:rsid w:val="0025799F"/>
    <w:rsid w:val="00257FAF"/>
    <w:rsid w:val="00261FF0"/>
    <w:rsid w:val="00262D0D"/>
    <w:rsid w:val="00265B9A"/>
    <w:rsid w:val="002834EB"/>
    <w:rsid w:val="00284A37"/>
    <w:rsid w:val="0029054B"/>
    <w:rsid w:val="00290810"/>
    <w:rsid w:val="002915B1"/>
    <w:rsid w:val="00297C77"/>
    <w:rsid w:val="002A18F9"/>
    <w:rsid w:val="002A1B2D"/>
    <w:rsid w:val="002A3974"/>
    <w:rsid w:val="002A638F"/>
    <w:rsid w:val="002B3F29"/>
    <w:rsid w:val="002B5E31"/>
    <w:rsid w:val="002B6F7E"/>
    <w:rsid w:val="002B7594"/>
    <w:rsid w:val="002C113C"/>
    <w:rsid w:val="002C3A62"/>
    <w:rsid w:val="002C59AC"/>
    <w:rsid w:val="002C7B43"/>
    <w:rsid w:val="002D12EC"/>
    <w:rsid w:val="002D201C"/>
    <w:rsid w:val="002D5197"/>
    <w:rsid w:val="002E75A4"/>
    <w:rsid w:val="002F292B"/>
    <w:rsid w:val="002F2ACB"/>
    <w:rsid w:val="002F413C"/>
    <w:rsid w:val="002F5900"/>
    <w:rsid w:val="00302C65"/>
    <w:rsid w:val="00304894"/>
    <w:rsid w:val="003105C2"/>
    <w:rsid w:val="003109D9"/>
    <w:rsid w:val="00311E71"/>
    <w:rsid w:val="00313E7D"/>
    <w:rsid w:val="003168C3"/>
    <w:rsid w:val="003173A3"/>
    <w:rsid w:val="003232D0"/>
    <w:rsid w:val="003249D8"/>
    <w:rsid w:val="00324D5A"/>
    <w:rsid w:val="00325AFE"/>
    <w:rsid w:val="0032747B"/>
    <w:rsid w:val="00333D87"/>
    <w:rsid w:val="00334806"/>
    <w:rsid w:val="003349F3"/>
    <w:rsid w:val="00342F1D"/>
    <w:rsid w:val="00356BB4"/>
    <w:rsid w:val="00361B78"/>
    <w:rsid w:val="00363DCF"/>
    <w:rsid w:val="003673CB"/>
    <w:rsid w:val="0036752D"/>
    <w:rsid w:val="0038184B"/>
    <w:rsid w:val="00383783"/>
    <w:rsid w:val="0038640A"/>
    <w:rsid w:val="00386CB0"/>
    <w:rsid w:val="0038763F"/>
    <w:rsid w:val="00387768"/>
    <w:rsid w:val="003978F7"/>
    <w:rsid w:val="00397C17"/>
    <w:rsid w:val="003A2728"/>
    <w:rsid w:val="003A5EE5"/>
    <w:rsid w:val="003B2037"/>
    <w:rsid w:val="003B60B9"/>
    <w:rsid w:val="003B6BEA"/>
    <w:rsid w:val="003C454B"/>
    <w:rsid w:val="003C6562"/>
    <w:rsid w:val="003D0284"/>
    <w:rsid w:val="003D0D38"/>
    <w:rsid w:val="003D1CC6"/>
    <w:rsid w:val="003D2401"/>
    <w:rsid w:val="003D5508"/>
    <w:rsid w:val="003D55EA"/>
    <w:rsid w:val="003E0440"/>
    <w:rsid w:val="003E2D5B"/>
    <w:rsid w:val="003E3206"/>
    <w:rsid w:val="003E3395"/>
    <w:rsid w:val="003E3AD5"/>
    <w:rsid w:val="003E3FC9"/>
    <w:rsid w:val="003E6353"/>
    <w:rsid w:val="003E7DD1"/>
    <w:rsid w:val="003F167D"/>
    <w:rsid w:val="003F4950"/>
    <w:rsid w:val="003F53E3"/>
    <w:rsid w:val="003F6434"/>
    <w:rsid w:val="004007EC"/>
    <w:rsid w:val="00403BCD"/>
    <w:rsid w:val="00404085"/>
    <w:rsid w:val="004058C9"/>
    <w:rsid w:val="00406FAE"/>
    <w:rsid w:val="00407EFF"/>
    <w:rsid w:val="00412D9F"/>
    <w:rsid w:val="004205E1"/>
    <w:rsid w:val="004222F7"/>
    <w:rsid w:val="004265C5"/>
    <w:rsid w:val="004269E2"/>
    <w:rsid w:val="00431535"/>
    <w:rsid w:val="004338A0"/>
    <w:rsid w:val="00442804"/>
    <w:rsid w:val="00443F3A"/>
    <w:rsid w:val="00445001"/>
    <w:rsid w:val="004456DC"/>
    <w:rsid w:val="004532B2"/>
    <w:rsid w:val="004548A8"/>
    <w:rsid w:val="00461643"/>
    <w:rsid w:val="00461E1B"/>
    <w:rsid w:val="004675FD"/>
    <w:rsid w:val="0047083F"/>
    <w:rsid w:val="00471316"/>
    <w:rsid w:val="004720A5"/>
    <w:rsid w:val="004723B2"/>
    <w:rsid w:val="004744FE"/>
    <w:rsid w:val="004762F2"/>
    <w:rsid w:val="00481561"/>
    <w:rsid w:val="004844BD"/>
    <w:rsid w:val="00486241"/>
    <w:rsid w:val="00487502"/>
    <w:rsid w:val="00492D0E"/>
    <w:rsid w:val="00496352"/>
    <w:rsid w:val="004A0504"/>
    <w:rsid w:val="004A2F9B"/>
    <w:rsid w:val="004A79BE"/>
    <w:rsid w:val="004B0D7D"/>
    <w:rsid w:val="004B40F0"/>
    <w:rsid w:val="004C2663"/>
    <w:rsid w:val="004C36F7"/>
    <w:rsid w:val="004C76E1"/>
    <w:rsid w:val="004D1027"/>
    <w:rsid w:val="004D3381"/>
    <w:rsid w:val="004D7182"/>
    <w:rsid w:val="004E0359"/>
    <w:rsid w:val="004E18A2"/>
    <w:rsid w:val="004E2E2B"/>
    <w:rsid w:val="004E3C0D"/>
    <w:rsid w:val="004E6435"/>
    <w:rsid w:val="004E7789"/>
    <w:rsid w:val="004F10AA"/>
    <w:rsid w:val="004F71CB"/>
    <w:rsid w:val="00500767"/>
    <w:rsid w:val="00501BDD"/>
    <w:rsid w:val="0050415D"/>
    <w:rsid w:val="00504F42"/>
    <w:rsid w:val="005051A8"/>
    <w:rsid w:val="005071B9"/>
    <w:rsid w:val="0050791F"/>
    <w:rsid w:val="00510660"/>
    <w:rsid w:val="005119F3"/>
    <w:rsid w:val="00513665"/>
    <w:rsid w:val="00516C74"/>
    <w:rsid w:val="005212D8"/>
    <w:rsid w:val="00524AFD"/>
    <w:rsid w:val="00526326"/>
    <w:rsid w:val="0053220D"/>
    <w:rsid w:val="00532C32"/>
    <w:rsid w:val="00533876"/>
    <w:rsid w:val="005353CB"/>
    <w:rsid w:val="00535FDA"/>
    <w:rsid w:val="005378D7"/>
    <w:rsid w:val="00540898"/>
    <w:rsid w:val="005426D1"/>
    <w:rsid w:val="005429EE"/>
    <w:rsid w:val="0054422A"/>
    <w:rsid w:val="0054638D"/>
    <w:rsid w:val="0055037E"/>
    <w:rsid w:val="00551DA1"/>
    <w:rsid w:val="005540D1"/>
    <w:rsid w:val="005542E4"/>
    <w:rsid w:val="00563FE9"/>
    <w:rsid w:val="00565C4F"/>
    <w:rsid w:val="00573ABC"/>
    <w:rsid w:val="00575338"/>
    <w:rsid w:val="00577B00"/>
    <w:rsid w:val="00577FEE"/>
    <w:rsid w:val="005805DA"/>
    <w:rsid w:val="005821E4"/>
    <w:rsid w:val="00583820"/>
    <w:rsid w:val="00584272"/>
    <w:rsid w:val="0058647C"/>
    <w:rsid w:val="00586BFA"/>
    <w:rsid w:val="0059067B"/>
    <w:rsid w:val="00591954"/>
    <w:rsid w:val="00592862"/>
    <w:rsid w:val="00592B13"/>
    <w:rsid w:val="005943D8"/>
    <w:rsid w:val="0059492B"/>
    <w:rsid w:val="00594D93"/>
    <w:rsid w:val="005A3EE9"/>
    <w:rsid w:val="005B0529"/>
    <w:rsid w:val="005B486B"/>
    <w:rsid w:val="005B78E1"/>
    <w:rsid w:val="005C06EB"/>
    <w:rsid w:val="005C2151"/>
    <w:rsid w:val="005C6591"/>
    <w:rsid w:val="005D544A"/>
    <w:rsid w:val="005E1D8C"/>
    <w:rsid w:val="005E543C"/>
    <w:rsid w:val="005F05A8"/>
    <w:rsid w:val="005F1232"/>
    <w:rsid w:val="005F1D4A"/>
    <w:rsid w:val="005F3476"/>
    <w:rsid w:val="005F6CDA"/>
    <w:rsid w:val="005F73E6"/>
    <w:rsid w:val="00605CF3"/>
    <w:rsid w:val="00612F7B"/>
    <w:rsid w:val="00613E05"/>
    <w:rsid w:val="0061517A"/>
    <w:rsid w:val="00615AD8"/>
    <w:rsid w:val="00617096"/>
    <w:rsid w:val="006203EE"/>
    <w:rsid w:val="006219E0"/>
    <w:rsid w:val="0062283B"/>
    <w:rsid w:val="00623364"/>
    <w:rsid w:val="006241B3"/>
    <w:rsid w:val="0062777F"/>
    <w:rsid w:val="00631A9E"/>
    <w:rsid w:val="00632DF5"/>
    <w:rsid w:val="0063654B"/>
    <w:rsid w:val="00636581"/>
    <w:rsid w:val="006365F4"/>
    <w:rsid w:val="00641350"/>
    <w:rsid w:val="00641EAB"/>
    <w:rsid w:val="00642CEC"/>
    <w:rsid w:val="006458ED"/>
    <w:rsid w:val="00652CE4"/>
    <w:rsid w:val="00660B9A"/>
    <w:rsid w:val="0066297B"/>
    <w:rsid w:val="00662C4E"/>
    <w:rsid w:val="006645D4"/>
    <w:rsid w:val="00664F0B"/>
    <w:rsid w:val="00667423"/>
    <w:rsid w:val="006718DF"/>
    <w:rsid w:val="0067540B"/>
    <w:rsid w:val="006755D2"/>
    <w:rsid w:val="0067775D"/>
    <w:rsid w:val="0068306E"/>
    <w:rsid w:val="00691927"/>
    <w:rsid w:val="00692BC6"/>
    <w:rsid w:val="00693195"/>
    <w:rsid w:val="00693C0A"/>
    <w:rsid w:val="0069519F"/>
    <w:rsid w:val="006A0529"/>
    <w:rsid w:val="006A1C6C"/>
    <w:rsid w:val="006A4513"/>
    <w:rsid w:val="006A4E9E"/>
    <w:rsid w:val="006A6152"/>
    <w:rsid w:val="006A77F5"/>
    <w:rsid w:val="006B0013"/>
    <w:rsid w:val="006B1F1D"/>
    <w:rsid w:val="006B43A6"/>
    <w:rsid w:val="006C0B23"/>
    <w:rsid w:val="006C1450"/>
    <w:rsid w:val="006C1A62"/>
    <w:rsid w:val="006C6F48"/>
    <w:rsid w:val="006D1C6F"/>
    <w:rsid w:val="006D2B18"/>
    <w:rsid w:val="006D51A7"/>
    <w:rsid w:val="006E32B5"/>
    <w:rsid w:val="006E35EB"/>
    <w:rsid w:val="006E3DDF"/>
    <w:rsid w:val="006E3F77"/>
    <w:rsid w:val="006E534D"/>
    <w:rsid w:val="006E74F8"/>
    <w:rsid w:val="006E7716"/>
    <w:rsid w:val="006F1CDB"/>
    <w:rsid w:val="006F2381"/>
    <w:rsid w:val="006F2997"/>
    <w:rsid w:val="006F38AE"/>
    <w:rsid w:val="006F507B"/>
    <w:rsid w:val="006F50BB"/>
    <w:rsid w:val="006F53C5"/>
    <w:rsid w:val="007011A9"/>
    <w:rsid w:val="00705E75"/>
    <w:rsid w:val="00715456"/>
    <w:rsid w:val="007204E7"/>
    <w:rsid w:val="00720C6D"/>
    <w:rsid w:val="007251BA"/>
    <w:rsid w:val="00732DA2"/>
    <w:rsid w:val="007341E6"/>
    <w:rsid w:val="00734F58"/>
    <w:rsid w:val="00737178"/>
    <w:rsid w:val="007427FE"/>
    <w:rsid w:val="00750135"/>
    <w:rsid w:val="007541CD"/>
    <w:rsid w:val="00755F7D"/>
    <w:rsid w:val="00755FF3"/>
    <w:rsid w:val="0076262A"/>
    <w:rsid w:val="00763135"/>
    <w:rsid w:val="00763D0A"/>
    <w:rsid w:val="0076459C"/>
    <w:rsid w:val="00764724"/>
    <w:rsid w:val="00765769"/>
    <w:rsid w:val="00771C68"/>
    <w:rsid w:val="007723B4"/>
    <w:rsid w:val="00773F63"/>
    <w:rsid w:val="007765A6"/>
    <w:rsid w:val="00782955"/>
    <w:rsid w:val="0078354E"/>
    <w:rsid w:val="00784B91"/>
    <w:rsid w:val="00785C94"/>
    <w:rsid w:val="00786BCA"/>
    <w:rsid w:val="00793683"/>
    <w:rsid w:val="00794FAF"/>
    <w:rsid w:val="007A26DF"/>
    <w:rsid w:val="007A3995"/>
    <w:rsid w:val="007A409F"/>
    <w:rsid w:val="007A4A9C"/>
    <w:rsid w:val="007B4B1F"/>
    <w:rsid w:val="007C091C"/>
    <w:rsid w:val="007C5850"/>
    <w:rsid w:val="007C7A05"/>
    <w:rsid w:val="007D1CCC"/>
    <w:rsid w:val="007D1DC6"/>
    <w:rsid w:val="007D5167"/>
    <w:rsid w:val="007E5AF8"/>
    <w:rsid w:val="007F411B"/>
    <w:rsid w:val="007F6ADF"/>
    <w:rsid w:val="00800181"/>
    <w:rsid w:val="008063E4"/>
    <w:rsid w:val="00812EC5"/>
    <w:rsid w:val="0081769E"/>
    <w:rsid w:val="00821C41"/>
    <w:rsid w:val="00823C70"/>
    <w:rsid w:val="00823DDC"/>
    <w:rsid w:val="008312E2"/>
    <w:rsid w:val="00832339"/>
    <w:rsid w:val="0084428D"/>
    <w:rsid w:val="008458E4"/>
    <w:rsid w:val="008479C8"/>
    <w:rsid w:val="00850376"/>
    <w:rsid w:val="00857DBF"/>
    <w:rsid w:val="00864C4D"/>
    <w:rsid w:val="00866218"/>
    <w:rsid w:val="00867808"/>
    <w:rsid w:val="0087735D"/>
    <w:rsid w:val="00883392"/>
    <w:rsid w:val="00885642"/>
    <w:rsid w:val="00885C01"/>
    <w:rsid w:val="008900FB"/>
    <w:rsid w:val="00890137"/>
    <w:rsid w:val="008907A0"/>
    <w:rsid w:val="00890ED4"/>
    <w:rsid w:val="00890F93"/>
    <w:rsid w:val="008920E9"/>
    <w:rsid w:val="0089734A"/>
    <w:rsid w:val="008A3CC1"/>
    <w:rsid w:val="008B029C"/>
    <w:rsid w:val="008B5107"/>
    <w:rsid w:val="008C1AB6"/>
    <w:rsid w:val="008C2819"/>
    <w:rsid w:val="008C4C01"/>
    <w:rsid w:val="008C51C7"/>
    <w:rsid w:val="008C6FD6"/>
    <w:rsid w:val="008D201E"/>
    <w:rsid w:val="008D46B1"/>
    <w:rsid w:val="008D523D"/>
    <w:rsid w:val="008E1AF6"/>
    <w:rsid w:val="008F0398"/>
    <w:rsid w:val="008F157C"/>
    <w:rsid w:val="008F2236"/>
    <w:rsid w:val="008F45CD"/>
    <w:rsid w:val="009042D5"/>
    <w:rsid w:val="00905245"/>
    <w:rsid w:val="009069EB"/>
    <w:rsid w:val="00913F93"/>
    <w:rsid w:val="00913FBD"/>
    <w:rsid w:val="00920828"/>
    <w:rsid w:val="00921180"/>
    <w:rsid w:val="00921941"/>
    <w:rsid w:val="00930755"/>
    <w:rsid w:val="009321FC"/>
    <w:rsid w:val="00937454"/>
    <w:rsid w:val="009405F7"/>
    <w:rsid w:val="00945A4D"/>
    <w:rsid w:val="00945BAD"/>
    <w:rsid w:val="00946A4A"/>
    <w:rsid w:val="009509A8"/>
    <w:rsid w:val="00951673"/>
    <w:rsid w:val="0095182F"/>
    <w:rsid w:val="0096497F"/>
    <w:rsid w:val="00964D1C"/>
    <w:rsid w:val="0096666F"/>
    <w:rsid w:val="0097111B"/>
    <w:rsid w:val="009738EE"/>
    <w:rsid w:val="00976E7F"/>
    <w:rsid w:val="00981895"/>
    <w:rsid w:val="0098490F"/>
    <w:rsid w:val="00985241"/>
    <w:rsid w:val="009925D9"/>
    <w:rsid w:val="009934F3"/>
    <w:rsid w:val="00995D18"/>
    <w:rsid w:val="0099636E"/>
    <w:rsid w:val="009971F4"/>
    <w:rsid w:val="009A15EB"/>
    <w:rsid w:val="009A2CF8"/>
    <w:rsid w:val="009B17DC"/>
    <w:rsid w:val="009B3DAF"/>
    <w:rsid w:val="009B4364"/>
    <w:rsid w:val="009C07CA"/>
    <w:rsid w:val="009C2234"/>
    <w:rsid w:val="009C3D57"/>
    <w:rsid w:val="009C6AF1"/>
    <w:rsid w:val="009D2CB8"/>
    <w:rsid w:val="009D3CCB"/>
    <w:rsid w:val="009D4C51"/>
    <w:rsid w:val="009D5C34"/>
    <w:rsid w:val="009D7885"/>
    <w:rsid w:val="009E1135"/>
    <w:rsid w:val="009E6B72"/>
    <w:rsid w:val="009F29D2"/>
    <w:rsid w:val="009F2F07"/>
    <w:rsid w:val="009F6BEC"/>
    <w:rsid w:val="009F7AE0"/>
    <w:rsid w:val="00A014DE"/>
    <w:rsid w:val="00A230FE"/>
    <w:rsid w:val="00A273EC"/>
    <w:rsid w:val="00A340AB"/>
    <w:rsid w:val="00A34B0D"/>
    <w:rsid w:val="00A36981"/>
    <w:rsid w:val="00A5393E"/>
    <w:rsid w:val="00A57F36"/>
    <w:rsid w:val="00A602D8"/>
    <w:rsid w:val="00A605E8"/>
    <w:rsid w:val="00A60B19"/>
    <w:rsid w:val="00A6192A"/>
    <w:rsid w:val="00A62CD0"/>
    <w:rsid w:val="00A6363F"/>
    <w:rsid w:val="00A6446C"/>
    <w:rsid w:val="00A665D1"/>
    <w:rsid w:val="00A675F5"/>
    <w:rsid w:val="00A73156"/>
    <w:rsid w:val="00A776C5"/>
    <w:rsid w:val="00A82CD2"/>
    <w:rsid w:val="00A83015"/>
    <w:rsid w:val="00A87DEA"/>
    <w:rsid w:val="00A91162"/>
    <w:rsid w:val="00A921F2"/>
    <w:rsid w:val="00A92347"/>
    <w:rsid w:val="00A927C1"/>
    <w:rsid w:val="00A968F2"/>
    <w:rsid w:val="00AA2D6A"/>
    <w:rsid w:val="00AA3DB0"/>
    <w:rsid w:val="00AA7CF0"/>
    <w:rsid w:val="00AB1D03"/>
    <w:rsid w:val="00AB4083"/>
    <w:rsid w:val="00AB4705"/>
    <w:rsid w:val="00AC0E64"/>
    <w:rsid w:val="00AC1CC4"/>
    <w:rsid w:val="00AC6A62"/>
    <w:rsid w:val="00AC70B9"/>
    <w:rsid w:val="00AC77F4"/>
    <w:rsid w:val="00AD7149"/>
    <w:rsid w:val="00AD762C"/>
    <w:rsid w:val="00AE3152"/>
    <w:rsid w:val="00AE7160"/>
    <w:rsid w:val="00AF01EE"/>
    <w:rsid w:val="00AF3C94"/>
    <w:rsid w:val="00AF4E50"/>
    <w:rsid w:val="00AF72E5"/>
    <w:rsid w:val="00B00111"/>
    <w:rsid w:val="00B006B5"/>
    <w:rsid w:val="00B013C1"/>
    <w:rsid w:val="00B04AA8"/>
    <w:rsid w:val="00B06667"/>
    <w:rsid w:val="00B06CBB"/>
    <w:rsid w:val="00B07DF7"/>
    <w:rsid w:val="00B169AF"/>
    <w:rsid w:val="00B1748F"/>
    <w:rsid w:val="00B209D2"/>
    <w:rsid w:val="00B2522C"/>
    <w:rsid w:val="00B25F3E"/>
    <w:rsid w:val="00B31B31"/>
    <w:rsid w:val="00B33A55"/>
    <w:rsid w:val="00B34CA3"/>
    <w:rsid w:val="00B4470E"/>
    <w:rsid w:val="00B447F5"/>
    <w:rsid w:val="00B5309D"/>
    <w:rsid w:val="00B5456F"/>
    <w:rsid w:val="00B6123F"/>
    <w:rsid w:val="00B6343D"/>
    <w:rsid w:val="00B63F39"/>
    <w:rsid w:val="00B674A9"/>
    <w:rsid w:val="00B717CC"/>
    <w:rsid w:val="00B71CB1"/>
    <w:rsid w:val="00B73218"/>
    <w:rsid w:val="00B74535"/>
    <w:rsid w:val="00B74C68"/>
    <w:rsid w:val="00B8417A"/>
    <w:rsid w:val="00B9573D"/>
    <w:rsid w:val="00B962B8"/>
    <w:rsid w:val="00B9764A"/>
    <w:rsid w:val="00BA54F3"/>
    <w:rsid w:val="00BB1F26"/>
    <w:rsid w:val="00BB6365"/>
    <w:rsid w:val="00BC35C6"/>
    <w:rsid w:val="00BC6837"/>
    <w:rsid w:val="00BD0029"/>
    <w:rsid w:val="00BD0389"/>
    <w:rsid w:val="00BD0EB1"/>
    <w:rsid w:val="00BD3683"/>
    <w:rsid w:val="00BD4764"/>
    <w:rsid w:val="00BD4E4C"/>
    <w:rsid w:val="00BD5D9E"/>
    <w:rsid w:val="00BE0AAF"/>
    <w:rsid w:val="00BE206C"/>
    <w:rsid w:val="00BE2B8D"/>
    <w:rsid w:val="00BE3175"/>
    <w:rsid w:val="00BE35BF"/>
    <w:rsid w:val="00BE5F9A"/>
    <w:rsid w:val="00BE6DB0"/>
    <w:rsid w:val="00BF09DD"/>
    <w:rsid w:val="00BF457E"/>
    <w:rsid w:val="00BF618B"/>
    <w:rsid w:val="00C11ED8"/>
    <w:rsid w:val="00C129BA"/>
    <w:rsid w:val="00C15E15"/>
    <w:rsid w:val="00C1796F"/>
    <w:rsid w:val="00C26F0A"/>
    <w:rsid w:val="00C31843"/>
    <w:rsid w:val="00C32758"/>
    <w:rsid w:val="00C3331E"/>
    <w:rsid w:val="00C337A6"/>
    <w:rsid w:val="00C369B3"/>
    <w:rsid w:val="00C41052"/>
    <w:rsid w:val="00C42613"/>
    <w:rsid w:val="00C43D6C"/>
    <w:rsid w:val="00C47190"/>
    <w:rsid w:val="00C47C87"/>
    <w:rsid w:val="00C52FA8"/>
    <w:rsid w:val="00C53A15"/>
    <w:rsid w:val="00C567E5"/>
    <w:rsid w:val="00C606B1"/>
    <w:rsid w:val="00C66DB8"/>
    <w:rsid w:val="00C758BA"/>
    <w:rsid w:val="00C80A75"/>
    <w:rsid w:val="00C909B0"/>
    <w:rsid w:val="00C92B1A"/>
    <w:rsid w:val="00C94A24"/>
    <w:rsid w:val="00CA29E0"/>
    <w:rsid w:val="00CA4CEF"/>
    <w:rsid w:val="00CA700E"/>
    <w:rsid w:val="00CA7BAD"/>
    <w:rsid w:val="00CB1DB0"/>
    <w:rsid w:val="00CB3BFB"/>
    <w:rsid w:val="00CB5739"/>
    <w:rsid w:val="00CB61D4"/>
    <w:rsid w:val="00CC28D5"/>
    <w:rsid w:val="00CC3BA9"/>
    <w:rsid w:val="00CC3F22"/>
    <w:rsid w:val="00CC7855"/>
    <w:rsid w:val="00CD0A9C"/>
    <w:rsid w:val="00CD520E"/>
    <w:rsid w:val="00CE0B49"/>
    <w:rsid w:val="00CE12A8"/>
    <w:rsid w:val="00CE30E5"/>
    <w:rsid w:val="00CF1219"/>
    <w:rsid w:val="00CF136E"/>
    <w:rsid w:val="00CF1DF4"/>
    <w:rsid w:val="00CF2EED"/>
    <w:rsid w:val="00CF37BD"/>
    <w:rsid w:val="00CF4DEB"/>
    <w:rsid w:val="00CF6B94"/>
    <w:rsid w:val="00CF6F54"/>
    <w:rsid w:val="00D037CB"/>
    <w:rsid w:val="00D0413D"/>
    <w:rsid w:val="00D047C9"/>
    <w:rsid w:val="00D0546B"/>
    <w:rsid w:val="00D05662"/>
    <w:rsid w:val="00D1302D"/>
    <w:rsid w:val="00D13C39"/>
    <w:rsid w:val="00D21F07"/>
    <w:rsid w:val="00D228A8"/>
    <w:rsid w:val="00D22DEB"/>
    <w:rsid w:val="00D23E2C"/>
    <w:rsid w:val="00D242D1"/>
    <w:rsid w:val="00D2616C"/>
    <w:rsid w:val="00D34620"/>
    <w:rsid w:val="00D40BA3"/>
    <w:rsid w:val="00D41D37"/>
    <w:rsid w:val="00D41FDE"/>
    <w:rsid w:val="00D42BD9"/>
    <w:rsid w:val="00D43E32"/>
    <w:rsid w:val="00D4689C"/>
    <w:rsid w:val="00D55F15"/>
    <w:rsid w:val="00D6289B"/>
    <w:rsid w:val="00D70354"/>
    <w:rsid w:val="00D70EB2"/>
    <w:rsid w:val="00D71C64"/>
    <w:rsid w:val="00D73110"/>
    <w:rsid w:val="00D73450"/>
    <w:rsid w:val="00D73E0F"/>
    <w:rsid w:val="00D76555"/>
    <w:rsid w:val="00D77AE6"/>
    <w:rsid w:val="00D8269C"/>
    <w:rsid w:val="00D86734"/>
    <w:rsid w:val="00D900DD"/>
    <w:rsid w:val="00D917CA"/>
    <w:rsid w:val="00D95190"/>
    <w:rsid w:val="00D95636"/>
    <w:rsid w:val="00DA2E83"/>
    <w:rsid w:val="00DA4A0F"/>
    <w:rsid w:val="00DA4ED2"/>
    <w:rsid w:val="00DA5479"/>
    <w:rsid w:val="00DA6178"/>
    <w:rsid w:val="00DB28FE"/>
    <w:rsid w:val="00DB5517"/>
    <w:rsid w:val="00DC05E7"/>
    <w:rsid w:val="00DC71BB"/>
    <w:rsid w:val="00DD0B23"/>
    <w:rsid w:val="00DD158F"/>
    <w:rsid w:val="00DD37E7"/>
    <w:rsid w:val="00DE34DE"/>
    <w:rsid w:val="00DF3780"/>
    <w:rsid w:val="00DF5A31"/>
    <w:rsid w:val="00DF7207"/>
    <w:rsid w:val="00DF74A5"/>
    <w:rsid w:val="00E051FE"/>
    <w:rsid w:val="00E055B8"/>
    <w:rsid w:val="00E1000E"/>
    <w:rsid w:val="00E10BC4"/>
    <w:rsid w:val="00E1212D"/>
    <w:rsid w:val="00E15130"/>
    <w:rsid w:val="00E16068"/>
    <w:rsid w:val="00E16FF4"/>
    <w:rsid w:val="00E2578B"/>
    <w:rsid w:val="00E27737"/>
    <w:rsid w:val="00E3153F"/>
    <w:rsid w:val="00E372EC"/>
    <w:rsid w:val="00E409DD"/>
    <w:rsid w:val="00E45F96"/>
    <w:rsid w:val="00E46CD4"/>
    <w:rsid w:val="00E52663"/>
    <w:rsid w:val="00E729D0"/>
    <w:rsid w:val="00E75295"/>
    <w:rsid w:val="00E926FA"/>
    <w:rsid w:val="00E930F1"/>
    <w:rsid w:val="00E97619"/>
    <w:rsid w:val="00EA0A92"/>
    <w:rsid w:val="00EA2027"/>
    <w:rsid w:val="00EA4016"/>
    <w:rsid w:val="00EA455B"/>
    <w:rsid w:val="00EB0431"/>
    <w:rsid w:val="00EB13B8"/>
    <w:rsid w:val="00EB480C"/>
    <w:rsid w:val="00EB6C24"/>
    <w:rsid w:val="00EB723C"/>
    <w:rsid w:val="00EC07B0"/>
    <w:rsid w:val="00EC1A45"/>
    <w:rsid w:val="00EE4D3F"/>
    <w:rsid w:val="00EE5D3F"/>
    <w:rsid w:val="00EF0629"/>
    <w:rsid w:val="00EF095C"/>
    <w:rsid w:val="00EF4603"/>
    <w:rsid w:val="00EF4A13"/>
    <w:rsid w:val="00F01716"/>
    <w:rsid w:val="00F0184B"/>
    <w:rsid w:val="00F01D1F"/>
    <w:rsid w:val="00F02C29"/>
    <w:rsid w:val="00F07BAC"/>
    <w:rsid w:val="00F11983"/>
    <w:rsid w:val="00F1712A"/>
    <w:rsid w:val="00F21445"/>
    <w:rsid w:val="00F22CF6"/>
    <w:rsid w:val="00F2357C"/>
    <w:rsid w:val="00F256C0"/>
    <w:rsid w:val="00F37141"/>
    <w:rsid w:val="00F420FA"/>
    <w:rsid w:val="00F47393"/>
    <w:rsid w:val="00F47F69"/>
    <w:rsid w:val="00F5405F"/>
    <w:rsid w:val="00F60752"/>
    <w:rsid w:val="00F61E72"/>
    <w:rsid w:val="00F66347"/>
    <w:rsid w:val="00F700D8"/>
    <w:rsid w:val="00F73196"/>
    <w:rsid w:val="00F73698"/>
    <w:rsid w:val="00F7373E"/>
    <w:rsid w:val="00F74553"/>
    <w:rsid w:val="00F75EFF"/>
    <w:rsid w:val="00F76199"/>
    <w:rsid w:val="00F76A3B"/>
    <w:rsid w:val="00F77073"/>
    <w:rsid w:val="00F82D81"/>
    <w:rsid w:val="00F84B26"/>
    <w:rsid w:val="00F91DF8"/>
    <w:rsid w:val="00F93AAE"/>
    <w:rsid w:val="00F9531C"/>
    <w:rsid w:val="00FA34B5"/>
    <w:rsid w:val="00FA3B3A"/>
    <w:rsid w:val="00FB0E86"/>
    <w:rsid w:val="00FB22B3"/>
    <w:rsid w:val="00FB3745"/>
    <w:rsid w:val="00FB4BB3"/>
    <w:rsid w:val="00FC4D00"/>
    <w:rsid w:val="00FC6573"/>
    <w:rsid w:val="00FD2E14"/>
    <w:rsid w:val="00FD499F"/>
    <w:rsid w:val="00FD604A"/>
    <w:rsid w:val="00FD7579"/>
    <w:rsid w:val="00FF5E9A"/>
    <w:rsid w:val="00FF603D"/>
    <w:rsid w:val="00FF6B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36F7"/>
    <w:pPr>
      <w:widowControl w:val="0"/>
    </w:pPr>
    <w:rPr>
      <w:sz w:val="24"/>
    </w:rPr>
  </w:style>
  <w:style w:type="paragraph" w:styleId="Heading1">
    <w:name w:val="heading 1"/>
    <w:basedOn w:val="Normal"/>
    <w:next w:val="Normal"/>
    <w:qFormat/>
    <w:rsid w:val="004C36F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b/>
    </w:rPr>
  </w:style>
  <w:style w:type="paragraph" w:styleId="Heading2">
    <w:name w:val="heading 2"/>
    <w:basedOn w:val="Normal"/>
    <w:next w:val="Normal"/>
    <w:qFormat/>
    <w:rsid w:val="004C36F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outlineLvl w:val="1"/>
    </w:pPr>
    <w:rPr>
      <w:b/>
    </w:rPr>
  </w:style>
  <w:style w:type="paragraph" w:styleId="Heading3">
    <w:name w:val="heading 3"/>
    <w:basedOn w:val="Normal"/>
    <w:next w:val="Normal"/>
    <w:qFormat/>
    <w:rsid w:val="004C36F7"/>
    <w:pPr>
      <w:keepNext/>
      <w:widowControl/>
      <w:tabs>
        <w:tab w:val="left" w:pos="1260"/>
      </w:tabs>
      <w:spacing w:line="360" w:lineRule="auto"/>
      <w:ind w:left="540" w:hanging="540"/>
      <w:jc w:val="center"/>
      <w:outlineLvl w:val="2"/>
    </w:pPr>
    <w:rPr>
      <w:b/>
    </w:rPr>
  </w:style>
  <w:style w:type="paragraph" w:styleId="Heading4">
    <w:name w:val="heading 4"/>
    <w:basedOn w:val="Normal"/>
    <w:next w:val="Normal"/>
    <w:qFormat/>
    <w:rsid w:val="004C36F7"/>
    <w:pPr>
      <w:keepNext/>
      <w:tabs>
        <w:tab w:val="left" w:pos="1260"/>
      </w:tabs>
      <w:spacing w:line="480" w:lineRule="auto"/>
      <w:ind w:firstLine="720"/>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4C36F7"/>
    <w:rPr>
      <w:rFonts w:cs="Times New Roman"/>
    </w:rPr>
  </w:style>
  <w:style w:type="character" w:styleId="PageNumber">
    <w:name w:val="page number"/>
    <w:basedOn w:val="DefaultParagraphFont"/>
    <w:rsid w:val="004C36F7"/>
    <w:rPr>
      <w:rFonts w:ascii="Times New Roman" w:hAnsi="Times New Roman" w:cs="Times New Roman"/>
      <w:sz w:val="24"/>
    </w:rPr>
  </w:style>
  <w:style w:type="paragraph" w:styleId="Header">
    <w:name w:val="header"/>
    <w:basedOn w:val="Normal"/>
    <w:link w:val="HeaderChar"/>
    <w:uiPriority w:val="99"/>
    <w:rsid w:val="004C36F7"/>
    <w:pPr>
      <w:tabs>
        <w:tab w:val="center" w:pos="4320"/>
        <w:tab w:val="right" w:pos="8640"/>
      </w:tabs>
    </w:pPr>
  </w:style>
  <w:style w:type="paragraph" w:styleId="Footer">
    <w:name w:val="footer"/>
    <w:basedOn w:val="Normal"/>
    <w:rsid w:val="004C36F7"/>
    <w:pPr>
      <w:tabs>
        <w:tab w:val="center" w:pos="4320"/>
        <w:tab w:val="right" w:pos="8640"/>
      </w:tabs>
    </w:pPr>
  </w:style>
  <w:style w:type="paragraph" w:styleId="BodyTextIndent">
    <w:name w:val="Body Text Indent"/>
    <w:basedOn w:val="Normal"/>
    <w:link w:val="BodyTextIndentChar"/>
    <w:rsid w:val="004C36F7"/>
    <w:pPr>
      <w:widowControl/>
      <w:tabs>
        <w:tab w:val="left" w:pos="0"/>
        <w:tab w:val="left" w:pos="720"/>
        <w:tab w:val="left" w:pos="4320"/>
        <w:tab w:val="left" w:pos="5040"/>
        <w:tab w:val="left" w:pos="5760"/>
        <w:tab w:val="left" w:pos="6480"/>
        <w:tab w:val="left" w:pos="7200"/>
        <w:tab w:val="left" w:pos="7920"/>
      </w:tabs>
      <w:spacing w:line="480" w:lineRule="auto"/>
      <w:jc w:val="both"/>
    </w:pPr>
  </w:style>
  <w:style w:type="paragraph" w:styleId="BodyTextIndent3">
    <w:name w:val="Body Text Indent 3"/>
    <w:basedOn w:val="Normal"/>
    <w:rsid w:val="004C36F7"/>
    <w:pPr>
      <w:widowControl/>
      <w:tabs>
        <w:tab w:val="left" w:pos="1260"/>
      </w:tabs>
      <w:ind w:left="720" w:hanging="720"/>
      <w:jc w:val="both"/>
    </w:pPr>
  </w:style>
  <w:style w:type="paragraph" w:styleId="FootnoteText">
    <w:name w:val="footnote text"/>
    <w:basedOn w:val="Normal"/>
    <w:link w:val="FootnoteTextChar"/>
    <w:uiPriority w:val="99"/>
    <w:semiHidden/>
    <w:rsid w:val="004C36F7"/>
    <w:rPr>
      <w:sz w:val="20"/>
    </w:rPr>
  </w:style>
  <w:style w:type="paragraph" w:styleId="BodyText">
    <w:name w:val="Body Text"/>
    <w:basedOn w:val="Normal"/>
    <w:rsid w:val="004C36F7"/>
    <w:pPr>
      <w:widowControl/>
    </w:pPr>
  </w:style>
  <w:style w:type="character" w:styleId="LineNumber">
    <w:name w:val="line number"/>
    <w:basedOn w:val="DefaultParagraphFont"/>
    <w:rsid w:val="004C36F7"/>
    <w:rPr>
      <w:rFonts w:cs="Times New Roman"/>
    </w:rPr>
  </w:style>
  <w:style w:type="paragraph" w:styleId="BodyTextIndent2">
    <w:name w:val="Body Text Indent 2"/>
    <w:basedOn w:val="Normal"/>
    <w:rsid w:val="004C36F7"/>
    <w:pPr>
      <w:widowControl/>
      <w:tabs>
        <w:tab w:val="left" w:pos="1260"/>
      </w:tabs>
      <w:spacing w:line="360" w:lineRule="auto"/>
      <w:ind w:left="540" w:hanging="540"/>
      <w:jc w:val="both"/>
    </w:pPr>
  </w:style>
  <w:style w:type="paragraph" w:styleId="DocumentMap">
    <w:name w:val="Document Map"/>
    <w:basedOn w:val="Normal"/>
    <w:semiHidden/>
    <w:rsid w:val="004C36F7"/>
    <w:pPr>
      <w:shd w:val="clear" w:color="auto" w:fill="000080"/>
    </w:pPr>
    <w:rPr>
      <w:rFonts w:ascii="Tahoma" w:hAnsi="Tahoma"/>
    </w:rPr>
  </w:style>
  <w:style w:type="paragraph" w:styleId="List2">
    <w:name w:val="List 2"/>
    <w:basedOn w:val="Normal"/>
    <w:rsid w:val="004C36F7"/>
    <w:pPr>
      <w:ind w:left="720" w:hanging="360"/>
    </w:pPr>
  </w:style>
  <w:style w:type="paragraph" w:styleId="List3">
    <w:name w:val="List 3"/>
    <w:basedOn w:val="Normal"/>
    <w:rsid w:val="004C36F7"/>
    <w:pPr>
      <w:ind w:left="1080" w:hanging="360"/>
    </w:pPr>
  </w:style>
  <w:style w:type="paragraph" w:styleId="Title">
    <w:name w:val="Title"/>
    <w:basedOn w:val="Normal"/>
    <w:qFormat/>
    <w:rsid w:val="004C36F7"/>
    <w:pPr>
      <w:spacing w:before="240" w:after="60"/>
      <w:jc w:val="center"/>
      <w:outlineLvl w:val="0"/>
    </w:pPr>
    <w:rPr>
      <w:rFonts w:ascii="Arial" w:hAnsi="Arial" w:cs="Arial"/>
      <w:b/>
      <w:bCs/>
      <w:kern w:val="28"/>
      <w:sz w:val="32"/>
      <w:szCs w:val="32"/>
    </w:rPr>
  </w:style>
  <w:style w:type="paragraph" w:styleId="Subtitle">
    <w:name w:val="Subtitle"/>
    <w:basedOn w:val="Normal"/>
    <w:qFormat/>
    <w:rsid w:val="004C36F7"/>
    <w:pPr>
      <w:spacing w:after="60"/>
      <w:jc w:val="center"/>
      <w:outlineLvl w:val="1"/>
    </w:pPr>
    <w:rPr>
      <w:rFonts w:ascii="Arial" w:hAnsi="Arial" w:cs="Arial"/>
      <w:szCs w:val="24"/>
    </w:rPr>
  </w:style>
  <w:style w:type="paragraph" w:styleId="NormalIndent">
    <w:name w:val="Normal Indent"/>
    <w:basedOn w:val="Normal"/>
    <w:rsid w:val="004C36F7"/>
    <w:pPr>
      <w:ind w:left="720"/>
    </w:pPr>
  </w:style>
  <w:style w:type="paragraph" w:customStyle="1" w:styleId="ShortReturnAddress">
    <w:name w:val="Short Return Address"/>
    <w:basedOn w:val="Normal"/>
    <w:rsid w:val="004C36F7"/>
  </w:style>
  <w:style w:type="paragraph" w:styleId="List">
    <w:name w:val="List"/>
    <w:basedOn w:val="Normal"/>
    <w:rsid w:val="004C36F7"/>
    <w:pPr>
      <w:ind w:left="360" w:hanging="360"/>
    </w:pPr>
  </w:style>
  <w:style w:type="paragraph" w:customStyle="1" w:styleId="RomanHeader">
    <w:name w:val="Roman Header"/>
    <w:basedOn w:val="Normal"/>
    <w:rsid w:val="004C36F7"/>
    <w:pPr>
      <w:widowControl/>
      <w:tabs>
        <w:tab w:val="left" w:pos="360"/>
      </w:tabs>
      <w:autoSpaceDE w:val="0"/>
      <w:autoSpaceDN w:val="0"/>
      <w:spacing w:line="360" w:lineRule="atLeast"/>
    </w:pPr>
    <w:rPr>
      <w:rFonts w:ascii="Times" w:hAnsi="Times"/>
      <w:szCs w:val="24"/>
    </w:rPr>
  </w:style>
  <w:style w:type="paragraph" w:customStyle="1" w:styleId="SubHeader">
    <w:name w:val="Sub Header"/>
    <w:basedOn w:val="Normal"/>
    <w:rsid w:val="004C36F7"/>
    <w:pPr>
      <w:widowControl/>
      <w:tabs>
        <w:tab w:val="left" w:pos="360"/>
        <w:tab w:val="left" w:pos="900"/>
      </w:tabs>
      <w:autoSpaceDE w:val="0"/>
      <w:autoSpaceDN w:val="0"/>
      <w:spacing w:line="360" w:lineRule="atLeast"/>
    </w:pPr>
    <w:rPr>
      <w:rFonts w:ascii="Times" w:hAnsi="Times"/>
      <w:b/>
      <w:bCs/>
      <w:szCs w:val="24"/>
    </w:rPr>
  </w:style>
  <w:style w:type="paragraph" w:styleId="EndnoteText">
    <w:name w:val="endnote text"/>
    <w:basedOn w:val="Normal"/>
    <w:link w:val="EndnoteTextChar"/>
    <w:rsid w:val="00AF4E50"/>
    <w:rPr>
      <w:sz w:val="20"/>
    </w:rPr>
  </w:style>
  <w:style w:type="character" w:customStyle="1" w:styleId="EndnoteTextChar">
    <w:name w:val="Endnote Text Char"/>
    <w:basedOn w:val="DefaultParagraphFont"/>
    <w:link w:val="EndnoteText"/>
    <w:rsid w:val="00AF4E50"/>
  </w:style>
  <w:style w:type="character" w:styleId="EndnoteReference">
    <w:name w:val="endnote reference"/>
    <w:basedOn w:val="DefaultParagraphFont"/>
    <w:rsid w:val="00AF4E50"/>
    <w:rPr>
      <w:vertAlign w:val="superscript"/>
    </w:rPr>
  </w:style>
  <w:style w:type="character" w:customStyle="1" w:styleId="FootnoteTextChar">
    <w:name w:val="Footnote Text Char"/>
    <w:basedOn w:val="DefaultParagraphFont"/>
    <w:link w:val="FootnoteText"/>
    <w:uiPriority w:val="99"/>
    <w:semiHidden/>
    <w:rsid w:val="00F73698"/>
  </w:style>
  <w:style w:type="paragraph" w:styleId="ListParagraph">
    <w:name w:val="List Paragraph"/>
    <w:basedOn w:val="Normal"/>
    <w:uiPriority w:val="34"/>
    <w:qFormat/>
    <w:rsid w:val="002C59AC"/>
    <w:pPr>
      <w:widowControl/>
      <w:ind w:left="720"/>
      <w:contextualSpacing/>
    </w:pPr>
    <w:rPr>
      <w:rFonts w:ascii="Calibri" w:eastAsia="Calibri" w:hAnsi="Calibri"/>
      <w:sz w:val="22"/>
      <w:szCs w:val="22"/>
    </w:rPr>
  </w:style>
  <w:style w:type="table" w:styleId="TableGrid">
    <w:name w:val="Table Grid"/>
    <w:basedOn w:val="TableNormal"/>
    <w:rsid w:val="00D734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D242D1"/>
    <w:rPr>
      <w:sz w:val="16"/>
      <w:szCs w:val="16"/>
    </w:rPr>
  </w:style>
  <w:style w:type="paragraph" w:styleId="CommentText">
    <w:name w:val="annotation text"/>
    <w:basedOn w:val="Normal"/>
    <w:link w:val="CommentTextChar"/>
    <w:rsid w:val="00D242D1"/>
    <w:rPr>
      <w:sz w:val="20"/>
    </w:rPr>
  </w:style>
  <w:style w:type="character" w:customStyle="1" w:styleId="CommentTextChar">
    <w:name w:val="Comment Text Char"/>
    <w:basedOn w:val="DefaultParagraphFont"/>
    <w:link w:val="CommentText"/>
    <w:rsid w:val="00D242D1"/>
  </w:style>
  <w:style w:type="paragraph" w:styleId="CommentSubject">
    <w:name w:val="annotation subject"/>
    <w:basedOn w:val="CommentText"/>
    <w:next w:val="CommentText"/>
    <w:link w:val="CommentSubjectChar"/>
    <w:rsid w:val="00D242D1"/>
    <w:rPr>
      <w:b/>
      <w:bCs/>
    </w:rPr>
  </w:style>
  <w:style w:type="character" w:customStyle="1" w:styleId="CommentSubjectChar">
    <w:name w:val="Comment Subject Char"/>
    <w:basedOn w:val="CommentTextChar"/>
    <w:link w:val="CommentSubject"/>
    <w:rsid w:val="00D242D1"/>
    <w:rPr>
      <w:b/>
      <w:bCs/>
    </w:rPr>
  </w:style>
  <w:style w:type="paragraph" w:styleId="BalloonText">
    <w:name w:val="Balloon Text"/>
    <w:basedOn w:val="Normal"/>
    <w:link w:val="BalloonTextChar"/>
    <w:rsid w:val="00D242D1"/>
    <w:rPr>
      <w:rFonts w:ascii="Tahoma" w:hAnsi="Tahoma" w:cs="Tahoma"/>
      <w:sz w:val="16"/>
      <w:szCs w:val="16"/>
    </w:rPr>
  </w:style>
  <w:style w:type="character" w:customStyle="1" w:styleId="BalloonTextChar">
    <w:name w:val="Balloon Text Char"/>
    <w:basedOn w:val="DefaultParagraphFont"/>
    <w:link w:val="BalloonText"/>
    <w:rsid w:val="00D242D1"/>
    <w:rPr>
      <w:rFonts w:ascii="Tahoma" w:hAnsi="Tahoma" w:cs="Tahoma"/>
      <w:sz w:val="16"/>
      <w:szCs w:val="16"/>
    </w:rPr>
  </w:style>
  <w:style w:type="paragraph" w:styleId="Revision">
    <w:name w:val="Revision"/>
    <w:hidden/>
    <w:uiPriority w:val="99"/>
    <w:semiHidden/>
    <w:rsid w:val="00540898"/>
    <w:rPr>
      <w:sz w:val="24"/>
    </w:rPr>
  </w:style>
  <w:style w:type="character" w:customStyle="1" w:styleId="BodyTextIndentChar">
    <w:name w:val="Body Text Indent Char"/>
    <w:basedOn w:val="DefaultParagraphFont"/>
    <w:link w:val="BodyTextIndent"/>
    <w:rsid w:val="00812EC5"/>
    <w:rPr>
      <w:sz w:val="24"/>
    </w:rPr>
  </w:style>
  <w:style w:type="paragraph" w:styleId="BodyText2">
    <w:name w:val="Body Text 2"/>
    <w:basedOn w:val="Normal"/>
    <w:link w:val="BodyText2Char"/>
    <w:rsid w:val="00BD0029"/>
    <w:pPr>
      <w:spacing w:after="120" w:line="480" w:lineRule="auto"/>
    </w:pPr>
  </w:style>
  <w:style w:type="character" w:customStyle="1" w:styleId="BodyText2Char">
    <w:name w:val="Body Text 2 Char"/>
    <w:basedOn w:val="DefaultParagraphFont"/>
    <w:link w:val="BodyText2"/>
    <w:rsid w:val="00BD0029"/>
    <w:rPr>
      <w:sz w:val="24"/>
    </w:rPr>
  </w:style>
  <w:style w:type="character" w:customStyle="1" w:styleId="HeaderChar">
    <w:name w:val="Header Char"/>
    <w:basedOn w:val="DefaultParagraphFont"/>
    <w:link w:val="Header"/>
    <w:uiPriority w:val="99"/>
    <w:rsid w:val="00BD0029"/>
    <w:rPr>
      <w:sz w:val="24"/>
    </w:rPr>
  </w:style>
  <w:style w:type="character" w:customStyle="1" w:styleId="bumpedfont15">
    <w:name w:val="bumpedfont15"/>
    <w:basedOn w:val="DefaultParagraphFont"/>
    <w:rsid w:val="007B4B1F"/>
  </w:style>
</w:styles>
</file>

<file path=word/webSettings.xml><?xml version="1.0" encoding="utf-8"?>
<w:webSettings xmlns:r="http://schemas.openxmlformats.org/officeDocument/2006/relationships" xmlns:w="http://schemas.openxmlformats.org/wordprocessingml/2006/main">
  <w:divs>
    <w:div w:id="170143232">
      <w:bodyDiv w:val="1"/>
      <w:marLeft w:val="0"/>
      <w:marRight w:val="0"/>
      <w:marTop w:val="0"/>
      <w:marBottom w:val="0"/>
      <w:divBdr>
        <w:top w:val="none" w:sz="0" w:space="0" w:color="auto"/>
        <w:left w:val="none" w:sz="0" w:space="0" w:color="auto"/>
        <w:bottom w:val="none" w:sz="0" w:space="0" w:color="auto"/>
        <w:right w:val="none" w:sz="0" w:space="0" w:color="auto"/>
      </w:divBdr>
    </w:div>
    <w:div w:id="185103622">
      <w:bodyDiv w:val="1"/>
      <w:marLeft w:val="0"/>
      <w:marRight w:val="0"/>
      <w:marTop w:val="0"/>
      <w:marBottom w:val="0"/>
      <w:divBdr>
        <w:top w:val="none" w:sz="0" w:space="0" w:color="auto"/>
        <w:left w:val="none" w:sz="0" w:space="0" w:color="auto"/>
        <w:bottom w:val="none" w:sz="0" w:space="0" w:color="auto"/>
        <w:right w:val="none" w:sz="0" w:space="0" w:color="auto"/>
      </w:divBdr>
    </w:div>
    <w:div w:id="441725086">
      <w:bodyDiv w:val="1"/>
      <w:marLeft w:val="0"/>
      <w:marRight w:val="0"/>
      <w:marTop w:val="0"/>
      <w:marBottom w:val="0"/>
      <w:divBdr>
        <w:top w:val="none" w:sz="0" w:space="0" w:color="auto"/>
        <w:left w:val="none" w:sz="0" w:space="0" w:color="auto"/>
        <w:bottom w:val="none" w:sz="0" w:space="0" w:color="auto"/>
        <w:right w:val="none" w:sz="0" w:space="0" w:color="auto"/>
      </w:divBdr>
    </w:div>
    <w:div w:id="449933625">
      <w:bodyDiv w:val="1"/>
      <w:marLeft w:val="0"/>
      <w:marRight w:val="0"/>
      <w:marTop w:val="0"/>
      <w:marBottom w:val="0"/>
      <w:divBdr>
        <w:top w:val="none" w:sz="0" w:space="0" w:color="auto"/>
        <w:left w:val="none" w:sz="0" w:space="0" w:color="auto"/>
        <w:bottom w:val="none" w:sz="0" w:space="0" w:color="auto"/>
        <w:right w:val="none" w:sz="0" w:space="0" w:color="auto"/>
      </w:divBdr>
    </w:div>
    <w:div w:id="760446154">
      <w:bodyDiv w:val="1"/>
      <w:marLeft w:val="0"/>
      <w:marRight w:val="0"/>
      <w:marTop w:val="0"/>
      <w:marBottom w:val="0"/>
      <w:divBdr>
        <w:top w:val="none" w:sz="0" w:space="0" w:color="auto"/>
        <w:left w:val="none" w:sz="0" w:space="0" w:color="auto"/>
        <w:bottom w:val="none" w:sz="0" w:space="0" w:color="auto"/>
        <w:right w:val="none" w:sz="0" w:space="0" w:color="auto"/>
      </w:divBdr>
    </w:div>
    <w:div w:id="863596547">
      <w:bodyDiv w:val="1"/>
      <w:marLeft w:val="0"/>
      <w:marRight w:val="0"/>
      <w:marTop w:val="0"/>
      <w:marBottom w:val="0"/>
      <w:divBdr>
        <w:top w:val="none" w:sz="0" w:space="0" w:color="auto"/>
        <w:left w:val="none" w:sz="0" w:space="0" w:color="auto"/>
        <w:bottom w:val="none" w:sz="0" w:space="0" w:color="auto"/>
        <w:right w:val="none" w:sz="0" w:space="0" w:color="auto"/>
      </w:divBdr>
    </w:div>
    <w:div w:id="918246211">
      <w:bodyDiv w:val="1"/>
      <w:marLeft w:val="0"/>
      <w:marRight w:val="0"/>
      <w:marTop w:val="0"/>
      <w:marBottom w:val="0"/>
      <w:divBdr>
        <w:top w:val="none" w:sz="0" w:space="0" w:color="auto"/>
        <w:left w:val="none" w:sz="0" w:space="0" w:color="auto"/>
        <w:bottom w:val="none" w:sz="0" w:space="0" w:color="auto"/>
        <w:right w:val="none" w:sz="0" w:space="0" w:color="auto"/>
      </w:divBdr>
    </w:div>
    <w:div w:id="1129863163">
      <w:bodyDiv w:val="1"/>
      <w:marLeft w:val="0"/>
      <w:marRight w:val="0"/>
      <w:marTop w:val="0"/>
      <w:marBottom w:val="0"/>
      <w:divBdr>
        <w:top w:val="none" w:sz="0" w:space="0" w:color="auto"/>
        <w:left w:val="none" w:sz="0" w:space="0" w:color="auto"/>
        <w:bottom w:val="none" w:sz="0" w:space="0" w:color="auto"/>
        <w:right w:val="none" w:sz="0" w:space="0" w:color="auto"/>
      </w:divBdr>
    </w:div>
    <w:div w:id="1253392634">
      <w:bodyDiv w:val="1"/>
      <w:marLeft w:val="0"/>
      <w:marRight w:val="0"/>
      <w:marTop w:val="0"/>
      <w:marBottom w:val="0"/>
      <w:divBdr>
        <w:top w:val="none" w:sz="0" w:space="0" w:color="auto"/>
        <w:left w:val="none" w:sz="0" w:space="0" w:color="auto"/>
        <w:bottom w:val="none" w:sz="0" w:space="0" w:color="auto"/>
        <w:right w:val="none" w:sz="0" w:space="0" w:color="auto"/>
      </w:divBdr>
    </w:div>
    <w:div w:id="1256865437">
      <w:bodyDiv w:val="1"/>
      <w:marLeft w:val="0"/>
      <w:marRight w:val="0"/>
      <w:marTop w:val="0"/>
      <w:marBottom w:val="0"/>
      <w:divBdr>
        <w:top w:val="none" w:sz="0" w:space="0" w:color="auto"/>
        <w:left w:val="none" w:sz="0" w:space="0" w:color="auto"/>
        <w:bottom w:val="none" w:sz="0" w:space="0" w:color="auto"/>
        <w:right w:val="none" w:sz="0" w:space="0" w:color="auto"/>
      </w:divBdr>
    </w:div>
    <w:div w:id="1258488293">
      <w:bodyDiv w:val="1"/>
      <w:marLeft w:val="0"/>
      <w:marRight w:val="0"/>
      <w:marTop w:val="0"/>
      <w:marBottom w:val="0"/>
      <w:divBdr>
        <w:top w:val="none" w:sz="0" w:space="0" w:color="auto"/>
        <w:left w:val="none" w:sz="0" w:space="0" w:color="auto"/>
        <w:bottom w:val="none" w:sz="0" w:space="0" w:color="auto"/>
        <w:right w:val="none" w:sz="0" w:space="0" w:color="auto"/>
      </w:divBdr>
    </w:div>
    <w:div w:id="1609386472">
      <w:bodyDiv w:val="1"/>
      <w:marLeft w:val="0"/>
      <w:marRight w:val="0"/>
      <w:marTop w:val="0"/>
      <w:marBottom w:val="0"/>
      <w:divBdr>
        <w:top w:val="none" w:sz="0" w:space="0" w:color="auto"/>
        <w:left w:val="none" w:sz="0" w:space="0" w:color="auto"/>
        <w:bottom w:val="none" w:sz="0" w:space="0" w:color="auto"/>
        <w:right w:val="none" w:sz="0" w:space="0" w:color="auto"/>
      </w:divBdr>
    </w:div>
    <w:div w:id="1980259158">
      <w:bodyDiv w:val="1"/>
      <w:marLeft w:val="0"/>
      <w:marRight w:val="0"/>
      <w:marTop w:val="0"/>
      <w:marBottom w:val="0"/>
      <w:divBdr>
        <w:top w:val="none" w:sz="0" w:space="0" w:color="auto"/>
        <w:left w:val="none" w:sz="0" w:space="0" w:color="auto"/>
        <w:bottom w:val="none" w:sz="0" w:space="0" w:color="auto"/>
        <w:right w:val="none" w:sz="0" w:space="0" w:color="auto"/>
      </w:divBdr>
    </w:div>
    <w:div w:id="210818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2012-10-19T07:00:00+00:00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83034D10-A5F1-4937-9428-5317E1E3CF99}"/>
</file>

<file path=customXml/itemProps2.xml><?xml version="1.0" encoding="utf-8"?>
<ds:datastoreItem xmlns:ds="http://schemas.openxmlformats.org/officeDocument/2006/customXml" ds:itemID="{E9B55E44-791A-4720-9C5B-ED43BF83BCAE}"/>
</file>

<file path=customXml/itemProps3.xml><?xml version="1.0" encoding="utf-8"?>
<ds:datastoreItem xmlns:ds="http://schemas.openxmlformats.org/officeDocument/2006/customXml" ds:itemID="{453A94A7-4428-4ECC-907F-AE93F9F65264}"/>
</file>

<file path=customXml/itemProps4.xml><?xml version="1.0" encoding="utf-8"?>
<ds:datastoreItem xmlns:ds="http://schemas.openxmlformats.org/officeDocument/2006/customXml" ds:itemID="{03A652DC-A796-49FA-91E2-BD5D503E4040}"/>
</file>

<file path=customXml/itemProps5.xml><?xml version="1.0" encoding="utf-8"?>
<ds:datastoreItem xmlns:ds="http://schemas.openxmlformats.org/officeDocument/2006/customXml" ds:itemID="{4E7E581A-C172-4904-BE3A-03C5AEC5467C}"/>
</file>

<file path=docProps/app.xml><?xml version="1.0" encoding="utf-8"?>
<Properties xmlns="http://schemas.openxmlformats.org/officeDocument/2006/extended-properties" xmlns:vt="http://schemas.openxmlformats.org/officeDocument/2006/docPropsVTypes">
  <Template>Normal.dotm</Template>
  <TotalTime>63</TotalTime>
  <Pages>3</Pages>
  <Words>483</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Gary A</vt:lpstr>
    </vt:vector>
  </TitlesOfParts>
  <Company>Avista Corp</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Gary A</dc:title>
  <dc:subject/>
  <dc:creator>Avista Corp Employee</dc:creator>
  <cp:keywords/>
  <dc:description/>
  <cp:lastModifiedBy>Liz Andrews</cp:lastModifiedBy>
  <cp:revision>9</cp:revision>
  <cp:lastPrinted>2012-10-18T15:59:00Z</cp:lastPrinted>
  <dcterms:created xsi:type="dcterms:W3CDTF">2012-10-16T21:44:00Z</dcterms:created>
  <dcterms:modified xsi:type="dcterms:W3CDTF">2012-10-18T16:50:00Z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0x0101006E56B4D1795A2E4DB2F0B01679ED314A00DEEBBBECEF4A9741925D1E0FF525C9BE</vt:lpwstr>
  </property>
  <property fmtid="{D5CDD505-2E9C-101B-9397-08002B2CF9AE}" pid="4" name="_docset_NoMedatataSyncRequired">
    <vt:lpwstr>False</vt:lpwstr>
  </property>
</Properties>
</file>