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1B" w:rsidRPr="00EC7C11" w:rsidRDefault="00CE6F54" w:rsidP="00147D34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Cs w:val="25"/>
        </w:rPr>
        <w:tab/>
      </w:r>
      <w:r>
        <w:rPr>
          <w:rFonts w:eastAsia="Times New Roman" w:cs="Times New Roman"/>
          <w:szCs w:val="25"/>
        </w:rPr>
        <w:tab/>
      </w:r>
      <w:r>
        <w:rPr>
          <w:rFonts w:eastAsia="Times New Roman" w:cs="Times New Roman"/>
          <w:szCs w:val="25"/>
        </w:rPr>
        <w:tab/>
      </w:r>
      <w:r>
        <w:rPr>
          <w:rFonts w:eastAsia="Times New Roman" w:cs="Times New Roman"/>
          <w:szCs w:val="25"/>
        </w:rPr>
        <w:tab/>
      </w:r>
      <w:r>
        <w:rPr>
          <w:rFonts w:eastAsia="Times New Roman" w:cs="Times New Roman"/>
          <w:szCs w:val="25"/>
        </w:rPr>
        <w:tab/>
      </w:r>
      <w:r>
        <w:rPr>
          <w:rFonts w:eastAsia="Times New Roman" w:cs="Times New Roman"/>
          <w:szCs w:val="25"/>
        </w:rPr>
        <w:tab/>
      </w:r>
      <w:r>
        <w:rPr>
          <w:rFonts w:eastAsia="Times New Roman" w:cs="Times New Roman"/>
          <w:szCs w:val="25"/>
        </w:rPr>
        <w:tab/>
      </w:r>
      <w:r>
        <w:rPr>
          <w:rFonts w:eastAsia="Times New Roman" w:cs="Times New Roman"/>
          <w:szCs w:val="25"/>
        </w:rPr>
        <w:tab/>
      </w:r>
      <w:r w:rsidR="00EC7C11" w:rsidRPr="00EC7C11">
        <w:rPr>
          <w:rFonts w:eastAsia="Times New Roman" w:cs="Times New Roman"/>
          <w:b/>
          <w:sz w:val="20"/>
          <w:szCs w:val="20"/>
        </w:rPr>
        <w:t>[Service Date October 15, 2012]</w:t>
      </w:r>
    </w:p>
    <w:p w:rsidR="00147D34" w:rsidRPr="00EC7C11" w:rsidRDefault="00147D34" w:rsidP="00147D34">
      <w:pPr>
        <w:rPr>
          <w:rFonts w:eastAsia="Times New Roman" w:cs="Times New Roman"/>
          <w:b/>
          <w:sz w:val="20"/>
          <w:szCs w:val="20"/>
        </w:rPr>
      </w:pPr>
    </w:p>
    <w:p w:rsidR="00960D45" w:rsidRDefault="00960D45" w:rsidP="00147D34">
      <w:pPr>
        <w:rPr>
          <w:rFonts w:eastAsia="Times New Roman" w:cs="Times New Roman"/>
          <w:szCs w:val="25"/>
        </w:rPr>
      </w:pPr>
      <w:bookmarkStart w:id="0" w:name="_GoBack"/>
      <w:bookmarkEnd w:id="0"/>
    </w:p>
    <w:p w:rsidR="00960D45" w:rsidRPr="0018531B" w:rsidRDefault="00960D45" w:rsidP="00147D34">
      <w:pPr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rPr>
          <w:rFonts w:eastAsia="Times New Roman" w:cs="Times New Roman"/>
          <w:szCs w:val="25"/>
        </w:rPr>
      </w:pPr>
    </w:p>
    <w:p w:rsidR="0018531B" w:rsidRDefault="002807C9" w:rsidP="002807C9">
      <w:pPr>
        <w:jc w:val="center"/>
        <w:rPr>
          <w:rFonts w:eastAsia="Times New Roman" w:cs="Times New Roman"/>
          <w:szCs w:val="25"/>
        </w:rPr>
      </w:pPr>
      <w:r>
        <w:rPr>
          <w:rFonts w:eastAsia="Times New Roman" w:cs="Times New Roman"/>
          <w:szCs w:val="25"/>
        </w:rPr>
        <w:fldChar w:fldCharType="begin"/>
      </w:r>
      <w:r>
        <w:rPr>
          <w:rFonts w:eastAsia="Times New Roman" w:cs="Times New Roman"/>
          <w:szCs w:val="25"/>
        </w:rPr>
        <w:instrText xml:space="preserve"> DATE \@ "MMMM d, yyyy" </w:instrText>
      </w:r>
      <w:r>
        <w:rPr>
          <w:rFonts w:eastAsia="Times New Roman" w:cs="Times New Roman"/>
          <w:szCs w:val="25"/>
        </w:rPr>
        <w:fldChar w:fldCharType="separate"/>
      </w:r>
      <w:r w:rsidR="00A237E1">
        <w:rPr>
          <w:rFonts w:eastAsia="Times New Roman" w:cs="Times New Roman"/>
          <w:noProof/>
          <w:szCs w:val="25"/>
        </w:rPr>
        <w:t>October 15, 2012</w:t>
      </w:r>
      <w:r>
        <w:rPr>
          <w:rFonts w:eastAsia="Times New Roman" w:cs="Times New Roman"/>
          <w:szCs w:val="25"/>
        </w:rPr>
        <w:fldChar w:fldCharType="end"/>
      </w:r>
    </w:p>
    <w:p w:rsidR="002807C9" w:rsidRPr="0018531B" w:rsidRDefault="002807C9" w:rsidP="002807C9">
      <w:pPr>
        <w:jc w:val="center"/>
        <w:rPr>
          <w:rFonts w:eastAsia="Times New Roman" w:cs="Times New Roman"/>
          <w:szCs w:val="25"/>
        </w:rPr>
      </w:pPr>
    </w:p>
    <w:p w:rsidR="0018531B" w:rsidRDefault="0018531B" w:rsidP="00147D34">
      <w:pPr>
        <w:jc w:val="center"/>
        <w:rPr>
          <w:rFonts w:eastAsia="Times New Roman" w:cs="Times New Roman"/>
          <w:b/>
          <w:szCs w:val="25"/>
        </w:rPr>
      </w:pPr>
      <w:r>
        <w:rPr>
          <w:rFonts w:eastAsia="Times New Roman" w:cs="Times New Roman"/>
          <w:b/>
          <w:szCs w:val="25"/>
        </w:rPr>
        <w:t xml:space="preserve">NOTICE SUSPENDING </w:t>
      </w:r>
      <w:r w:rsidR="002807C9">
        <w:rPr>
          <w:rFonts w:eastAsia="Times New Roman" w:cs="Times New Roman"/>
          <w:b/>
          <w:szCs w:val="25"/>
        </w:rPr>
        <w:t>TESTIMONY FILING DEADLINE</w:t>
      </w:r>
    </w:p>
    <w:p w:rsidR="0018531B" w:rsidRDefault="00147D34" w:rsidP="00147D34">
      <w:pPr>
        <w:jc w:val="center"/>
        <w:rPr>
          <w:rFonts w:eastAsia="Times New Roman" w:cs="Times New Roman"/>
          <w:b/>
          <w:szCs w:val="25"/>
        </w:rPr>
      </w:pPr>
      <w:r>
        <w:rPr>
          <w:rFonts w:eastAsia="Times New Roman" w:cs="Times New Roman"/>
          <w:b/>
          <w:szCs w:val="25"/>
        </w:rPr>
        <w:t>AND</w:t>
      </w:r>
    </w:p>
    <w:p w:rsidR="0018531B" w:rsidRPr="0018531B" w:rsidRDefault="0018531B" w:rsidP="00147D34">
      <w:pPr>
        <w:jc w:val="center"/>
        <w:rPr>
          <w:rFonts w:eastAsia="Times New Roman" w:cs="Times New Roman"/>
          <w:b/>
          <w:szCs w:val="25"/>
        </w:rPr>
      </w:pPr>
      <w:r w:rsidRPr="0018531B">
        <w:rPr>
          <w:rFonts w:eastAsia="Times New Roman" w:cs="Times New Roman"/>
          <w:b/>
          <w:szCs w:val="25"/>
        </w:rPr>
        <w:t xml:space="preserve">NOTICE OF </w:t>
      </w:r>
      <w:r w:rsidR="002807C9">
        <w:rPr>
          <w:rFonts w:eastAsia="Times New Roman" w:cs="Times New Roman"/>
          <w:b/>
          <w:szCs w:val="25"/>
        </w:rPr>
        <w:t>TELEPHONIC</w:t>
      </w:r>
      <w:r>
        <w:rPr>
          <w:rFonts w:eastAsia="Times New Roman" w:cs="Times New Roman"/>
          <w:b/>
          <w:szCs w:val="25"/>
        </w:rPr>
        <w:t xml:space="preserve"> </w:t>
      </w:r>
      <w:r w:rsidR="002807C9">
        <w:rPr>
          <w:rFonts w:eastAsia="Times New Roman" w:cs="Times New Roman"/>
          <w:b/>
          <w:szCs w:val="25"/>
        </w:rPr>
        <w:t xml:space="preserve">PREHEARING </w:t>
      </w:r>
      <w:r>
        <w:rPr>
          <w:rFonts w:eastAsia="Times New Roman" w:cs="Times New Roman"/>
          <w:b/>
          <w:szCs w:val="25"/>
        </w:rPr>
        <w:t>CONFERENCE</w:t>
      </w:r>
    </w:p>
    <w:p w:rsidR="0018531B" w:rsidRPr="0018531B" w:rsidRDefault="0018531B" w:rsidP="00147D34">
      <w:pPr>
        <w:jc w:val="center"/>
        <w:rPr>
          <w:rFonts w:eastAsia="Times New Roman" w:cs="Times New Roman"/>
          <w:b/>
          <w:szCs w:val="25"/>
        </w:rPr>
      </w:pPr>
      <w:r w:rsidRPr="0018531B">
        <w:rPr>
          <w:rFonts w:eastAsia="Times New Roman" w:cs="Times New Roman"/>
          <w:b/>
          <w:szCs w:val="25"/>
        </w:rPr>
        <w:t>(S</w:t>
      </w:r>
      <w:r w:rsidR="00147D34">
        <w:rPr>
          <w:rFonts w:eastAsia="Times New Roman" w:cs="Times New Roman"/>
          <w:b/>
          <w:szCs w:val="25"/>
        </w:rPr>
        <w:t>et</w:t>
      </w:r>
      <w:r w:rsidRPr="0018531B">
        <w:rPr>
          <w:rFonts w:eastAsia="Times New Roman" w:cs="Times New Roman"/>
          <w:b/>
          <w:szCs w:val="25"/>
        </w:rPr>
        <w:t xml:space="preserve"> for </w:t>
      </w:r>
      <w:r w:rsidR="002807C9">
        <w:rPr>
          <w:rFonts w:eastAsia="Times New Roman" w:cs="Times New Roman"/>
          <w:b/>
          <w:szCs w:val="25"/>
        </w:rPr>
        <w:t>Tues</w:t>
      </w:r>
      <w:r>
        <w:rPr>
          <w:rFonts w:eastAsia="Times New Roman" w:cs="Times New Roman"/>
          <w:b/>
          <w:szCs w:val="25"/>
        </w:rPr>
        <w:t xml:space="preserve">day, </w:t>
      </w:r>
      <w:r w:rsidR="002807C9">
        <w:rPr>
          <w:rFonts w:eastAsia="Times New Roman" w:cs="Times New Roman"/>
          <w:b/>
          <w:szCs w:val="25"/>
        </w:rPr>
        <w:t>October 16</w:t>
      </w:r>
      <w:r>
        <w:rPr>
          <w:rFonts w:eastAsia="Times New Roman" w:cs="Times New Roman"/>
          <w:b/>
          <w:szCs w:val="25"/>
        </w:rPr>
        <w:t>, 2012</w:t>
      </w:r>
      <w:r w:rsidRPr="0018531B">
        <w:rPr>
          <w:rFonts w:eastAsia="Times New Roman" w:cs="Times New Roman"/>
          <w:b/>
          <w:szCs w:val="25"/>
        </w:rPr>
        <w:t xml:space="preserve">, </w:t>
      </w:r>
      <w:r>
        <w:rPr>
          <w:rFonts w:eastAsia="Times New Roman" w:cs="Times New Roman"/>
          <w:b/>
          <w:szCs w:val="25"/>
        </w:rPr>
        <w:t xml:space="preserve">at </w:t>
      </w:r>
      <w:r w:rsidR="002807C9">
        <w:rPr>
          <w:rFonts w:eastAsia="Times New Roman" w:cs="Times New Roman"/>
          <w:b/>
          <w:szCs w:val="25"/>
        </w:rPr>
        <w:t>9:30</w:t>
      </w:r>
      <w:r>
        <w:rPr>
          <w:rFonts w:eastAsia="Times New Roman" w:cs="Times New Roman"/>
          <w:b/>
          <w:szCs w:val="25"/>
        </w:rPr>
        <w:t xml:space="preserve"> a.m.</w:t>
      </w:r>
      <w:r w:rsidRPr="0018531B">
        <w:rPr>
          <w:rFonts w:eastAsia="Times New Roman" w:cs="Times New Roman"/>
          <w:b/>
          <w:szCs w:val="25"/>
        </w:rPr>
        <w:t>)</w:t>
      </w:r>
    </w:p>
    <w:p w:rsidR="0018531B" w:rsidRPr="0018531B" w:rsidRDefault="0018531B" w:rsidP="00147D34">
      <w:pPr>
        <w:jc w:val="center"/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ind w:left="720" w:hanging="720"/>
        <w:rPr>
          <w:rFonts w:eastAsia="Calibri" w:cs="Times New Roman"/>
          <w:szCs w:val="25"/>
        </w:rPr>
      </w:pPr>
      <w:r w:rsidRPr="0018531B">
        <w:rPr>
          <w:rFonts w:eastAsia="Calibri" w:cs="Times New Roman"/>
          <w:szCs w:val="25"/>
        </w:rPr>
        <w:t>RE:</w:t>
      </w:r>
      <w:r w:rsidRPr="0018531B">
        <w:rPr>
          <w:rFonts w:eastAsia="Calibri" w:cs="Times New Roman"/>
          <w:szCs w:val="25"/>
        </w:rPr>
        <w:tab/>
      </w:r>
      <w:r w:rsidR="002807C9" w:rsidRPr="002807C9">
        <w:rPr>
          <w:rFonts w:eastAsia="Calibri" w:cs="Times New Roman"/>
          <w:i/>
          <w:szCs w:val="25"/>
        </w:rPr>
        <w:t>Washington Utilities and Transportation Commission v. Avista Corporation, d/b/a Avista Utilities, Dockets UE-120436 and UG-120437, and Dockets UE-110876 and UG-110877 (Second Phase) (Consolidated)</w:t>
      </w:r>
    </w:p>
    <w:p w:rsidR="0018531B" w:rsidRPr="0018531B" w:rsidRDefault="0018531B" w:rsidP="00147D34">
      <w:pPr>
        <w:ind w:left="720" w:hanging="720"/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rPr>
          <w:rFonts w:eastAsia="Times New Roman" w:cs="Times New Roman"/>
          <w:szCs w:val="25"/>
        </w:rPr>
      </w:pPr>
      <w:r w:rsidRPr="0018531B">
        <w:rPr>
          <w:rFonts w:eastAsia="Times New Roman" w:cs="Times New Roman"/>
          <w:szCs w:val="25"/>
        </w:rPr>
        <w:t>TO PARTIES OF RECORD:</w:t>
      </w:r>
    </w:p>
    <w:p w:rsidR="006C391D" w:rsidRPr="0018531B" w:rsidRDefault="006C391D" w:rsidP="00147D34">
      <w:pPr>
        <w:pStyle w:val="NoSpacing"/>
        <w:spacing w:line="264" w:lineRule="auto"/>
      </w:pPr>
    </w:p>
    <w:p w:rsidR="0018531B" w:rsidRPr="0018531B" w:rsidRDefault="0018531B" w:rsidP="00147D34">
      <w:pPr>
        <w:pStyle w:val="NoSpacing"/>
        <w:spacing w:line="264" w:lineRule="auto"/>
      </w:pPr>
      <w:r w:rsidRPr="0018531B">
        <w:t xml:space="preserve">On </w:t>
      </w:r>
      <w:r w:rsidR="002807C9">
        <w:t>October 15</w:t>
      </w:r>
      <w:r w:rsidRPr="0018531B">
        <w:t xml:space="preserve">, 2012, </w:t>
      </w:r>
      <w:r w:rsidR="002807C9">
        <w:t>the Washington Utilities and Transportation</w:t>
      </w:r>
      <w:r w:rsidRPr="0018531B">
        <w:t xml:space="preserve"> </w:t>
      </w:r>
      <w:r w:rsidR="002807C9">
        <w:t>Commission’s (Commission) regulatory staff (Staff) notified the Commission informally that it has</w:t>
      </w:r>
      <w:r w:rsidRPr="0018531B">
        <w:t xml:space="preserve"> reached a</w:t>
      </w:r>
      <w:r w:rsidR="003127EC">
        <w:t xml:space="preserve"> multi-party settlement</w:t>
      </w:r>
      <w:r w:rsidR="00147D34">
        <w:t xml:space="preserve"> agreement</w:t>
      </w:r>
      <w:r w:rsidR="003127EC">
        <w:t>,</w:t>
      </w:r>
      <w:r w:rsidR="00147D34">
        <w:t xml:space="preserve"> in principle</w:t>
      </w:r>
      <w:r w:rsidR="003127EC">
        <w:t>,</w:t>
      </w:r>
      <w:r w:rsidR="00147D34">
        <w:t xml:space="preserve"> on the issues raised in </w:t>
      </w:r>
      <w:r>
        <w:t xml:space="preserve">this </w:t>
      </w:r>
      <w:r w:rsidR="00147D34">
        <w:t xml:space="preserve">matter.  </w:t>
      </w:r>
      <w:r w:rsidR="002807C9">
        <w:t xml:space="preserve">Staff requested, on behalf of the settling parties, that the Commission suspend the rebuttal and cross-answering testimony filing deadline, </w:t>
      </w:r>
      <w:r w:rsidR="008572F9">
        <w:t>set for</w:t>
      </w:r>
      <w:r w:rsidR="002807C9">
        <w:t xml:space="preserve"> October 19, 2012.  Staff also suggested that the Commission hold a telephonic prehearing conference to discuss a procedural schedule for consideration of the settlement agreement.</w:t>
      </w:r>
    </w:p>
    <w:p w:rsidR="0018531B" w:rsidRPr="0018531B" w:rsidRDefault="0018531B" w:rsidP="00147D34">
      <w:pPr>
        <w:pStyle w:val="NoSpacing"/>
        <w:spacing w:line="264" w:lineRule="auto"/>
      </w:pPr>
    </w:p>
    <w:p w:rsidR="0018531B" w:rsidRPr="00147D34" w:rsidRDefault="0018531B" w:rsidP="00147D34">
      <w:pPr>
        <w:pStyle w:val="NoSpacing"/>
        <w:spacing w:line="264" w:lineRule="auto"/>
        <w:rPr>
          <w:b/>
        </w:rPr>
      </w:pPr>
      <w:r w:rsidRPr="00147D34">
        <w:rPr>
          <w:b/>
        </w:rPr>
        <w:t xml:space="preserve">THE COMMISSION GIVES NOTICE That the </w:t>
      </w:r>
      <w:r w:rsidR="002807C9">
        <w:rPr>
          <w:b/>
        </w:rPr>
        <w:t>rebuttal and cross-answering testimony filing deadline, set for October 19, 2012,</w:t>
      </w:r>
      <w:r w:rsidRPr="00147D34">
        <w:rPr>
          <w:b/>
        </w:rPr>
        <w:t xml:space="preserve"> is suspended.</w:t>
      </w:r>
    </w:p>
    <w:p w:rsidR="0018531B" w:rsidRDefault="0018531B" w:rsidP="00147D34">
      <w:pPr>
        <w:pStyle w:val="NoSpacing"/>
        <w:spacing w:line="264" w:lineRule="auto"/>
      </w:pPr>
    </w:p>
    <w:p w:rsidR="003127EC" w:rsidRPr="008C72F5" w:rsidRDefault="003127EC" w:rsidP="003127EC">
      <w:pPr>
        <w:rPr>
          <w:b/>
          <w:bCs/>
          <w:szCs w:val="25"/>
        </w:rPr>
      </w:pPr>
      <w:r w:rsidRPr="008C72F5">
        <w:rPr>
          <w:b/>
          <w:bCs/>
          <w:szCs w:val="25"/>
        </w:rPr>
        <w:t xml:space="preserve">THE COMMISSION </w:t>
      </w:r>
      <w:r>
        <w:rPr>
          <w:b/>
          <w:bCs/>
          <w:szCs w:val="25"/>
        </w:rPr>
        <w:t xml:space="preserve">ALSO </w:t>
      </w:r>
      <w:r w:rsidRPr="008C72F5">
        <w:rPr>
          <w:b/>
          <w:bCs/>
          <w:szCs w:val="25"/>
        </w:rPr>
        <w:t xml:space="preserve">GIVES NOTICE That it will hold a </w:t>
      </w:r>
      <w:r>
        <w:rPr>
          <w:b/>
          <w:bCs/>
          <w:szCs w:val="25"/>
        </w:rPr>
        <w:t xml:space="preserve">telephonic </w:t>
      </w:r>
      <w:r w:rsidRPr="008C72F5">
        <w:rPr>
          <w:b/>
          <w:bCs/>
          <w:szCs w:val="25"/>
        </w:rPr>
        <w:t xml:space="preserve">prehearing conference in this matter at </w:t>
      </w:r>
      <w:r>
        <w:rPr>
          <w:b/>
          <w:bCs/>
          <w:szCs w:val="25"/>
        </w:rPr>
        <w:t>9</w:t>
      </w:r>
      <w:r w:rsidRPr="008C72F5">
        <w:rPr>
          <w:b/>
          <w:bCs/>
          <w:szCs w:val="25"/>
        </w:rPr>
        <w:t xml:space="preserve">:30 </w:t>
      </w:r>
      <w:r>
        <w:rPr>
          <w:b/>
          <w:bCs/>
          <w:szCs w:val="25"/>
        </w:rPr>
        <w:t>a</w:t>
      </w:r>
      <w:r w:rsidRPr="008C72F5">
        <w:rPr>
          <w:b/>
          <w:bCs/>
          <w:szCs w:val="25"/>
        </w:rPr>
        <w:t xml:space="preserve">.m., on </w:t>
      </w:r>
      <w:r>
        <w:rPr>
          <w:b/>
          <w:bCs/>
          <w:szCs w:val="25"/>
        </w:rPr>
        <w:t>Tuesday, October 16, 2012</w:t>
      </w:r>
      <w:r w:rsidRPr="008C72F5">
        <w:rPr>
          <w:b/>
          <w:bCs/>
          <w:szCs w:val="25"/>
        </w:rPr>
        <w:t xml:space="preserve">, in </w:t>
      </w:r>
      <w:r>
        <w:rPr>
          <w:b/>
          <w:bCs/>
          <w:szCs w:val="25"/>
        </w:rPr>
        <w:t>Room 108</w:t>
      </w:r>
      <w:r w:rsidRPr="008C72F5">
        <w:rPr>
          <w:b/>
          <w:bCs/>
          <w:szCs w:val="25"/>
        </w:rPr>
        <w:t>, Richard Hemstad Building, 1300 S. Evergreen Park Drive S.W., Olympia, Washington.</w:t>
      </w:r>
      <w:r>
        <w:rPr>
          <w:b/>
          <w:bCs/>
          <w:szCs w:val="25"/>
        </w:rPr>
        <w:t xml:space="preserve">  Parties may participate in the telephonic prehearing conference by calling the Commission’s bridge line at (360) 664-3846 approximately five (5) minutes before the prehearing conference is scheduled to convene.</w:t>
      </w:r>
    </w:p>
    <w:p w:rsidR="0018531B" w:rsidRDefault="0018531B" w:rsidP="00147D34">
      <w:pPr>
        <w:pStyle w:val="NoSpacing"/>
        <w:spacing w:line="264" w:lineRule="auto"/>
      </w:pPr>
    </w:p>
    <w:p w:rsidR="00147D34" w:rsidRDefault="00147D34" w:rsidP="00147D34">
      <w:pPr>
        <w:pStyle w:val="NoSpacing"/>
        <w:spacing w:line="264" w:lineRule="auto"/>
      </w:pPr>
    </w:p>
    <w:p w:rsidR="00147D34" w:rsidRDefault="00147D34" w:rsidP="00147D34">
      <w:pPr>
        <w:pStyle w:val="NoSpacing"/>
        <w:spacing w:line="264" w:lineRule="auto"/>
      </w:pPr>
    </w:p>
    <w:p w:rsidR="00147D34" w:rsidRDefault="00147D34" w:rsidP="00147D34">
      <w:pPr>
        <w:pStyle w:val="NoSpacing"/>
        <w:spacing w:line="264" w:lineRule="auto"/>
      </w:pPr>
    </w:p>
    <w:p w:rsidR="00147D34" w:rsidRDefault="003127EC" w:rsidP="00147D34">
      <w:pPr>
        <w:pStyle w:val="NoSpacing"/>
        <w:spacing w:line="264" w:lineRule="auto"/>
      </w:pPr>
      <w:r>
        <w:t>MARGUERITE E. FRIEDLANDER</w:t>
      </w:r>
    </w:p>
    <w:p w:rsidR="00147D34" w:rsidRDefault="00147D34" w:rsidP="00147D34">
      <w:pPr>
        <w:pStyle w:val="NoSpacing"/>
        <w:spacing w:line="264" w:lineRule="auto"/>
      </w:pPr>
      <w:r>
        <w:t>Administrative Law Judge</w:t>
      </w:r>
    </w:p>
    <w:sectPr w:rsidR="00147D34" w:rsidSect="00CE6F54">
      <w:pgSz w:w="12240" w:h="15840"/>
      <w:pgMar w:top="1440" w:right="1440" w:bottom="907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E1" w:rsidRDefault="00A237E1" w:rsidP="002767B1">
      <w:pPr>
        <w:spacing w:line="240" w:lineRule="auto"/>
      </w:pPr>
      <w:r>
        <w:separator/>
      </w:r>
    </w:p>
  </w:endnote>
  <w:endnote w:type="continuationSeparator" w:id="0">
    <w:p w:rsidR="00A237E1" w:rsidRDefault="00A237E1" w:rsidP="00276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E1" w:rsidRDefault="00A237E1" w:rsidP="002767B1">
      <w:pPr>
        <w:spacing w:line="240" w:lineRule="auto"/>
      </w:pPr>
      <w:r>
        <w:separator/>
      </w:r>
    </w:p>
  </w:footnote>
  <w:footnote w:type="continuationSeparator" w:id="0">
    <w:p w:rsidR="00A237E1" w:rsidRDefault="00A237E1" w:rsidP="002767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1B"/>
    <w:rsid w:val="00000817"/>
    <w:rsid w:val="00000D94"/>
    <w:rsid w:val="00024FCC"/>
    <w:rsid w:val="00025066"/>
    <w:rsid w:val="00036A42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40DB"/>
    <w:rsid w:val="00124765"/>
    <w:rsid w:val="001256D8"/>
    <w:rsid w:val="00125DE3"/>
    <w:rsid w:val="0012797D"/>
    <w:rsid w:val="00134F21"/>
    <w:rsid w:val="0014077E"/>
    <w:rsid w:val="00141D59"/>
    <w:rsid w:val="00147D34"/>
    <w:rsid w:val="001605B2"/>
    <w:rsid w:val="001703EB"/>
    <w:rsid w:val="001723BF"/>
    <w:rsid w:val="0018531B"/>
    <w:rsid w:val="00196394"/>
    <w:rsid w:val="001A7351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21AE2"/>
    <w:rsid w:val="00223577"/>
    <w:rsid w:val="00244FDA"/>
    <w:rsid w:val="00251048"/>
    <w:rsid w:val="0025477A"/>
    <w:rsid w:val="00262124"/>
    <w:rsid w:val="0026302D"/>
    <w:rsid w:val="0026475C"/>
    <w:rsid w:val="00270B6C"/>
    <w:rsid w:val="002757DC"/>
    <w:rsid w:val="002767B1"/>
    <w:rsid w:val="002807C9"/>
    <w:rsid w:val="00281C9A"/>
    <w:rsid w:val="00283210"/>
    <w:rsid w:val="002861A1"/>
    <w:rsid w:val="0028731F"/>
    <w:rsid w:val="002B0EFB"/>
    <w:rsid w:val="002C0778"/>
    <w:rsid w:val="002E5203"/>
    <w:rsid w:val="003004E6"/>
    <w:rsid w:val="00311D5D"/>
    <w:rsid w:val="003127EC"/>
    <w:rsid w:val="00320272"/>
    <w:rsid w:val="00325229"/>
    <w:rsid w:val="00326C72"/>
    <w:rsid w:val="00331826"/>
    <w:rsid w:val="00331DBD"/>
    <w:rsid w:val="00337B84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42E0"/>
    <w:rsid w:val="00405309"/>
    <w:rsid w:val="004274F0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12F9"/>
    <w:rsid w:val="00546385"/>
    <w:rsid w:val="00550788"/>
    <w:rsid w:val="00571C63"/>
    <w:rsid w:val="0057556D"/>
    <w:rsid w:val="005811C7"/>
    <w:rsid w:val="005963E1"/>
    <w:rsid w:val="005970BC"/>
    <w:rsid w:val="005A460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25942"/>
    <w:rsid w:val="00744C85"/>
    <w:rsid w:val="00751967"/>
    <w:rsid w:val="00760467"/>
    <w:rsid w:val="00771B71"/>
    <w:rsid w:val="007777F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D181E"/>
    <w:rsid w:val="007E4058"/>
    <w:rsid w:val="007E4545"/>
    <w:rsid w:val="007E6723"/>
    <w:rsid w:val="007F7C8A"/>
    <w:rsid w:val="00813DB4"/>
    <w:rsid w:val="008221C4"/>
    <w:rsid w:val="008312B2"/>
    <w:rsid w:val="00834A6B"/>
    <w:rsid w:val="00843C44"/>
    <w:rsid w:val="008530CE"/>
    <w:rsid w:val="008572F9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7FC0"/>
    <w:rsid w:val="00950B86"/>
    <w:rsid w:val="009518F5"/>
    <w:rsid w:val="00956140"/>
    <w:rsid w:val="00957166"/>
    <w:rsid w:val="00960D45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1D8D"/>
    <w:rsid w:val="00A06B24"/>
    <w:rsid w:val="00A06FCB"/>
    <w:rsid w:val="00A13853"/>
    <w:rsid w:val="00A237E1"/>
    <w:rsid w:val="00A25D45"/>
    <w:rsid w:val="00A30C4A"/>
    <w:rsid w:val="00A35B1C"/>
    <w:rsid w:val="00A35FD1"/>
    <w:rsid w:val="00A4321A"/>
    <w:rsid w:val="00A60D81"/>
    <w:rsid w:val="00A642B3"/>
    <w:rsid w:val="00A6640F"/>
    <w:rsid w:val="00A82346"/>
    <w:rsid w:val="00AA0F63"/>
    <w:rsid w:val="00AA1D38"/>
    <w:rsid w:val="00AB33FE"/>
    <w:rsid w:val="00AD1F22"/>
    <w:rsid w:val="00AE465D"/>
    <w:rsid w:val="00AF0857"/>
    <w:rsid w:val="00B01186"/>
    <w:rsid w:val="00B32FBC"/>
    <w:rsid w:val="00B3481A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5CFC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6F54"/>
    <w:rsid w:val="00CE7F86"/>
    <w:rsid w:val="00CF06C1"/>
    <w:rsid w:val="00D0056C"/>
    <w:rsid w:val="00D167FA"/>
    <w:rsid w:val="00D23952"/>
    <w:rsid w:val="00D36495"/>
    <w:rsid w:val="00D417B8"/>
    <w:rsid w:val="00D43D00"/>
    <w:rsid w:val="00D51AB0"/>
    <w:rsid w:val="00D5254D"/>
    <w:rsid w:val="00D54858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DF7027"/>
    <w:rsid w:val="00E005E8"/>
    <w:rsid w:val="00E21AF0"/>
    <w:rsid w:val="00E43AD9"/>
    <w:rsid w:val="00E51DAB"/>
    <w:rsid w:val="00E5776C"/>
    <w:rsid w:val="00E666E8"/>
    <w:rsid w:val="00E94DEF"/>
    <w:rsid w:val="00E95080"/>
    <w:rsid w:val="00EA64C0"/>
    <w:rsid w:val="00EB4EA1"/>
    <w:rsid w:val="00EC7B52"/>
    <w:rsid w:val="00EC7C11"/>
    <w:rsid w:val="00ED08AA"/>
    <w:rsid w:val="00EE4F4B"/>
    <w:rsid w:val="00EF3F4D"/>
    <w:rsid w:val="00F34C65"/>
    <w:rsid w:val="00F3526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18531B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18531B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A02A205-9460-4B82-B9FC-FC98C99CD3A7}"/>
</file>

<file path=customXml/itemProps2.xml><?xml version="1.0" encoding="utf-8"?>
<ds:datastoreItem xmlns:ds="http://schemas.openxmlformats.org/officeDocument/2006/customXml" ds:itemID="{D647CD0F-F290-4C37-8359-91AC75093F38}"/>
</file>

<file path=customXml/itemProps3.xml><?xml version="1.0" encoding="utf-8"?>
<ds:datastoreItem xmlns:ds="http://schemas.openxmlformats.org/officeDocument/2006/customXml" ds:itemID="{9F46B76E-649D-472F-B9B3-4D47006A8BA7}"/>
</file>

<file path=customXml/itemProps4.xml><?xml version="1.0" encoding="utf-8"?>
<ds:datastoreItem xmlns:ds="http://schemas.openxmlformats.org/officeDocument/2006/customXml" ds:itemID="{7646727A-1294-43DE-AE28-BAE72AC85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2012-10-15T20:16:00Z</dcterms:created>
  <dcterms:modified xsi:type="dcterms:W3CDTF">2012-10-15T20:33:00Z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