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979E4" w14:textId="77777777" w:rsidR="00244353" w:rsidRPr="00145AEF" w:rsidRDefault="00244353">
      <w:pPr>
        <w:pStyle w:val="Title"/>
        <w:rPr>
          <w:rFonts w:ascii="Times New Roman" w:hAnsi="Times New Roman"/>
        </w:rPr>
      </w:pPr>
      <w:r w:rsidRPr="00145AEF">
        <w:rPr>
          <w:rFonts w:ascii="Times New Roman" w:hAnsi="Times New Roman"/>
        </w:rPr>
        <w:t>BEFORE THE WASHINGTON</w:t>
      </w:r>
      <w:bookmarkStart w:id="0" w:name="_GoBack"/>
      <w:bookmarkEnd w:id="0"/>
    </w:p>
    <w:p w14:paraId="5595DD45" w14:textId="77777777" w:rsidR="00244353" w:rsidRPr="00145AEF" w:rsidRDefault="00244353">
      <w:pPr>
        <w:pStyle w:val="Heading2"/>
        <w:rPr>
          <w:rFonts w:ascii="Times New Roman" w:hAnsi="Times New Roman"/>
        </w:rPr>
      </w:pPr>
      <w:r w:rsidRPr="00145AEF">
        <w:rPr>
          <w:rFonts w:ascii="Times New Roman" w:hAnsi="Times New Roman"/>
        </w:rPr>
        <w:t>UTILITIES AND TRANSPORTATION COMMISSION</w:t>
      </w:r>
    </w:p>
    <w:p w14:paraId="715677CE" w14:textId="77777777" w:rsidR="00244353" w:rsidRPr="00145AEF" w:rsidRDefault="00244353">
      <w:pPr>
        <w:rPr>
          <w:rFonts w:ascii="Times New Roman" w:hAnsi="Times New Roman"/>
        </w:rPr>
      </w:pPr>
    </w:p>
    <w:tbl>
      <w:tblPr>
        <w:tblW w:w="0" w:type="auto"/>
        <w:tblLook w:val="0000" w:firstRow="0" w:lastRow="0" w:firstColumn="0" w:lastColumn="0" w:noHBand="0" w:noVBand="0"/>
      </w:tblPr>
      <w:tblGrid>
        <w:gridCol w:w="4233"/>
        <w:gridCol w:w="269"/>
        <w:gridCol w:w="4323"/>
      </w:tblGrid>
      <w:tr w:rsidR="00244353" w:rsidRPr="00145AEF" w14:paraId="7DF00D97" w14:textId="77777777" w:rsidTr="00E25C3D">
        <w:trPr>
          <w:trHeight w:val="2322"/>
        </w:trPr>
        <w:tc>
          <w:tcPr>
            <w:tcW w:w="4233" w:type="dxa"/>
            <w:tcBorders>
              <w:bottom w:val="single" w:sz="4" w:space="0" w:color="auto"/>
              <w:right w:val="single" w:sz="4" w:space="0" w:color="auto"/>
            </w:tcBorders>
          </w:tcPr>
          <w:p w14:paraId="1D3F0E94" w14:textId="77777777" w:rsidR="00244353" w:rsidRPr="002D4AC9" w:rsidRDefault="00162CB7">
            <w:pPr>
              <w:tabs>
                <w:tab w:val="left" w:pos="2160"/>
              </w:tabs>
              <w:rPr>
                <w:rFonts w:ascii="Times New Roman" w:hAnsi="Times New Roman"/>
                <w:bCs/>
              </w:rPr>
            </w:pPr>
            <w:r w:rsidRPr="002D4AC9">
              <w:rPr>
                <w:rFonts w:ascii="Times New Roman" w:hAnsi="Times New Roman"/>
                <w:bCs/>
              </w:rPr>
              <w:t xml:space="preserve">In the Matter of the </w:t>
            </w:r>
            <w:r w:rsidR="00810FE9" w:rsidRPr="002D4AC9">
              <w:rPr>
                <w:rFonts w:ascii="Times New Roman" w:hAnsi="Times New Roman"/>
                <w:bCs/>
              </w:rPr>
              <w:t>Application</w:t>
            </w:r>
            <w:r w:rsidRPr="002D4AC9">
              <w:rPr>
                <w:rFonts w:ascii="Times New Roman" w:hAnsi="Times New Roman"/>
                <w:bCs/>
              </w:rPr>
              <w:t xml:space="preserve"> of</w:t>
            </w:r>
          </w:p>
          <w:p w14:paraId="171EF73F" w14:textId="77777777" w:rsidR="00244353" w:rsidRPr="00145AEF" w:rsidRDefault="00244353">
            <w:pPr>
              <w:tabs>
                <w:tab w:val="left" w:pos="2160"/>
              </w:tabs>
              <w:rPr>
                <w:rFonts w:ascii="Times New Roman" w:hAnsi="Times New Roman"/>
              </w:rPr>
            </w:pPr>
          </w:p>
          <w:p w14:paraId="3853733B" w14:textId="77777777" w:rsidR="00AC0E4C" w:rsidRPr="00907989" w:rsidRDefault="00AC0E4C" w:rsidP="00AC0E4C">
            <w:pPr>
              <w:tabs>
                <w:tab w:val="left" w:pos="2160"/>
              </w:tabs>
              <w:rPr>
                <w:rFonts w:ascii="Times New Roman" w:hAnsi="Times New Roman"/>
                <w:bCs/>
              </w:rPr>
            </w:pPr>
            <w:r w:rsidRPr="00907989">
              <w:rPr>
                <w:rFonts w:ascii="Times New Roman" w:hAnsi="Times New Roman"/>
                <w:bCs/>
              </w:rPr>
              <w:t>BOBBY WOLFORD TRUCKING &amp; SALVAGE, INC.</w:t>
            </w:r>
          </w:p>
          <w:p w14:paraId="06EF728F" w14:textId="77777777" w:rsidR="00244353" w:rsidRPr="00145AEF" w:rsidRDefault="00244353">
            <w:pPr>
              <w:tabs>
                <w:tab w:val="left" w:pos="2160"/>
              </w:tabs>
              <w:rPr>
                <w:rFonts w:ascii="Times New Roman" w:hAnsi="Times New Roman"/>
              </w:rPr>
            </w:pPr>
          </w:p>
          <w:p w14:paraId="4CD61A51" w14:textId="716D6439" w:rsidR="00244353" w:rsidRPr="00145AEF" w:rsidRDefault="002D4AC9" w:rsidP="00AC0E4C">
            <w:pPr>
              <w:tabs>
                <w:tab w:val="left" w:pos="2160"/>
              </w:tabs>
              <w:rPr>
                <w:rFonts w:ascii="Times New Roman" w:hAnsi="Times New Roman"/>
              </w:rPr>
            </w:pPr>
            <w:r>
              <w:rPr>
                <w:rFonts w:ascii="Times New Roman" w:hAnsi="Times New Roman"/>
              </w:rPr>
              <w:t>For Authority to Operate as a Solid Waste C</w:t>
            </w:r>
            <w:r w:rsidR="006A5A0B">
              <w:rPr>
                <w:rFonts w:ascii="Times New Roman" w:hAnsi="Times New Roman"/>
              </w:rPr>
              <w:t>ollection Company</w:t>
            </w:r>
            <w:r>
              <w:rPr>
                <w:rFonts w:ascii="Times New Roman" w:hAnsi="Times New Roman"/>
              </w:rPr>
              <w:t xml:space="preserve"> in Washington </w:t>
            </w:r>
          </w:p>
        </w:tc>
        <w:tc>
          <w:tcPr>
            <w:tcW w:w="269" w:type="dxa"/>
            <w:tcBorders>
              <w:left w:val="single" w:sz="4" w:space="0" w:color="auto"/>
            </w:tcBorders>
          </w:tcPr>
          <w:p w14:paraId="4CBC6167" w14:textId="77777777" w:rsidR="00244353" w:rsidRPr="00145AEF" w:rsidRDefault="00244353">
            <w:pPr>
              <w:rPr>
                <w:rFonts w:ascii="Times New Roman" w:hAnsi="Times New Roman"/>
              </w:rPr>
            </w:pPr>
          </w:p>
        </w:tc>
        <w:tc>
          <w:tcPr>
            <w:tcW w:w="4323" w:type="dxa"/>
          </w:tcPr>
          <w:p w14:paraId="71F18D4C" w14:textId="7A665BF2" w:rsidR="00244353" w:rsidRPr="00696FC8" w:rsidRDefault="00244353">
            <w:pPr>
              <w:rPr>
                <w:rFonts w:ascii="Times New Roman" w:hAnsi="Times New Roman"/>
              </w:rPr>
            </w:pPr>
            <w:r w:rsidRPr="00145AEF">
              <w:rPr>
                <w:rFonts w:ascii="Times New Roman" w:hAnsi="Times New Roman"/>
              </w:rPr>
              <w:t xml:space="preserve">DOCKET </w:t>
            </w:r>
            <w:r w:rsidR="00162CB7" w:rsidRPr="00696FC8">
              <w:rPr>
                <w:rFonts w:ascii="Times New Roman" w:hAnsi="Times New Roman"/>
                <w:bCs/>
              </w:rPr>
              <w:t>TG-152</w:t>
            </w:r>
            <w:r w:rsidR="00AC0E4C">
              <w:rPr>
                <w:rFonts w:ascii="Times New Roman" w:hAnsi="Times New Roman"/>
                <w:bCs/>
              </w:rPr>
              <w:t>228</w:t>
            </w:r>
          </w:p>
          <w:p w14:paraId="5AC6977E" w14:textId="77777777" w:rsidR="00244353" w:rsidRDefault="00244353">
            <w:pPr>
              <w:rPr>
                <w:rFonts w:ascii="Times New Roman" w:hAnsi="Times New Roman"/>
              </w:rPr>
            </w:pPr>
          </w:p>
          <w:p w14:paraId="0FAE926B" w14:textId="77777777" w:rsidR="00CE691C" w:rsidRPr="00696FC8" w:rsidRDefault="00CE691C">
            <w:pPr>
              <w:rPr>
                <w:rFonts w:ascii="Times New Roman" w:hAnsi="Times New Roman"/>
              </w:rPr>
            </w:pPr>
            <w:r>
              <w:rPr>
                <w:rFonts w:ascii="Times New Roman" w:hAnsi="Times New Roman"/>
              </w:rPr>
              <w:t>ORDER 01</w:t>
            </w:r>
          </w:p>
          <w:p w14:paraId="3733DDF3" w14:textId="77777777" w:rsidR="00244353" w:rsidRPr="00145AEF" w:rsidRDefault="00244353">
            <w:pPr>
              <w:pStyle w:val="Header"/>
              <w:tabs>
                <w:tab w:val="clear" w:pos="4320"/>
                <w:tab w:val="clear" w:pos="8640"/>
              </w:tabs>
              <w:rPr>
                <w:rFonts w:ascii="Times New Roman" w:hAnsi="Times New Roman"/>
              </w:rPr>
            </w:pPr>
          </w:p>
          <w:p w14:paraId="5BD68D44" w14:textId="4F4E5D8F" w:rsidR="00244353" w:rsidRPr="00145AEF" w:rsidRDefault="00CE691C" w:rsidP="00CE691C">
            <w:pPr>
              <w:pStyle w:val="Header"/>
              <w:tabs>
                <w:tab w:val="clear" w:pos="4320"/>
                <w:tab w:val="clear" w:pos="8640"/>
              </w:tabs>
              <w:rPr>
                <w:rFonts w:ascii="Times New Roman" w:hAnsi="Times New Roman"/>
              </w:rPr>
            </w:pPr>
            <w:r>
              <w:rPr>
                <w:rFonts w:ascii="Times New Roman" w:hAnsi="Times New Roman"/>
              </w:rPr>
              <w:t xml:space="preserve">PREHEARING CONFERENCE ORDER; </w:t>
            </w:r>
            <w:r w:rsidR="00244353" w:rsidRPr="00145AEF">
              <w:rPr>
                <w:rFonts w:ascii="Times New Roman" w:hAnsi="Times New Roman"/>
              </w:rPr>
              <w:t xml:space="preserve">NOTICE OF </w:t>
            </w:r>
            <w:r w:rsidR="00AC0E4C">
              <w:rPr>
                <w:rFonts w:ascii="Times New Roman" w:hAnsi="Times New Roman"/>
              </w:rPr>
              <w:t>HEARING</w:t>
            </w:r>
            <w:r w:rsidR="00244353" w:rsidRPr="00145AEF">
              <w:rPr>
                <w:rFonts w:ascii="Times New Roman" w:hAnsi="Times New Roman"/>
              </w:rPr>
              <w:t xml:space="preserve"> </w:t>
            </w:r>
          </w:p>
          <w:p w14:paraId="50F64950" w14:textId="7AE6D53E" w:rsidR="00244353" w:rsidRPr="00CE691C" w:rsidRDefault="00244353">
            <w:pPr>
              <w:rPr>
                <w:rFonts w:ascii="Times New Roman" w:hAnsi="Times New Roman"/>
                <w:b/>
                <w:bCs/>
              </w:rPr>
            </w:pPr>
            <w:r w:rsidRPr="00CE691C">
              <w:rPr>
                <w:rFonts w:ascii="Times New Roman" w:hAnsi="Times New Roman"/>
                <w:b/>
                <w:bCs/>
              </w:rPr>
              <w:t xml:space="preserve">(Set for </w:t>
            </w:r>
            <w:r w:rsidR="00AC0E4C">
              <w:rPr>
                <w:rFonts w:ascii="Times New Roman" w:hAnsi="Times New Roman"/>
                <w:b/>
                <w:bCs/>
              </w:rPr>
              <w:t>November 14</w:t>
            </w:r>
            <w:r w:rsidR="00685BB9" w:rsidRPr="00CE691C">
              <w:rPr>
                <w:rFonts w:ascii="Times New Roman" w:hAnsi="Times New Roman"/>
                <w:b/>
                <w:bCs/>
              </w:rPr>
              <w:t>, 2016</w:t>
            </w:r>
            <w:r w:rsidRPr="00CE691C">
              <w:rPr>
                <w:rFonts w:ascii="Times New Roman" w:hAnsi="Times New Roman"/>
                <w:b/>
                <w:bCs/>
              </w:rPr>
              <w:t>,</w:t>
            </w:r>
            <w:r w:rsidR="00CE691C">
              <w:rPr>
                <w:rFonts w:ascii="Times New Roman" w:hAnsi="Times New Roman"/>
                <w:b/>
                <w:bCs/>
              </w:rPr>
              <w:t xml:space="preserve"> </w:t>
            </w:r>
            <w:r w:rsidR="00CE691C" w:rsidRPr="00CE691C">
              <w:rPr>
                <w:rFonts w:ascii="Times New Roman" w:hAnsi="Times New Roman"/>
                <w:b/>
                <w:bCs/>
              </w:rPr>
              <w:t xml:space="preserve">at </w:t>
            </w:r>
            <w:r w:rsidR="00CE691C">
              <w:rPr>
                <w:rFonts w:ascii="Times New Roman" w:hAnsi="Times New Roman"/>
                <w:b/>
                <w:bCs/>
              </w:rPr>
              <w:br/>
            </w:r>
            <w:r w:rsidR="00AC0E4C">
              <w:rPr>
                <w:rFonts w:ascii="Times New Roman" w:hAnsi="Times New Roman"/>
                <w:b/>
                <w:bCs/>
              </w:rPr>
              <w:t>9</w:t>
            </w:r>
            <w:r w:rsidR="00CE691C" w:rsidRPr="00CE691C">
              <w:rPr>
                <w:rFonts w:ascii="Times New Roman" w:hAnsi="Times New Roman"/>
                <w:b/>
                <w:bCs/>
              </w:rPr>
              <w:t>:</w:t>
            </w:r>
            <w:r w:rsidR="00AC0E4C">
              <w:rPr>
                <w:rFonts w:ascii="Times New Roman" w:hAnsi="Times New Roman"/>
                <w:b/>
                <w:bCs/>
              </w:rPr>
              <w:t>30</w:t>
            </w:r>
            <w:r w:rsidR="00685BB9" w:rsidRPr="00CE691C">
              <w:rPr>
                <w:rFonts w:ascii="Times New Roman" w:hAnsi="Times New Roman"/>
                <w:b/>
                <w:bCs/>
              </w:rPr>
              <w:t xml:space="preserve"> a.m.</w:t>
            </w:r>
            <w:r w:rsidRPr="00CE691C">
              <w:rPr>
                <w:rFonts w:ascii="Times New Roman" w:hAnsi="Times New Roman"/>
                <w:b/>
                <w:bCs/>
              </w:rPr>
              <w:t>)</w:t>
            </w:r>
          </w:p>
          <w:p w14:paraId="13675336" w14:textId="77777777" w:rsidR="00244353" w:rsidRPr="00145AEF" w:rsidRDefault="00244353">
            <w:pPr>
              <w:rPr>
                <w:rFonts w:ascii="Times New Roman" w:hAnsi="Times New Roman"/>
              </w:rPr>
            </w:pPr>
            <w:r w:rsidRPr="00145AEF">
              <w:rPr>
                <w:rFonts w:ascii="Times New Roman" w:hAnsi="Times New Roman"/>
              </w:rPr>
              <w:t xml:space="preserve"> </w:t>
            </w:r>
          </w:p>
        </w:tc>
      </w:tr>
    </w:tbl>
    <w:p w14:paraId="7D4644ED" w14:textId="77777777" w:rsidR="00244353" w:rsidRPr="00145AEF" w:rsidRDefault="00244353">
      <w:pPr>
        <w:rPr>
          <w:rFonts w:ascii="Times New Roman" w:hAnsi="Times New Roman"/>
        </w:rPr>
      </w:pPr>
    </w:p>
    <w:p w14:paraId="2531906F" w14:textId="3F8176F8" w:rsidR="00CE691C" w:rsidRPr="00AC0E4C" w:rsidRDefault="00CE691C" w:rsidP="00E25C3D">
      <w:pPr>
        <w:pStyle w:val="PHCNoticeParagraph"/>
        <w:spacing w:line="24" w:lineRule="atLeast"/>
      </w:pPr>
      <w:r w:rsidRPr="00770F15">
        <w:rPr>
          <w:b/>
          <w:bCs/>
        </w:rPr>
        <w:t>BACKGROUND.</w:t>
      </w:r>
      <w:r w:rsidR="00914109">
        <w:rPr>
          <w:bCs/>
        </w:rPr>
        <w:t xml:space="preserve"> </w:t>
      </w:r>
      <w:r w:rsidR="00180241">
        <w:rPr>
          <w:bCs/>
        </w:rPr>
        <w:t xml:space="preserve">On </w:t>
      </w:r>
      <w:r w:rsidR="00AC0E4C">
        <w:rPr>
          <w:bCs/>
        </w:rPr>
        <w:t>November 19</w:t>
      </w:r>
      <w:r w:rsidR="00180241">
        <w:rPr>
          <w:bCs/>
        </w:rPr>
        <w:t xml:space="preserve">, 2015, </w:t>
      </w:r>
      <w:r w:rsidR="00AC0E4C">
        <w:rPr>
          <w:bCs/>
        </w:rPr>
        <w:t xml:space="preserve">Bobby Wolford Trucking &amp; Salvage, Inc. (Bobby Wolford </w:t>
      </w:r>
      <w:r w:rsidR="008E239A">
        <w:rPr>
          <w:bCs/>
        </w:rPr>
        <w:t xml:space="preserve">Trucking </w:t>
      </w:r>
      <w:r w:rsidR="00AC0E4C">
        <w:rPr>
          <w:bCs/>
        </w:rPr>
        <w:t>or Company)</w:t>
      </w:r>
      <w:r w:rsidR="00AC0E4C" w:rsidRPr="00145AEF">
        <w:t xml:space="preserve"> </w:t>
      </w:r>
      <w:r w:rsidR="00180241">
        <w:t xml:space="preserve">filed with the </w:t>
      </w:r>
      <w:r w:rsidR="00180241" w:rsidRPr="00145AEF">
        <w:t>Washington Utilities and Transportation Commission (Commission)</w:t>
      </w:r>
      <w:r w:rsidR="00180241">
        <w:t xml:space="preserve"> an application for </w:t>
      </w:r>
      <w:r w:rsidR="00AC0E4C">
        <w:t xml:space="preserve">limited </w:t>
      </w:r>
      <w:r w:rsidR="00180241">
        <w:t>authority to operate as a solid waste collection company</w:t>
      </w:r>
      <w:r w:rsidR="00AC0E4C">
        <w:t xml:space="preserve"> in King and Snohomish Counties</w:t>
      </w:r>
      <w:r w:rsidR="00180241">
        <w:t xml:space="preserve"> (Application). </w:t>
      </w:r>
      <w:r w:rsidR="00AC0E4C">
        <w:t>On July 12, 2016, the Commission issued a Notice of Application.</w:t>
      </w:r>
    </w:p>
    <w:p w14:paraId="797EA679" w14:textId="226B7977" w:rsidR="00180241" w:rsidRDefault="00CB2D22" w:rsidP="00E25C3D">
      <w:pPr>
        <w:numPr>
          <w:ilvl w:val="0"/>
          <w:numId w:val="1"/>
        </w:numPr>
        <w:spacing w:line="24" w:lineRule="atLeast"/>
        <w:ind w:hanging="720"/>
        <w:rPr>
          <w:rFonts w:ascii="Times New Roman" w:hAnsi="Times New Roman"/>
        </w:rPr>
      </w:pPr>
      <w:r w:rsidRPr="00CB2D22">
        <w:rPr>
          <w:rFonts w:ascii="Times New Roman" w:hAnsi="Times New Roman"/>
          <w:b/>
        </w:rPr>
        <w:t>PROTESTS.</w:t>
      </w:r>
      <w:r>
        <w:rPr>
          <w:rFonts w:ascii="Times New Roman" w:hAnsi="Times New Roman"/>
        </w:rPr>
        <w:t xml:space="preserve"> </w:t>
      </w:r>
      <w:r w:rsidR="008E239A">
        <w:rPr>
          <w:rFonts w:ascii="Times New Roman" w:hAnsi="Times New Roman"/>
        </w:rPr>
        <w:t xml:space="preserve">On </w:t>
      </w:r>
      <w:r w:rsidR="00AC0E4C">
        <w:rPr>
          <w:rFonts w:ascii="Times New Roman" w:hAnsi="Times New Roman"/>
        </w:rPr>
        <w:t>August 1</w:t>
      </w:r>
      <w:r w:rsidR="00180241">
        <w:rPr>
          <w:rFonts w:ascii="Times New Roman" w:hAnsi="Times New Roman"/>
        </w:rPr>
        <w:t xml:space="preserve">, 2016, </w:t>
      </w:r>
      <w:r w:rsidR="00AC0E4C">
        <w:rPr>
          <w:rFonts w:ascii="Times New Roman" w:hAnsi="Times New Roman"/>
        </w:rPr>
        <w:t>Rabanco Companies, Ltd. d/b/a Republic Services</w:t>
      </w:r>
      <w:r w:rsidR="00180241">
        <w:rPr>
          <w:rFonts w:ascii="Times New Roman" w:hAnsi="Times New Roman"/>
        </w:rPr>
        <w:t xml:space="preserve"> (</w:t>
      </w:r>
      <w:r w:rsidR="00AC0E4C">
        <w:rPr>
          <w:rFonts w:ascii="Times New Roman" w:hAnsi="Times New Roman"/>
        </w:rPr>
        <w:t>Republic</w:t>
      </w:r>
      <w:r w:rsidR="00180241">
        <w:rPr>
          <w:rFonts w:ascii="Times New Roman" w:hAnsi="Times New Roman"/>
        </w:rPr>
        <w:t xml:space="preserve">) filed with the Commission a </w:t>
      </w:r>
      <w:r w:rsidR="006879BC">
        <w:rPr>
          <w:rFonts w:ascii="Times New Roman" w:hAnsi="Times New Roman"/>
        </w:rPr>
        <w:t>Letter in Opposition</w:t>
      </w:r>
      <w:r w:rsidR="00180241">
        <w:rPr>
          <w:rFonts w:ascii="Times New Roman" w:hAnsi="Times New Roman"/>
        </w:rPr>
        <w:t xml:space="preserve"> to</w:t>
      </w:r>
      <w:r w:rsidR="006879BC">
        <w:rPr>
          <w:rFonts w:ascii="Times New Roman" w:hAnsi="Times New Roman"/>
        </w:rPr>
        <w:t xml:space="preserve"> the</w:t>
      </w:r>
      <w:r w:rsidR="00180241">
        <w:rPr>
          <w:rFonts w:ascii="Times New Roman" w:hAnsi="Times New Roman"/>
        </w:rPr>
        <w:t xml:space="preserve"> Application</w:t>
      </w:r>
      <w:r w:rsidR="002A4F3C">
        <w:rPr>
          <w:rFonts w:ascii="Times New Roman" w:hAnsi="Times New Roman"/>
        </w:rPr>
        <w:t xml:space="preserve">. </w:t>
      </w:r>
      <w:r w:rsidR="00AC0E4C">
        <w:rPr>
          <w:rFonts w:ascii="Times New Roman" w:hAnsi="Times New Roman"/>
        </w:rPr>
        <w:t xml:space="preserve">Republic </w:t>
      </w:r>
      <w:r w:rsidR="00180241">
        <w:rPr>
          <w:rFonts w:ascii="Times New Roman" w:hAnsi="Times New Roman"/>
        </w:rPr>
        <w:t xml:space="preserve">holds authority to collect and transport </w:t>
      </w:r>
      <w:r w:rsidR="008E239A">
        <w:rPr>
          <w:rFonts w:ascii="Times New Roman" w:hAnsi="Times New Roman"/>
        </w:rPr>
        <w:t>solid waste</w:t>
      </w:r>
      <w:r w:rsidR="00180241">
        <w:rPr>
          <w:rFonts w:ascii="Times New Roman" w:hAnsi="Times New Roman"/>
        </w:rPr>
        <w:t xml:space="preserve"> </w:t>
      </w:r>
      <w:r w:rsidR="00333228">
        <w:rPr>
          <w:rFonts w:ascii="Times New Roman" w:hAnsi="Times New Roman"/>
        </w:rPr>
        <w:t xml:space="preserve">in areas </w:t>
      </w:r>
      <w:r w:rsidR="00914109">
        <w:rPr>
          <w:rFonts w:ascii="Times New Roman" w:hAnsi="Times New Roman"/>
        </w:rPr>
        <w:t>throughout the state of Washington.</w:t>
      </w:r>
      <w:r w:rsidR="002A4F3C">
        <w:rPr>
          <w:rFonts w:ascii="Times New Roman" w:hAnsi="Times New Roman"/>
        </w:rPr>
        <w:t xml:space="preserve"> </w:t>
      </w:r>
      <w:r w:rsidR="002A4F3C">
        <w:rPr>
          <w:rFonts w:ascii="Times New Roman" w:hAnsi="Times New Roman"/>
        </w:rPr>
        <w:br/>
      </w:r>
    </w:p>
    <w:p w14:paraId="0AC559FC" w14:textId="5B393154" w:rsidR="002A4F3C" w:rsidRDefault="008E239A" w:rsidP="00E25C3D">
      <w:pPr>
        <w:numPr>
          <w:ilvl w:val="0"/>
          <w:numId w:val="1"/>
        </w:numPr>
        <w:spacing w:line="24" w:lineRule="atLeast"/>
        <w:ind w:hanging="720"/>
        <w:rPr>
          <w:rFonts w:ascii="Times New Roman" w:hAnsi="Times New Roman"/>
        </w:rPr>
      </w:pPr>
      <w:r>
        <w:rPr>
          <w:rFonts w:ascii="Times New Roman" w:hAnsi="Times New Roman"/>
        </w:rPr>
        <w:t>On August 10</w:t>
      </w:r>
      <w:r w:rsidR="002A4F3C">
        <w:rPr>
          <w:rFonts w:ascii="Times New Roman" w:hAnsi="Times New Roman"/>
        </w:rPr>
        <w:t xml:space="preserve">, 2016, Waste Management of Washington, Inc. </w:t>
      </w:r>
      <w:r w:rsidR="00D11D24">
        <w:rPr>
          <w:rFonts w:ascii="Times New Roman" w:hAnsi="Times New Roman"/>
        </w:rPr>
        <w:t>(Waste Management)</w:t>
      </w:r>
      <w:r w:rsidR="002A4F3C">
        <w:rPr>
          <w:rFonts w:ascii="Times New Roman" w:hAnsi="Times New Roman"/>
        </w:rPr>
        <w:t xml:space="preserve"> filed with the Commission a Protest to </w:t>
      </w:r>
      <w:r w:rsidR="006879BC">
        <w:rPr>
          <w:rFonts w:ascii="Times New Roman" w:hAnsi="Times New Roman"/>
        </w:rPr>
        <w:t xml:space="preserve">the </w:t>
      </w:r>
      <w:r w:rsidR="002A4F3C">
        <w:rPr>
          <w:rFonts w:ascii="Times New Roman" w:hAnsi="Times New Roman"/>
        </w:rPr>
        <w:t>Application</w:t>
      </w:r>
      <w:r w:rsidR="00D11D24">
        <w:rPr>
          <w:rFonts w:ascii="Times New Roman" w:hAnsi="Times New Roman"/>
        </w:rPr>
        <w:t>.</w:t>
      </w:r>
      <w:r w:rsidR="002A4F3C">
        <w:rPr>
          <w:rFonts w:ascii="Times New Roman" w:hAnsi="Times New Roman"/>
        </w:rPr>
        <w:t xml:space="preserve"> </w:t>
      </w:r>
      <w:r w:rsidR="00D11D24">
        <w:rPr>
          <w:rFonts w:ascii="Times New Roman" w:hAnsi="Times New Roman"/>
        </w:rPr>
        <w:t>Waste Management</w:t>
      </w:r>
      <w:r w:rsidR="002A4F3C">
        <w:rPr>
          <w:rFonts w:ascii="Times New Roman" w:hAnsi="Times New Roman"/>
        </w:rPr>
        <w:t xml:space="preserve"> holds authority to collect and transport </w:t>
      </w:r>
      <w:r>
        <w:rPr>
          <w:rFonts w:ascii="Times New Roman" w:hAnsi="Times New Roman"/>
        </w:rPr>
        <w:t xml:space="preserve">solid </w:t>
      </w:r>
      <w:r w:rsidR="002A4F3C">
        <w:rPr>
          <w:rFonts w:ascii="Times New Roman" w:hAnsi="Times New Roman"/>
        </w:rPr>
        <w:t xml:space="preserve">waste </w:t>
      </w:r>
      <w:r w:rsidR="00333228">
        <w:rPr>
          <w:rFonts w:ascii="Times New Roman" w:hAnsi="Times New Roman"/>
        </w:rPr>
        <w:t xml:space="preserve">in areas </w:t>
      </w:r>
      <w:r w:rsidR="002A4F3C">
        <w:rPr>
          <w:rFonts w:ascii="Times New Roman" w:hAnsi="Times New Roman"/>
        </w:rPr>
        <w:t>throughou</w:t>
      </w:r>
      <w:r>
        <w:rPr>
          <w:rFonts w:ascii="Times New Roman" w:hAnsi="Times New Roman"/>
        </w:rPr>
        <w:t>t the state of Washington</w:t>
      </w:r>
      <w:r w:rsidR="002A4F3C">
        <w:rPr>
          <w:rFonts w:ascii="Times New Roman" w:hAnsi="Times New Roman"/>
        </w:rPr>
        <w:t>.</w:t>
      </w:r>
      <w:r w:rsidR="00D11D24">
        <w:rPr>
          <w:rFonts w:ascii="Times New Roman" w:hAnsi="Times New Roman"/>
        </w:rPr>
        <w:t xml:space="preserve"> </w:t>
      </w:r>
      <w:r>
        <w:rPr>
          <w:rFonts w:ascii="Times New Roman" w:hAnsi="Times New Roman"/>
        </w:rPr>
        <w:br/>
      </w:r>
    </w:p>
    <w:p w14:paraId="5019CCEC" w14:textId="3C263FD4" w:rsidR="002A4F3C" w:rsidRPr="008E239A" w:rsidRDefault="008E239A" w:rsidP="00E25C3D">
      <w:pPr>
        <w:numPr>
          <w:ilvl w:val="0"/>
          <w:numId w:val="1"/>
        </w:numPr>
        <w:spacing w:line="24" w:lineRule="atLeast"/>
        <w:ind w:hanging="720"/>
        <w:rPr>
          <w:rFonts w:ascii="Times New Roman" w:hAnsi="Times New Roman"/>
        </w:rPr>
      </w:pPr>
      <w:r w:rsidRPr="008E239A">
        <w:rPr>
          <w:rFonts w:ascii="Times New Roman" w:hAnsi="Times New Roman"/>
        </w:rPr>
        <w:t xml:space="preserve">On August 10, 2016, Rubatino Refuse Removal, Inc. (Rubatino) filed with the Commission a Protest to </w:t>
      </w:r>
      <w:r w:rsidR="006879BC">
        <w:rPr>
          <w:rFonts w:ascii="Times New Roman" w:hAnsi="Times New Roman"/>
        </w:rPr>
        <w:t xml:space="preserve">the </w:t>
      </w:r>
      <w:r w:rsidRPr="008E239A">
        <w:rPr>
          <w:rFonts w:ascii="Times New Roman" w:hAnsi="Times New Roman"/>
        </w:rPr>
        <w:t xml:space="preserve">Application. </w:t>
      </w:r>
      <w:r w:rsidR="00333228">
        <w:rPr>
          <w:rFonts w:ascii="Times New Roman" w:hAnsi="Times New Roman"/>
        </w:rPr>
        <w:t>Rubatino</w:t>
      </w:r>
      <w:r w:rsidRPr="008E239A">
        <w:rPr>
          <w:rFonts w:ascii="Times New Roman" w:hAnsi="Times New Roman"/>
        </w:rPr>
        <w:t xml:space="preserve"> holds authority to collect and transport solid waste </w:t>
      </w:r>
      <w:r w:rsidR="00333228">
        <w:rPr>
          <w:rFonts w:ascii="Times New Roman" w:hAnsi="Times New Roman"/>
        </w:rPr>
        <w:t xml:space="preserve">in areas </w:t>
      </w:r>
      <w:r w:rsidRPr="008E239A">
        <w:rPr>
          <w:rFonts w:ascii="Times New Roman" w:hAnsi="Times New Roman"/>
        </w:rPr>
        <w:t>throughout the state of Washington.</w:t>
      </w:r>
    </w:p>
    <w:p w14:paraId="08D7524E" w14:textId="77777777" w:rsidR="00CE691C" w:rsidRPr="00770F15" w:rsidRDefault="00CE691C" w:rsidP="00E25C3D">
      <w:pPr>
        <w:pStyle w:val="ListParagraph"/>
        <w:spacing w:line="24" w:lineRule="atLeast"/>
        <w:ind w:left="0"/>
        <w:rPr>
          <w:rFonts w:ascii="Times New Roman" w:hAnsi="Times New Roman"/>
        </w:rPr>
      </w:pPr>
    </w:p>
    <w:p w14:paraId="477D2246" w14:textId="0B9560F2" w:rsidR="00CE691C" w:rsidRPr="00770F15" w:rsidRDefault="00CE691C" w:rsidP="00E25C3D">
      <w:pPr>
        <w:numPr>
          <w:ilvl w:val="0"/>
          <w:numId w:val="1"/>
        </w:numPr>
        <w:spacing w:line="24" w:lineRule="atLeast"/>
        <w:ind w:hanging="720"/>
        <w:rPr>
          <w:rFonts w:ascii="Times New Roman" w:hAnsi="Times New Roman"/>
        </w:rPr>
      </w:pPr>
      <w:r w:rsidRPr="00770F15">
        <w:rPr>
          <w:rFonts w:ascii="Times New Roman" w:hAnsi="Times New Roman"/>
          <w:b/>
        </w:rPr>
        <w:t>CONFERENCE.</w:t>
      </w:r>
      <w:r w:rsidR="00914109">
        <w:rPr>
          <w:rFonts w:ascii="Times New Roman" w:hAnsi="Times New Roman"/>
        </w:rPr>
        <w:t xml:space="preserve"> </w:t>
      </w:r>
      <w:r w:rsidRPr="00770F15">
        <w:rPr>
          <w:rFonts w:ascii="Times New Roman" w:hAnsi="Times New Roman"/>
        </w:rPr>
        <w:t xml:space="preserve">On </w:t>
      </w:r>
      <w:r w:rsidR="008E239A">
        <w:rPr>
          <w:rFonts w:ascii="Times New Roman" w:hAnsi="Times New Roman"/>
        </w:rPr>
        <w:t>September 21</w:t>
      </w:r>
      <w:r w:rsidR="00180241">
        <w:rPr>
          <w:rFonts w:ascii="Times New Roman" w:hAnsi="Times New Roman"/>
        </w:rPr>
        <w:t>, 2016</w:t>
      </w:r>
      <w:r w:rsidRPr="00770F15">
        <w:rPr>
          <w:rFonts w:ascii="Times New Roman" w:hAnsi="Times New Roman"/>
        </w:rPr>
        <w:t>, the Commission convened a prehearing conference before Administrative Law Judge Rayne Pearson to determine the scope of the issues to be presented in this docket and to adopt a procedural schedule.</w:t>
      </w:r>
    </w:p>
    <w:p w14:paraId="2698AA27" w14:textId="77777777" w:rsidR="00CE691C" w:rsidRPr="00770F15" w:rsidRDefault="00CE691C" w:rsidP="00E25C3D">
      <w:pPr>
        <w:pStyle w:val="ListParagraph"/>
        <w:spacing w:line="24" w:lineRule="atLeast"/>
        <w:rPr>
          <w:rFonts w:ascii="Times New Roman" w:hAnsi="Times New Roman"/>
        </w:rPr>
      </w:pPr>
    </w:p>
    <w:p w14:paraId="49C46206" w14:textId="46EB9927" w:rsidR="00CE691C" w:rsidRDefault="00CE691C" w:rsidP="00E25C3D">
      <w:pPr>
        <w:numPr>
          <w:ilvl w:val="0"/>
          <w:numId w:val="1"/>
        </w:numPr>
        <w:spacing w:line="24" w:lineRule="atLeast"/>
        <w:ind w:hanging="720"/>
        <w:rPr>
          <w:rFonts w:ascii="Times New Roman" w:hAnsi="Times New Roman"/>
        </w:rPr>
      </w:pPr>
      <w:r w:rsidRPr="00770F15">
        <w:rPr>
          <w:rFonts w:ascii="Times New Roman" w:hAnsi="Times New Roman"/>
          <w:b/>
        </w:rPr>
        <w:t>APPEARANCES.</w:t>
      </w:r>
      <w:r w:rsidR="00914109">
        <w:rPr>
          <w:rFonts w:ascii="Times New Roman" w:hAnsi="Times New Roman"/>
        </w:rPr>
        <w:t xml:space="preserve"> </w:t>
      </w:r>
      <w:r w:rsidR="008E239A">
        <w:rPr>
          <w:rFonts w:ascii="Times New Roman" w:hAnsi="Times New Roman"/>
        </w:rPr>
        <w:t>Elizabeth Alvord, Staff Counsel</w:t>
      </w:r>
      <w:r w:rsidR="00180241">
        <w:rPr>
          <w:rFonts w:ascii="Times New Roman" w:hAnsi="Times New Roman"/>
        </w:rPr>
        <w:t>, Seattle, Washington</w:t>
      </w:r>
      <w:r w:rsidR="008E239A">
        <w:rPr>
          <w:rFonts w:ascii="Times New Roman" w:hAnsi="Times New Roman"/>
        </w:rPr>
        <w:t>,</w:t>
      </w:r>
      <w:r w:rsidR="00180241">
        <w:rPr>
          <w:rFonts w:ascii="Times New Roman" w:hAnsi="Times New Roman"/>
        </w:rPr>
        <w:t xml:space="preserve"> represents </w:t>
      </w:r>
      <w:r w:rsidR="008E239A">
        <w:rPr>
          <w:rFonts w:ascii="Times New Roman" w:hAnsi="Times New Roman"/>
        </w:rPr>
        <w:t>Bobby Wolford Trucking</w:t>
      </w:r>
      <w:r w:rsidRPr="00770F15">
        <w:rPr>
          <w:rFonts w:ascii="Times New Roman" w:hAnsi="Times New Roman"/>
        </w:rPr>
        <w:t>;</w:t>
      </w:r>
      <w:r w:rsidR="00180241">
        <w:rPr>
          <w:rFonts w:ascii="Times New Roman" w:hAnsi="Times New Roman"/>
        </w:rPr>
        <w:t xml:space="preserve"> Polly McNeil and Sara Kelly, Summit Law Group PLLC, Seattle, Washington, represent Waste Management; </w:t>
      </w:r>
      <w:r w:rsidR="008E239A">
        <w:rPr>
          <w:rFonts w:ascii="Times New Roman" w:hAnsi="Times New Roman"/>
        </w:rPr>
        <w:t xml:space="preserve">David Wiley, Williams Kastner &amp; Gibbs, PLLC, Seattle, Washington, represents Republic; </w:t>
      </w:r>
      <w:r w:rsidR="00180241">
        <w:rPr>
          <w:rFonts w:ascii="Times New Roman" w:hAnsi="Times New Roman"/>
        </w:rPr>
        <w:t>James Sells and Rod Whittaker, James K. Sells, Attorney at Law, Gig Harbor, Washington, represent Washington Refuse and Recycling Association (WRRA).</w:t>
      </w:r>
    </w:p>
    <w:p w14:paraId="575F3B64" w14:textId="77777777" w:rsidR="006B0B1B" w:rsidRPr="00770F15" w:rsidRDefault="006B0B1B" w:rsidP="006B0B1B">
      <w:pPr>
        <w:spacing w:line="24" w:lineRule="atLeast"/>
        <w:rPr>
          <w:rFonts w:ascii="Times New Roman" w:hAnsi="Times New Roman"/>
        </w:rPr>
      </w:pPr>
    </w:p>
    <w:p w14:paraId="0DF16171" w14:textId="28F0D2F7" w:rsidR="009D1169" w:rsidRPr="009D1169" w:rsidRDefault="00CE691C" w:rsidP="00E25C3D">
      <w:pPr>
        <w:keepNext/>
        <w:numPr>
          <w:ilvl w:val="0"/>
          <w:numId w:val="1"/>
        </w:numPr>
        <w:spacing w:line="24" w:lineRule="atLeast"/>
        <w:ind w:right="-180" w:hanging="720"/>
        <w:rPr>
          <w:rFonts w:ascii="Times New Roman" w:hAnsi="Times New Roman"/>
        </w:rPr>
      </w:pPr>
      <w:r w:rsidRPr="00770F15">
        <w:rPr>
          <w:rFonts w:ascii="Times New Roman" w:hAnsi="Times New Roman"/>
          <w:b/>
        </w:rPr>
        <w:t>INTERVENTION.</w:t>
      </w:r>
      <w:r w:rsidRPr="00770F15">
        <w:rPr>
          <w:rFonts w:ascii="Times New Roman" w:hAnsi="Times New Roman"/>
        </w:rPr>
        <w:t xml:space="preserve"> </w:t>
      </w:r>
      <w:r w:rsidR="009D1169">
        <w:rPr>
          <w:rFonts w:ascii="Times New Roman" w:hAnsi="Times New Roman"/>
        </w:rPr>
        <w:t xml:space="preserve">On </w:t>
      </w:r>
      <w:r w:rsidR="008E239A">
        <w:rPr>
          <w:rFonts w:ascii="Times New Roman" w:hAnsi="Times New Roman"/>
        </w:rPr>
        <w:t>August 23</w:t>
      </w:r>
      <w:r w:rsidR="009D1169">
        <w:rPr>
          <w:rFonts w:ascii="Times New Roman" w:hAnsi="Times New Roman"/>
        </w:rPr>
        <w:t xml:space="preserve">, 2016, WRRA filed a Petition to Intervene. In its Petition, WRRA explains that the matters involving solid waste </w:t>
      </w:r>
      <w:r w:rsidR="00CB2D22">
        <w:rPr>
          <w:rFonts w:ascii="Times New Roman" w:hAnsi="Times New Roman"/>
        </w:rPr>
        <w:t xml:space="preserve">regulation </w:t>
      </w:r>
      <w:r w:rsidR="009D1169">
        <w:rPr>
          <w:rFonts w:ascii="Times New Roman" w:hAnsi="Times New Roman"/>
        </w:rPr>
        <w:t xml:space="preserve">are of interest to WRRA’s members, who are not parties to this proceeding. WRRA also notes that its participation in this proceeding will not broaden the scope of the issues. </w:t>
      </w:r>
      <w:r w:rsidR="008E239A">
        <w:rPr>
          <w:rFonts w:ascii="Times New Roman" w:hAnsi="Times New Roman"/>
        </w:rPr>
        <w:t>No party objected to the Petition to Intervene.</w:t>
      </w:r>
      <w:r w:rsidR="009D1169">
        <w:rPr>
          <w:rFonts w:ascii="Times New Roman" w:hAnsi="Times New Roman"/>
        </w:rPr>
        <w:br/>
      </w:r>
    </w:p>
    <w:p w14:paraId="5ED9E9C6" w14:textId="22AA0025" w:rsidR="00CE691C" w:rsidRPr="008E239A" w:rsidRDefault="009D1169" w:rsidP="00E25C3D">
      <w:pPr>
        <w:numPr>
          <w:ilvl w:val="0"/>
          <w:numId w:val="1"/>
        </w:numPr>
        <w:spacing w:line="24" w:lineRule="atLeast"/>
        <w:ind w:hanging="720"/>
        <w:rPr>
          <w:rFonts w:ascii="Times New Roman" w:hAnsi="Times New Roman"/>
        </w:rPr>
      </w:pPr>
      <w:r>
        <w:rPr>
          <w:rFonts w:ascii="Times New Roman" w:hAnsi="Times New Roman"/>
        </w:rPr>
        <w:t xml:space="preserve">The Commission finds that WRRA demonstrated a substantial interest in the proceeding and that its participation will be in the public interest. The </w:t>
      </w:r>
      <w:r w:rsidR="00333228">
        <w:rPr>
          <w:rFonts w:ascii="Times New Roman" w:hAnsi="Times New Roman"/>
        </w:rPr>
        <w:t xml:space="preserve">Commission grants WRRA’s </w:t>
      </w:r>
      <w:r>
        <w:rPr>
          <w:rFonts w:ascii="Times New Roman" w:hAnsi="Times New Roman"/>
        </w:rPr>
        <w:t xml:space="preserve">Petition to </w:t>
      </w:r>
      <w:r w:rsidR="008E239A">
        <w:rPr>
          <w:rFonts w:ascii="Times New Roman" w:hAnsi="Times New Roman"/>
        </w:rPr>
        <w:t>Intervene.</w:t>
      </w:r>
      <w:r w:rsidR="00CE691C" w:rsidRPr="008E239A">
        <w:rPr>
          <w:rFonts w:ascii="Times New Roman" w:hAnsi="Times New Roman"/>
        </w:rPr>
        <w:br/>
      </w:r>
    </w:p>
    <w:p w14:paraId="68EA27B2" w14:textId="613B7A65" w:rsidR="00CE691C" w:rsidRPr="00770F15" w:rsidRDefault="00CE691C" w:rsidP="00E25C3D">
      <w:pPr>
        <w:numPr>
          <w:ilvl w:val="0"/>
          <w:numId w:val="1"/>
        </w:numPr>
        <w:spacing w:line="24" w:lineRule="atLeast"/>
        <w:ind w:hanging="720"/>
        <w:rPr>
          <w:rFonts w:ascii="Times New Roman" w:hAnsi="Times New Roman"/>
        </w:rPr>
      </w:pPr>
      <w:r w:rsidRPr="00770F15">
        <w:rPr>
          <w:rFonts w:ascii="Times New Roman" w:hAnsi="Times New Roman"/>
          <w:b/>
        </w:rPr>
        <w:t>CONSENT TO ELECTRONIC SERVICE.</w:t>
      </w:r>
      <w:r w:rsidR="00914109">
        <w:rPr>
          <w:rFonts w:ascii="Times New Roman" w:hAnsi="Times New Roman"/>
        </w:rPr>
        <w:t xml:space="preserve"> </w:t>
      </w:r>
      <w:r w:rsidRPr="00770F15">
        <w:rPr>
          <w:rFonts w:ascii="Times New Roman" w:hAnsi="Times New Roman"/>
        </w:rPr>
        <w:t>All parties have consented to service electronically. The Commission, therefore, may serve only electronic copies of notices and orders in this docket to the party and representative email addresses on file with the Commission.</w:t>
      </w:r>
    </w:p>
    <w:p w14:paraId="7A01BE8A" w14:textId="77777777" w:rsidR="00CE691C" w:rsidRPr="00770F15" w:rsidRDefault="00CE691C" w:rsidP="00E25C3D">
      <w:pPr>
        <w:spacing w:line="24" w:lineRule="atLeast"/>
        <w:rPr>
          <w:rFonts w:ascii="Times New Roman" w:hAnsi="Times New Roman"/>
        </w:rPr>
      </w:pPr>
    </w:p>
    <w:p w14:paraId="2FF79D09" w14:textId="094D49DF" w:rsidR="00CE691C" w:rsidRDefault="00CE691C" w:rsidP="00E25C3D">
      <w:pPr>
        <w:numPr>
          <w:ilvl w:val="0"/>
          <w:numId w:val="1"/>
        </w:numPr>
        <w:spacing w:line="24" w:lineRule="atLeast"/>
        <w:ind w:hanging="720"/>
        <w:rPr>
          <w:rFonts w:ascii="Times New Roman" w:hAnsi="Times New Roman"/>
        </w:rPr>
      </w:pPr>
      <w:r w:rsidRPr="00770F15">
        <w:rPr>
          <w:rFonts w:ascii="Times New Roman" w:hAnsi="Times New Roman"/>
          <w:b/>
        </w:rPr>
        <w:t>DISCOVERY.</w:t>
      </w:r>
      <w:r w:rsidR="006C5C9A">
        <w:rPr>
          <w:rFonts w:ascii="Times New Roman" w:hAnsi="Times New Roman"/>
        </w:rPr>
        <w:t xml:space="preserve"> </w:t>
      </w:r>
      <w:r w:rsidR="008E239A" w:rsidRPr="000F45CD">
        <w:rPr>
          <w:rFonts w:ascii="Times New Roman" w:hAnsi="Times New Roman"/>
        </w:rPr>
        <w:t>Discovery will be conducted under the Commission’s discov</w:t>
      </w:r>
      <w:r w:rsidR="008E239A">
        <w:rPr>
          <w:rFonts w:ascii="Times New Roman" w:hAnsi="Times New Roman"/>
        </w:rPr>
        <w:t>ery</w:t>
      </w:r>
      <w:r w:rsidR="00392B5E">
        <w:rPr>
          <w:rFonts w:ascii="Times New Roman" w:hAnsi="Times New Roman"/>
        </w:rPr>
        <w:t xml:space="preserve"> rules, WAC 480-07-400 – 425</w:t>
      </w:r>
      <w:r w:rsidR="00333228">
        <w:rPr>
          <w:rFonts w:ascii="Times New Roman" w:hAnsi="Times New Roman"/>
        </w:rPr>
        <w:t>, and will be limited to the nature of the service Bobby Wolford Trucking proposes to provide and whether that service is different than the service that incumbent certificated companies provide</w:t>
      </w:r>
      <w:r w:rsidR="00392B5E">
        <w:rPr>
          <w:rFonts w:ascii="Times New Roman" w:hAnsi="Times New Roman"/>
        </w:rPr>
        <w:t>.</w:t>
      </w:r>
    </w:p>
    <w:p w14:paraId="7E800D42" w14:textId="77777777" w:rsidR="00392B5E" w:rsidRDefault="00392B5E" w:rsidP="00512FD6">
      <w:pPr>
        <w:pStyle w:val="ListParagraph"/>
        <w:spacing w:line="276" w:lineRule="auto"/>
        <w:rPr>
          <w:rFonts w:ascii="Times New Roman" w:hAnsi="Times New Roman"/>
        </w:rPr>
      </w:pPr>
    </w:p>
    <w:p w14:paraId="1189A50D" w14:textId="77777777" w:rsidR="00392B5E" w:rsidRPr="00392B5E" w:rsidRDefault="00392B5E" w:rsidP="00E25C3D">
      <w:pPr>
        <w:numPr>
          <w:ilvl w:val="0"/>
          <w:numId w:val="1"/>
        </w:numPr>
        <w:spacing w:line="24" w:lineRule="atLeast"/>
        <w:ind w:hanging="720"/>
        <w:rPr>
          <w:rFonts w:ascii="Times New Roman" w:hAnsi="Times New Roman"/>
          <w:color w:val="000000"/>
        </w:rPr>
      </w:pPr>
      <w:r w:rsidRPr="00392B5E">
        <w:rPr>
          <w:rFonts w:ascii="Times New Roman" w:hAnsi="Times New Roman"/>
          <w:b/>
          <w:bCs/>
        </w:rPr>
        <w:t xml:space="preserve">PROCEDURAL SCHEDULE. </w:t>
      </w:r>
      <w:r w:rsidRPr="00392B5E">
        <w:rPr>
          <w:rFonts w:ascii="Times New Roman" w:hAnsi="Times New Roman"/>
        </w:rPr>
        <w:t>The parties agreed to the following procedural schedule:</w:t>
      </w:r>
    </w:p>
    <w:p w14:paraId="688D91CD" w14:textId="77777777" w:rsidR="00392B5E" w:rsidRPr="00392B5E" w:rsidRDefault="00392B5E" w:rsidP="00E25C3D">
      <w:pPr>
        <w:pStyle w:val="ListParagraph"/>
        <w:spacing w:line="24" w:lineRule="atLeast"/>
        <w:ind w:left="0"/>
        <w:rPr>
          <w:rFonts w:ascii="Times New Roman" w:hAnsi="Times New Roman"/>
        </w:rPr>
      </w:pPr>
    </w:p>
    <w:p w14:paraId="5F2AFCD3" w14:textId="1AE15D47" w:rsidR="00392B5E" w:rsidRDefault="00392B5E" w:rsidP="00E25C3D">
      <w:pPr>
        <w:pStyle w:val="ListParagraph"/>
        <w:spacing w:line="24" w:lineRule="atLeast"/>
        <w:rPr>
          <w:rFonts w:ascii="Times New Roman" w:hAnsi="Times New Roman"/>
        </w:rPr>
      </w:pPr>
      <w:r>
        <w:rPr>
          <w:rFonts w:ascii="Times New Roman" w:hAnsi="Times New Roman"/>
        </w:rPr>
        <w:t>Discovery Cutoff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Friday, </w:t>
      </w:r>
      <w:r w:rsidRPr="00392B5E">
        <w:rPr>
          <w:rFonts w:ascii="Times New Roman" w:hAnsi="Times New Roman"/>
          <w:b/>
        </w:rPr>
        <w:t>October 28, 2016</w:t>
      </w:r>
      <w:r>
        <w:rPr>
          <w:rFonts w:ascii="Times New Roman" w:hAnsi="Times New Roman"/>
        </w:rPr>
        <w:br/>
      </w:r>
    </w:p>
    <w:p w14:paraId="1A1F5A83" w14:textId="582A05BD" w:rsidR="00392B5E" w:rsidRPr="00392B5E" w:rsidRDefault="00392B5E" w:rsidP="00E25C3D">
      <w:pPr>
        <w:pStyle w:val="ListParagraph"/>
        <w:spacing w:line="24" w:lineRule="atLeast"/>
        <w:rPr>
          <w:rFonts w:ascii="Times New Roman" w:hAnsi="Times New Roman"/>
        </w:rPr>
      </w:pPr>
      <w:r w:rsidRPr="00392B5E">
        <w:rPr>
          <w:rFonts w:ascii="Times New Roman" w:hAnsi="Times New Roman"/>
        </w:rPr>
        <w:t>Filing Deadline for Witness</w:t>
      </w:r>
      <w:r w:rsidRPr="00392B5E">
        <w:rPr>
          <w:rFonts w:ascii="Times New Roman" w:hAnsi="Times New Roman"/>
        </w:rPr>
        <w:tab/>
      </w:r>
      <w:r w:rsidRPr="00392B5E">
        <w:rPr>
          <w:rFonts w:ascii="Times New Roman" w:hAnsi="Times New Roman"/>
        </w:rPr>
        <w:tab/>
      </w:r>
      <w:r w:rsidRPr="00392B5E">
        <w:rPr>
          <w:rFonts w:ascii="Times New Roman" w:hAnsi="Times New Roman"/>
        </w:rPr>
        <w:tab/>
      </w:r>
      <w:r>
        <w:rPr>
          <w:rFonts w:ascii="Times New Roman" w:hAnsi="Times New Roman"/>
        </w:rPr>
        <w:t>Monday</w:t>
      </w:r>
      <w:r w:rsidRPr="00392B5E">
        <w:rPr>
          <w:rFonts w:ascii="Times New Roman" w:hAnsi="Times New Roman"/>
        </w:rPr>
        <w:t xml:space="preserve">, </w:t>
      </w:r>
      <w:r>
        <w:rPr>
          <w:rFonts w:ascii="Times New Roman" w:hAnsi="Times New Roman"/>
          <w:b/>
        </w:rPr>
        <w:t>November 7</w:t>
      </w:r>
      <w:r w:rsidRPr="00392B5E">
        <w:rPr>
          <w:rFonts w:ascii="Times New Roman" w:hAnsi="Times New Roman"/>
          <w:b/>
        </w:rPr>
        <w:t>, 201</w:t>
      </w:r>
      <w:r>
        <w:rPr>
          <w:rFonts w:ascii="Times New Roman" w:hAnsi="Times New Roman"/>
          <w:b/>
        </w:rPr>
        <w:t>6</w:t>
      </w:r>
      <w:r w:rsidRPr="00392B5E">
        <w:rPr>
          <w:rFonts w:ascii="Times New Roman" w:hAnsi="Times New Roman"/>
          <w:b/>
        </w:rPr>
        <w:br/>
      </w:r>
      <w:r w:rsidRPr="00392B5E">
        <w:rPr>
          <w:rFonts w:ascii="Times New Roman" w:hAnsi="Times New Roman"/>
        </w:rPr>
        <w:t>&amp; Exhibit Lists</w:t>
      </w:r>
      <w:r w:rsidRPr="00392B5E">
        <w:rPr>
          <w:rFonts w:ascii="Times New Roman" w:hAnsi="Times New Roman"/>
        </w:rPr>
        <w:tab/>
      </w:r>
    </w:p>
    <w:p w14:paraId="3FE022CA" w14:textId="77777777" w:rsidR="00392B5E" w:rsidRPr="00392B5E" w:rsidRDefault="00392B5E" w:rsidP="00E25C3D">
      <w:pPr>
        <w:pStyle w:val="ListParagraph"/>
        <w:spacing w:line="24" w:lineRule="atLeast"/>
        <w:ind w:left="0" w:firstLine="720"/>
        <w:rPr>
          <w:rFonts w:ascii="Times New Roman" w:hAnsi="Times New Roman"/>
        </w:rPr>
      </w:pPr>
    </w:p>
    <w:p w14:paraId="14A37900" w14:textId="5663CE1A" w:rsidR="00392B5E" w:rsidRPr="00392B5E" w:rsidRDefault="00392B5E" w:rsidP="00E25C3D">
      <w:pPr>
        <w:spacing w:line="24" w:lineRule="atLeast"/>
        <w:ind w:firstLine="720"/>
        <w:rPr>
          <w:rFonts w:ascii="Times New Roman" w:hAnsi="Times New Roman"/>
          <w:color w:val="000000"/>
        </w:rPr>
      </w:pPr>
      <w:r w:rsidRPr="00392B5E">
        <w:rPr>
          <w:rFonts w:ascii="Times New Roman" w:hAnsi="Times New Roman"/>
        </w:rPr>
        <w:t xml:space="preserve">Evidentiary Hearing </w:t>
      </w:r>
      <w:r w:rsidRPr="00392B5E">
        <w:rPr>
          <w:rFonts w:ascii="Times New Roman" w:hAnsi="Times New Roman"/>
        </w:rPr>
        <w:tab/>
      </w:r>
      <w:r w:rsidRPr="00392B5E">
        <w:rPr>
          <w:rFonts w:ascii="Times New Roman" w:hAnsi="Times New Roman"/>
        </w:rPr>
        <w:tab/>
      </w:r>
      <w:r w:rsidRPr="00392B5E">
        <w:rPr>
          <w:rFonts w:ascii="Times New Roman" w:hAnsi="Times New Roman"/>
        </w:rPr>
        <w:tab/>
      </w:r>
      <w:r w:rsidRPr="00392B5E">
        <w:rPr>
          <w:rFonts w:ascii="Times New Roman" w:hAnsi="Times New Roman"/>
        </w:rPr>
        <w:tab/>
      </w:r>
      <w:r>
        <w:rPr>
          <w:rFonts w:ascii="Times New Roman" w:hAnsi="Times New Roman"/>
        </w:rPr>
        <w:t>Monday</w:t>
      </w:r>
      <w:r w:rsidRPr="00392B5E">
        <w:rPr>
          <w:rFonts w:ascii="Times New Roman" w:hAnsi="Times New Roman"/>
        </w:rPr>
        <w:t xml:space="preserve">, </w:t>
      </w:r>
      <w:r w:rsidRPr="00392B5E">
        <w:rPr>
          <w:rFonts w:ascii="Times New Roman" w:hAnsi="Times New Roman"/>
          <w:b/>
        </w:rPr>
        <w:t>November 1</w:t>
      </w:r>
      <w:r>
        <w:rPr>
          <w:rFonts w:ascii="Times New Roman" w:hAnsi="Times New Roman"/>
          <w:b/>
        </w:rPr>
        <w:t>4</w:t>
      </w:r>
      <w:r w:rsidRPr="00392B5E">
        <w:rPr>
          <w:rFonts w:ascii="Times New Roman" w:hAnsi="Times New Roman"/>
          <w:b/>
        </w:rPr>
        <w:t>, 201</w:t>
      </w:r>
      <w:r>
        <w:rPr>
          <w:rFonts w:ascii="Times New Roman" w:hAnsi="Times New Roman"/>
          <w:b/>
        </w:rPr>
        <w:t>6</w:t>
      </w:r>
    </w:p>
    <w:p w14:paraId="5E65B1C4" w14:textId="77777777" w:rsidR="00392B5E" w:rsidRPr="00392B5E" w:rsidRDefault="00392B5E" w:rsidP="00E25C3D">
      <w:pPr>
        <w:spacing w:line="24" w:lineRule="atLeast"/>
        <w:rPr>
          <w:rFonts w:ascii="Times New Roman" w:hAnsi="Times New Roman"/>
          <w:color w:val="000000"/>
        </w:rPr>
      </w:pPr>
    </w:p>
    <w:p w14:paraId="3B9FDA22" w14:textId="40DFDAFF" w:rsidR="00392B5E" w:rsidRPr="00392B5E" w:rsidRDefault="00392B5E" w:rsidP="00E25C3D">
      <w:pPr>
        <w:numPr>
          <w:ilvl w:val="0"/>
          <w:numId w:val="1"/>
        </w:numPr>
        <w:spacing w:line="24" w:lineRule="atLeast"/>
        <w:ind w:hanging="720"/>
        <w:rPr>
          <w:rFonts w:ascii="Times New Roman" w:hAnsi="Times New Roman"/>
          <w:color w:val="000000"/>
        </w:rPr>
      </w:pPr>
      <w:r w:rsidRPr="00392B5E">
        <w:rPr>
          <w:rFonts w:ascii="Times New Roman" w:hAnsi="Times New Roman"/>
          <w:color w:val="000000"/>
        </w:rPr>
        <w:t>Witness lists must contain the name, address, and telephone number of each witness, along with a short summary of the person’s anticipated testimony (</w:t>
      </w:r>
      <w:r w:rsidRPr="00392B5E">
        <w:rPr>
          <w:rFonts w:ascii="Times New Roman" w:hAnsi="Times New Roman"/>
          <w:i/>
          <w:color w:val="000000"/>
        </w:rPr>
        <w:t>i.e.</w:t>
      </w:r>
      <w:r w:rsidRPr="00392B5E">
        <w:rPr>
          <w:rFonts w:ascii="Times New Roman" w:hAnsi="Times New Roman"/>
          <w:color w:val="000000"/>
        </w:rPr>
        <w:t>, Mr. Smith will describe his job duties and testify about the dates he filed the insurance application on behalf of the company). Exhibit lists must contain a concise description of the document to be presented at the hearing and be accompanied by a copy of each exhibit. Parties should bring the original and two copies of all exhibits with them to the hearing.</w:t>
      </w:r>
    </w:p>
    <w:p w14:paraId="49502122" w14:textId="77777777" w:rsidR="00CE691C" w:rsidRPr="00770F15" w:rsidRDefault="00CE691C" w:rsidP="00512FD6">
      <w:pPr>
        <w:spacing w:line="276" w:lineRule="auto"/>
        <w:rPr>
          <w:color w:val="000000"/>
        </w:rPr>
      </w:pPr>
    </w:p>
    <w:p w14:paraId="60A36BB7" w14:textId="7744E7C5" w:rsidR="00B82CD9" w:rsidRDefault="00CE691C" w:rsidP="00E25C3D">
      <w:pPr>
        <w:numPr>
          <w:ilvl w:val="0"/>
          <w:numId w:val="1"/>
        </w:numPr>
        <w:spacing w:line="288" w:lineRule="auto"/>
        <w:ind w:hanging="720"/>
        <w:rPr>
          <w:rFonts w:ascii="Times New Roman" w:hAnsi="Times New Roman"/>
          <w:color w:val="000000"/>
        </w:rPr>
      </w:pPr>
      <w:r w:rsidRPr="00392B5E">
        <w:rPr>
          <w:rFonts w:ascii="Times New Roman" w:hAnsi="Times New Roman"/>
          <w:b/>
          <w:color w:val="000000"/>
        </w:rPr>
        <w:t xml:space="preserve">NOTICE OF </w:t>
      </w:r>
      <w:r w:rsidR="00392B5E" w:rsidRPr="00392B5E">
        <w:rPr>
          <w:rFonts w:ascii="Times New Roman" w:hAnsi="Times New Roman"/>
          <w:b/>
          <w:color w:val="000000"/>
        </w:rPr>
        <w:t>HEARING</w:t>
      </w:r>
      <w:r w:rsidRPr="00392B5E">
        <w:rPr>
          <w:rFonts w:ascii="Times New Roman" w:hAnsi="Times New Roman"/>
          <w:b/>
          <w:color w:val="000000"/>
        </w:rPr>
        <w:t>.</w:t>
      </w:r>
      <w:r w:rsidRPr="00392B5E">
        <w:rPr>
          <w:rFonts w:ascii="Times New Roman" w:hAnsi="Times New Roman"/>
          <w:color w:val="000000"/>
        </w:rPr>
        <w:t xml:space="preserve"> </w:t>
      </w:r>
      <w:r w:rsidR="00392B5E" w:rsidRPr="00392B5E">
        <w:rPr>
          <w:rFonts w:ascii="Times New Roman" w:hAnsi="Times New Roman"/>
          <w:bCs/>
        </w:rPr>
        <w:t xml:space="preserve">The Commission will hold an evidentiary hearing in this matter on </w:t>
      </w:r>
      <w:r w:rsidR="00392B5E" w:rsidRPr="00392B5E">
        <w:rPr>
          <w:rFonts w:ascii="Times New Roman" w:hAnsi="Times New Roman"/>
          <w:b/>
          <w:bCs/>
        </w:rPr>
        <w:t>November 1</w:t>
      </w:r>
      <w:r w:rsidR="00392B5E">
        <w:rPr>
          <w:rFonts w:ascii="Times New Roman" w:hAnsi="Times New Roman"/>
          <w:b/>
          <w:bCs/>
        </w:rPr>
        <w:t>4</w:t>
      </w:r>
      <w:r w:rsidR="00392B5E" w:rsidRPr="00392B5E">
        <w:rPr>
          <w:rFonts w:ascii="Times New Roman" w:hAnsi="Times New Roman"/>
          <w:b/>
          <w:bCs/>
        </w:rPr>
        <w:t>, 201</w:t>
      </w:r>
      <w:r w:rsidR="00392B5E">
        <w:rPr>
          <w:rFonts w:ascii="Times New Roman" w:hAnsi="Times New Roman"/>
          <w:b/>
          <w:bCs/>
        </w:rPr>
        <w:t>6</w:t>
      </w:r>
      <w:r w:rsidR="00392B5E" w:rsidRPr="00392B5E">
        <w:rPr>
          <w:rFonts w:ascii="Times New Roman" w:hAnsi="Times New Roman"/>
          <w:b/>
          <w:bCs/>
        </w:rPr>
        <w:t>, at 9:30 a.m.,</w:t>
      </w:r>
      <w:r w:rsidR="00392B5E" w:rsidRPr="00392B5E">
        <w:rPr>
          <w:rFonts w:ascii="Times New Roman" w:hAnsi="Times New Roman"/>
          <w:bCs/>
        </w:rPr>
        <w:t xml:space="preserve"> in the Commission’s Hearing Room, </w:t>
      </w:r>
      <w:r w:rsidR="00392B5E" w:rsidRPr="00392B5E">
        <w:rPr>
          <w:rFonts w:ascii="Times New Roman" w:hAnsi="Times New Roman"/>
          <w:bCs/>
        </w:rPr>
        <w:lastRenderedPageBreak/>
        <w:t>Second Floor, Richard Hemstad Building, 1300 S. Evergreen Park Drive S.W., Olympia, Washington.</w:t>
      </w:r>
    </w:p>
    <w:p w14:paraId="4F2D23CC" w14:textId="77777777" w:rsidR="00B82CD9" w:rsidRDefault="00B82CD9" w:rsidP="00512FD6">
      <w:pPr>
        <w:pStyle w:val="ListParagraph"/>
        <w:spacing w:line="276" w:lineRule="auto"/>
        <w:rPr>
          <w:rFonts w:ascii="Times New Roman" w:hAnsi="Times New Roman"/>
          <w:b/>
          <w:bCs/>
        </w:rPr>
      </w:pPr>
    </w:p>
    <w:p w14:paraId="71A486B0" w14:textId="6F5E4CF3" w:rsidR="00B82CD9" w:rsidRPr="00E25C3D" w:rsidRDefault="00B82CD9" w:rsidP="00E25C3D">
      <w:pPr>
        <w:numPr>
          <w:ilvl w:val="0"/>
          <w:numId w:val="1"/>
        </w:numPr>
        <w:spacing w:line="24" w:lineRule="atLeast"/>
        <w:ind w:hanging="720"/>
        <w:rPr>
          <w:rFonts w:ascii="Times New Roman" w:hAnsi="Times New Roman"/>
          <w:color w:val="000000"/>
        </w:rPr>
      </w:pPr>
      <w:r w:rsidRPr="00B82CD9">
        <w:rPr>
          <w:rFonts w:ascii="Times New Roman" w:hAnsi="Times New Roman"/>
          <w:b/>
          <w:bCs/>
        </w:rPr>
        <w:t>DOCUMENT FILING REQUIREMENTS.</w:t>
      </w:r>
      <w:r w:rsidR="00E25C3D">
        <w:rPr>
          <w:rFonts w:ascii="Times New Roman" w:hAnsi="Times New Roman"/>
        </w:rPr>
        <w:t xml:space="preserve"> </w:t>
      </w:r>
      <w:r w:rsidRPr="00B82CD9">
        <w:rPr>
          <w:rFonts w:ascii="Times New Roman" w:hAnsi="Times New Roman"/>
        </w:rPr>
        <w:t xml:space="preserve">Parties must file </w:t>
      </w:r>
      <w:r w:rsidRPr="00B82CD9">
        <w:rPr>
          <w:rFonts w:ascii="Times New Roman" w:hAnsi="Times New Roman"/>
          <w:bCs/>
        </w:rPr>
        <w:t>all</w:t>
      </w:r>
      <w:r w:rsidRPr="00B82CD9">
        <w:rPr>
          <w:rFonts w:ascii="Times New Roman" w:hAnsi="Times New Roman"/>
        </w:rPr>
        <w:t xml:space="preserve"> materials in compliance with all of the following requirements:</w:t>
      </w:r>
    </w:p>
    <w:p w14:paraId="6394537A" w14:textId="77777777" w:rsidR="00E25C3D" w:rsidRPr="00B82CD9" w:rsidRDefault="00E25C3D" w:rsidP="00E25C3D">
      <w:pPr>
        <w:spacing w:line="24" w:lineRule="atLeast"/>
        <w:rPr>
          <w:rFonts w:ascii="Times New Roman" w:hAnsi="Times New Roman"/>
          <w:color w:val="000000"/>
        </w:rPr>
      </w:pPr>
    </w:p>
    <w:p w14:paraId="4FD01329" w14:textId="01FD8C43" w:rsidR="00B82CD9" w:rsidRPr="00B82CD9" w:rsidRDefault="00B82CD9" w:rsidP="00E25C3D">
      <w:pPr>
        <w:spacing w:after="240" w:line="24" w:lineRule="atLeast"/>
        <w:ind w:left="720" w:hanging="720"/>
        <w:rPr>
          <w:rFonts w:ascii="Times New Roman" w:hAnsi="Times New Roman"/>
          <w:b/>
          <w:bCs/>
        </w:rPr>
      </w:pPr>
      <w:r w:rsidRPr="00B82CD9">
        <w:rPr>
          <w:rFonts w:ascii="Times New Roman" w:hAnsi="Times New Roman"/>
          <w:bCs/>
        </w:rPr>
        <w:t>(a)</w:t>
      </w:r>
      <w:r w:rsidRPr="00B82CD9">
        <w:rPr>
          <w:rFonts w:ascii="Times New Roman" w:hAnsi="Times New Roman"/>
          <w:bCs/>
        </w:rPr>
        <w:tab/>
        <w:t xml:space="preserve">Parties must submit electronic copies in native Microsoft format (Word, Excel, etc.) and searchable Adobe Acrobat (.pdf) of all documents by 5:00 p.m. </w:t>
      </w:r>
      <w:r w:rsidRPr="00B82CD9">
        <w:rPr>
          <w:rFonts w:ascii="Times New Roman" w:hAnsi="Times New Roman"/>
        </w:rPr>
        <w:t>on the filing deadline established in the procedural schedule (or other deadline as applicable) unless the Commission orders otherwise. Parties must follow WAC 480-07-140(5) in organizing and identifying electronic files. Parties may submit documents electronically through the Commission’s Web Portal (</w:t>
      </w:r>
      <w:hyperlink r:id="rId8" w:history="1">
        <w:r w:rsidRPr="00B82CD9">
          <w:rPr>
            <w:rStyle w:val="Hyperlink"/>
            <w:rFonts w:ascii="Times New Roman" w:hAnsi="Times New Roman"/>
          </w:rPr>
          <w:t>www.utc.wa.gov/efiling</w:t>
        </w:r>
      </w:hyperlink>
      <w:r w:rsidRPr="00B82CD9">
        <w:rPr>
          <w:rFonts w:ascii="Times New Roman" w:hAnsi="Times New Roman"/>
        </w:rPr>
        <w:t xml:space="preserve">) or by e-mail to </w:t>
      </w:r>
      <w:hyperlink r:id="rId9" w:history="1">
        <w:r w:rsidRPr="00B82CD9">
          <w:rPr>
            <w:rStyle w:val="Hyperlink"/>
            <w:rFonts w:ascii="Times New Roman" w:hAnsi="Times New Roman"/>
          </w:rPr>
          <w:t>records@utc.wa.gov</w:t>
        </w:r>
      </w:hyperlink>
      <w:r w:rsidRPr="00B82CD9">
        <w:rPr>
          <w:rFonts w:ascii="Times New Roman" w:hAnsi="Times New Roman"/>
        </w:rPr>
        <w:t>.</w:t>
      </w:r>
      <w:r w:rsidRPr="00B82CD9">
        <w:rPr>
          <w:rFonts w:ascii="Times New Roman" w:hAnsi="Times New Roman"/>
          <w:b/>
          <w:bCs/>
        </w:rPr>
        <w:t xml:space="preserve"> </w:t>
      </w:r>
    </w:p>
    <w:p w14:paraId="7C7BE43B" w14:textId="101F8EB8" w:rsidR="00B82CD9" w:rsidRPr="00B82CD9" w:rsidRDefault="00B82CD9" w:rsidP="00E25C3D">
      <w:pPr>
        <w:spacing w:after="240" w:line="24" w:lineRule="atLeast"/>
        <w:ind w:left="720" w:hanging="720"/>
        <w:rPr>
          <w:rFonts w:ascii="Times New Roman" w:hAnsi="Times New Roman"/>
        </w:rPr>
      </w:pPr>
      <w:r w:rsidRPr="00B82CD9">
        <w:rPr>
          <w:rFonts w:ascii="Times New Roman" w:hAnsi="Times New Roman"/>
          <w:bCs/>
        </w:rPr>
        <w:t>(b)</w:t>
      </w:r>
      <w:r w:rsidRPr="00B82CD9">
        <w:rPr>
          <w:rFonts w:ascii="Times New Roman" w:hAnsi="Times New Roman"/>
          <w:bCs/>
        </w:rPr>
        <w:tab/>
        <w:t xml:space="preserve">Parties </w:t>
      </w:r>
      <w:r w:rsidRPr="00B82CD9">
        <w:rPr>
          <w:rFonts w:ascii="Times New Roman" w:hAnsi="Times New Roman"/>
        </w:rPr>
        <w:t xml:space="preserve">must file one paper copy (with original signatures, if applicable) of the documents with the Commission by 5:00 p.m. on the first business day following the filing deadline as provided in WAC 480-07-145(6). The documents must conform to the format and publication guidelines in WAC 480-07-395 and WAC 480-07-460. All hard copy filings must be mailed or delivered to the Executive Director and Secretary, Washington Utilities and Transportation Commission, P.O. Box 47250, 1300 S. Evergreen Park Drive, S.W. Olympia, Washington 98504-7250. </w:t>
      </w:r>
    </w:p>
    <w:p w14:paraId="1AD8998E" w14:textId="0CA7C157" w:rsidR="00392B5E" w:rsidRPr="00392B5E" w:rsidRDefault="00B82CD9" w:rsidP="00E25C3D">
      <w:pPr>
        <w:spacing w:after="240" w:line="24" w:lineRule="atLeast"/>
        <w:ind w:left="720" w:hanging="720"/>
        <w:rPr>
          <w:rFonts w:ascii="Times New Roman" w:hAnsi="Times New Roman"/>
          <w:color w:val="000000"/>
        </w:rPr>
      </w:pPr>
      <w:r w:rsidRPr="00B82CD9">
        <w:rPr>
          <w:rFonts w:ascii="Times New Roman" w:hAnsi="Times New Roman"/>
        </w:rPr>
        <w:t>(c)</w:t>
      </w:r>
      <w:r w:rsidRPr="00B82CD9">
        <w:rPr>
          <w:rFonts w:ascii="Times New Roman" w:hAnsi="Times New Roman"/>
        </w:rPr>
        <w:tab/>
        <w:t>P</w:t>
      </w:r>
      <w:r w:rsidRPr="00B82CD9">
        <w:rPr>
          <w:rFonts w:ascii="Times New Roman" w:hAnsi="Times New Roman"/>
          <w:bCs/>
        </w:rPr>
        <w:t>arties must electronically serve the other parties and provide courtesy electronic copies of filings to the presiding administrative law judge (</w:t>
      </w:r>
      <w:hyperlink r:id="rId10" w:history="1">
        <w:r w:rsidRPr="002D6971">
          <w:rPr>
            <w:rStyle w:val="Hyperlink"/>
            <w:rFonts w:ascii="Times New Roman" w:hAnsi="Times New Roman"/>
            <w:bCs/>
          </w:rPr>
          <w:t>rpearson@utc.wa.gov</w:t>
        </w:r>
      </w:hyperlink>
      <w:r w:rsidRPr="00B82CD9">
        <w:rPr>
          <w:rFonts w:ascii="Times New Roman" w:hAnsi="Times New Roman"/>
          <w:bCs/>
        </w:rPr>
        <w:t xml:space="preserve">) by 5:00 p.m. on the filing deadline unless the Commission orders otherwise. If </w:t>
      </w:r>
      <w:r w:rsidRPr="00B82CD9">
        <w:rPr>
          <w:rFonts w:ascii="Times New Roman" w:hAnsi="Times New Roman"/>
        </w:rPr>
        <w:t xml:space="preserve">parties are unable to email copies, they may furnish the electronic copies by delivering them on a flash drive, DVD, or CD. </w:t>
      </w:r>
    </w:p>
    <w:p w14:paraId="2B777F27" w14:textId="25B2DD12" w:rsidR="00CE691C" w:rsidRPr="00770F15" w:rsidRDefault="00CE691C" w:rsidP="00E25C3D">
      <w:pPr>
        <w:numPr>
          <w:ilvl w:val="0"/>
          <w:numId w:val="1"/>
        </w:numPr>
        <w:spacing w:line="288" w:lineRule="auto"/>
        <w:ind w:hanging="720"/>
        <w:rPr>
          <w:rFonts w:ascii="Times New Roman" w:hAnsi="Times New Roman"/>
        </w:rPr>
      </w:pPr>
      <w:r w:rsidRPr="00770F15">
        <w:rPr>
          <w:rFonts w:ascii="Times New Roman" w:hAnsi="Times New Roman"/>
          <w:b/>
          <w:bCs/>
        </w:rPr>
        <w:t>ALTERNATE DISPUTE RESOLUTION</w:t>
      </w:r>
      <w:r w:rsidRPr="00770F15">
        <w:rPr>
          <w:rFonts w:ascii="Times New Roman" w:hAnsi="Times New Roman"/>
          <w:b/>
        </w:rPr>
        <w:t>.</w:t>
      </w:r>
      <w:r w:rsidRPr="00770F15">
        <w:rPr>
          <w:rFonts w:ascii="Times New Roman" w:hAnsi="Times New Roman"/>
        </w:rPr>
        <w:t xml:space="preserve"> The Commission supports the informal settlement of matters before it. Parties are encouraged to consider means of resolving disputes informally. The Commission does have limited ability to provide dispute resolution services; if you wish to explore </w:t>
      </w:r>
      <w:r w:rsidR="00B82CD9">
        <w:rPr>
          <w:rFonts w:ascii="Times New Roman" w:hAnsi="Times New Roman"/>
        </w:rPr>
        <w:t xml:space="preserve">those services, please contact Gregory J. Kopta, </w:t>
      </w:r>
      <w:r w:rsidRPr="00770F15">
        <w:rPr>
          <w:rFonts w:ascii="Times New Roman" w:hAnsi="Times New Roman"/>
        </w:rPr>
        <w:t>Director, Administrative Law Division</w:t>
      </w:r>
      <w:r w:rsidR="00B82CD9">
        <w:rPr>
          <w:rFonts w:ascii="Times New Roman" w:hAnsi="Times New Roman"/>
        </w:rPr>
        <w:t xml:space="preserve"> (</w:t>
      </w:r>
      <w:hyperlink r:id="rId11" w:history="1">
        <w:r w:rsidR="00B82CD9" w:rsidRPr="002D6971">
          <w:rPr>
            <w:rStyle w:val="Hyperlink"/>
            <w:rFonts w:ascii="Times New Roman" w:hAnsi="Times New Roman"/>
          </w:rPr>
          <w:t>gkopta@utc.wa.gov</w:t>
        </w:r>
      </w:hyperlink>
      <w:r w:rsidR="00B82CD9">
        <w:rPr>
          <w:rFonts w:ascii="Times New Roman" w:hAnsi="Times New Roman"/>
        </w:rPr>
        <w:t xml:space="preserve"> or</w:t>
      </w:r>
      <w:r w:rsidRPr="00770F15">
        <w:rPr>
          <w:rFonts w:ascii="Times New Roman" w:hAnsi="Times New Roman"/>
        </w:rPr>
        <w:t xml:space="preserve"> 360-664-1355</w:t>
      </w:r>
      <w:r w:rsidR="00B82CD9">
        <w:rPr>
          <w:rFonts w:ascii="Times New Roman" w:hAnsi="Times New Roman"/>
        </w:rPr>
        <w:t>)</w:t>
      </w:r>
      <w:r w:rsidRPr="00770F15">
        <w:rPr>
          <w:rFonts w:ascii="Times New Roman" w:hAnsi="Times New Roman"/>
        </w:rPr>
        <w:t>.</w:t>
      </w:r>
    </w:p>
    <w:p w14:paraId="2255C8B9" w14:textId="77777777" w:rsidR="00CE691C" w:rsidRPr="00770F15" w:rsidRDefault="00CE691C" w:rsidP="00E25C3D">
      <w:pPr>
        <w:spacing w:line="288" w:lineRule="auto"/>
        <w:rPr>
          <w:rFonts w:ascii="Times New Roman" w:hAnsi="Times New Roman"/>
        </w:rPr>
      </w:pPr>
    </w:p>
    <w:p w14:paraId="5002149B" w14:textId="45DA362A" w:rsidR="00CE691C" w:rsidRPr="00770F15" w:rsidRDefault="00914109" w:rsidP="00E25C3D">
      <w:pPr>
        <w:numPr>
          <w:ilvl w:val="0"/>
          <w:numId w:val="1"/>
        </w:numPr>
        <w:spacing w:line="288" w:lineRule="auto"/>
        <w:ind w:hanging="720"/>
        <w:rPr>
          <w:rFonts w:ascii="Times New Roman" w:hAnsi="Times New Roman"/>
        </w:rPr>
      </w:pPr>
      <w:r>
        <w:rPr>
          <w:rFonts w:ascii="Times New Roman" w:hAnsi="Times New Roman"/>
          <w:b/>
        </w:rPr>
        <w:t xml:space="preserve">NOTICE TO PARTIES: </w:t>
      </w:r>
      <w:r w:rsidR="00CE691C" w:rsidRPr="00770F15">
        <w:rPr>
          <w:rFonts w:ascii="Times New Roman" w:hAnsi="Times New Roman"/>
          <w:b/>
        </w:rPr>
        <w:t>A party who objects to any portion of this Order must file a written objection within ten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14:paraId="7ADD6F5F" w14:textId="77777777" w:rsidR="00CE691C" w:rsidRPr="00770F15" w:rsidRDefault="00CE691C" w:rsidP="00512FD6">
      <w:pPr>
        <w:pStyle w:val="ListParagraph"/>
        <w:spacing w:line="276" w:lineRule="auto"/>
        <w:rPr>
          <w:rFonts w:ascii="Times New Roman" w:hAnsi="Times New Roman"/>
        </w:rPr>
      </w:pPr>
    </w:p>
    <w:p w14:paraId="1C069363" w14:textId="5D916679" w:rsidR="00CE691C" w:rsidRPr="00770F15" w:rsidRDefault="00CE691C" w:rsidP="00512FD6">
      <w:pPr>
        <w:spacing w:line="276" w:lineRule="auto"/>
        <w:rPr>
          <w:rFonts w:ascii="Times New Roman" w:hAnsi="Times New Roman"/>
        </w:rPr>
      </w:pPr>
      <w:r w:rsidRPr="00770F15">
        <w:rPr>
          <w:rFonts w:ascii="Times New Roman" w:hAnsi="Times New Roman"/>
        </w:rPr>
        <w:t xml:space="preserve">DATED at Olympia, Washington, and effective </w:t>
      </w:r>
      <w:r w:rsidR="00B82CD9">
        <w:rPr>
          <w:rFonts w:ascii="Times New Roman" w:hAnsi="Times New Roman"/>
        </w:rPr>
        <w:t>September 21</w:t>
      </w:r>
      <w:r w:rsidR="00ED7781">
        <w:rPr>
          <w:rFonts w:ascii="Times New Roman" w:hAnsi="Times New Roman"/>
        </w:rPr>
        <w:t>, 2016</w:t>
      </w:r>
      <w:r w:rsidRPr="00770F15">
        <w:rPr>
          <w:rFonts w:ascii="Times New Roman" w:hAnsi="Times New Roman"/>
        </w:rPr>
        <w:t>.</w:t>
      </w:r>
    </w:p>
    <w:p w14:paraId="43510AD1" w14:textId="77777777" w:rsidR="00CE691C" w:rsidRPr="00770F15" w:rsidRDefault="00CE691C" w:rsidP="00512FD6">
      <w:pPr>
        <w:spacing w:line="276" w:lineRule="auto"/>
        <w:rPr>
          <w:rFonts w:ascii="Times New Roman" w:hAnsi="Times New Roman"/>
        </w:rPr>
      </w:pPr>
    </w:p>
    <w:p w14:paraId="1718C334" w14:textId="77777777" w:rsidR="00CE691C" w:rsidRPr="00770F15" w:rsidRDefault="00CE691C" w:rsidP="00512FD6">
      <w:pPr>
        <w:spacing w:line="276" w:lineRule="auto"/>
        <w:jc w:val="center"/>
        <w:rPr>
          <w:rFonts w:ascii="Times New Roman" w:hAnsi="Times New Roman"/>
        </w:rPr>
      </w:pPr>
      <w:r w:rsidRPr="00770F15">
        <w:rPr>
          <w:rFonts w:ascii="Times New Roman" w:hAnsi="Times New Roman"/>
        </w:rPr>
        <w:t>WASHINGTON UTILITIES AND TRANSPORTATION COMMISSION</w:t>
      </w:r>
    </w:p>
    <w:p w14:paraId="4A4788AF" w14:textId="77777777" w:rsidR="00F116AA" w:rsidRDefault="00F116AA" w:rsidP="00512FD6">
      <w:pPr>
        <w:spacing w:line="276" w:lineRule="auto"/>
        <w:rPr>
          <w:rFonts w:ascii="Times New Roman" w:hAnsi="Times New Roman"/>
        </w:rPr>
      </w:pPr>
    </w:p>
    <w:p w14:paraId="2E0197C9" w14:textId="77777777" w:rsidR="00E25C3D" w:rsidRDefault="00E25C3D" w:rsidP="00512FD6">
      <w:pPr>
        <w:spacing w:line="276" w:lineRule="auto"/>
        <w:rPr>
          <w:rFonts w:ascii="Times New Roman" w:hAnsi="Times New Roman"/>
        </w:rPr>
      </w:pPr>
    </w:p>
    <w:p w14:paraId="355389A7" w14:textId="77777777" w:rsidR="00F116AA" w:rsidRPr="00770F15" w:rsidRDefault="00F116AA" w:rsidP="00512FD6">
      <w:pPr>
        <w:spacing w:line="276" w:lineRule="auto"/>
        <w:rPr>
          <w:rFonts w:ascii="Times New Roman" w:hAnsi="Times New Roman"/>
        </w:rPr>
      </w:pPr>
    </w:p>
    <w:p w14:paraId="60D48A9B" w14:textId="77777777" w:rsidR="00CE691C" w:rsidRPr="00770F15" w:rsidRDefault="00CE691C" w:rsidP="00512FD6">
      <w:pPr>
        <w:spacing w:line="276" w:lineRule="auto"/>
        <w:rPr>
          <w:rFonts w:ascii="Times New Roman" w:hAnsi="Times New Roman"/>
        </w:rPr>
      </w:pP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t>RAYNE PEARSON</w:t>
      </w:r>
    </w:p>
    <w:p w14:paraId="2E150C92" w14:textId="0E28D68F" w:rsidR="00B82CD9" w:rsidRDefault="00CE691C" w:rsidP="00E25C3D">
      <w:pPr>
        <w:spacing w:line="276" w:lineRule="auto"/>
        <w:rPr>
          <w:rFonts w:ascii="Times New Roman" w:hAnsi="Times New Roman"/>
        </w:rPr>
      </w:pP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t>Administrative Law Judge</w:t>
      </w:r>
    </w:p>
    <w:p w14:paraId="012CD7B2" w14:textId="77777777" w:rsidR="00B82CD9" w:rsidRDefault="00B82CD9" w:rsidP="00CE691C">
      <w:pPr>
        <w:spacing w:line="264" w:lineRule="auto"/>
        <w:rPr>
          <w:rFonts w:ascii="Times New Roman" w:hAnsi="Times New Roman"/>
        </w:rPr>
      </w:pPr>
    </w:p>
    <w:tbl>
      <w:tblPr>
        <w:tblpPr w:leftFromText="180" w:rightFromText="180" w:vertAnchor="text" w:horzAnchor="margin" w:tblpXSpec="center" w:tblpY="-29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10"/>
        <w:gridCol w:w="1620"/>
        <w:gridCol w:w="1620"/>
        <w:gridCol w:w="3150"/>
      </w:tblGrid>
      <w:tr w:rsidR="00E25C3D" w:rsidRPr="00770F15" w14:paraId="4F733C82" w14:textId="77777777" w:rsidTr="00E25C3D">
        <w:trPr>
          <w:cantSplit/>
          <w:trHeight w:val="568"/>
        </w:trPr>
        <w:tc>
          <w:tcPr>
            <w:tcW w:w="10980" w:type="dxa"/>
            <w:gridSpan w:val="5"/>
            <w:tcBorders>
              <w:top w:val="nil"/>
              <w:left w:val="nil"/>
              <w:bottom w:val="nil"/>
              <w:right w:val="nil"/>
            </w:tcBorders>
          </w:tcPr>
          <w:p w14:paraId="09B0672F" w14:textId="77777777" w:rsidR="00E25C3D" w:rsidRPr="00770F15" w:rsidRDefault="00E25C3D" w:rsidP="00E25C3D">
            <w:pPr>
              <w:keepNext/>
              <w:spacing w:before="240" w:after="60" w:line="288" w:lineRule="auto"/>
              <w:jc w:val="center"/>
              <w:outlineLvl w:val="2"/>
              <w:rPr>
                <w:rFonts w:ascii="Times New Roman" w:hAnsi="Times New Roman"/>
                <w:b/>
                <w:bCs/>
              </w:rPr>
            </w:pPr>
            <w:r w:rsidRPr="00770F15">
              <w:rPr>
                <w:rFonts w:ascii="Times New Roman" w:hAnsi="Times New Roman"/>
                <w:b/>
                <w:bCs/>
              </w:rPr>
              <w:t>APPENDIX A</w:t>
            </w:r>
          </w:p>
        </w:tc>
      </w:tr>
      <w:tr w:rsidR="00E25C3D" w:rsidRPr="00770F15" w14:paraId="798576A7" w14:textId="77777777" w:rsidTr="00E25C3D">
        <w:trPr>
          <w:cantSplit/>
          <w:trHeight w:val="726"/>
        </w:trPr>
        <w:tc>
          <w:tcPr>
            <w:tcW w:w="10980" w:type="dxa"/>
            <w:gridSpan w:val="5"/>
            <w:tcBorders>
              <w:top w:val="nil"/>
              <w:left w:val="nil"/>
              <w:bottom w:val="thinThickSmallGap" w:sz="24" w:space="0" w:color="auto"/>
              <w:right w:val="nil"/>
            </w:tcBorders>
          </w:tcPr>
          <w:p w14:paraId="12E5172E" w14:textId="77777777" w:rsidR="00E25C3D" w:rsidRPr="00770F15" w:rsidRDefault="00E25C3D" w:rsidP="00E25C3D">
            <w:pPr>
              <w:keepNext/>
              <w:spacing w:before="240" w:after="60"/>
              <w:jc w:val="center"/>
              <w:outlineLvl w:val="2"/>
              <w:rPr>
                <w:rFonts w:ascii="Times New Roman" w:hAnsi="Times New Roman"/>
                <w:b/>
                <w:bCs/>
              </w:rPr>
            </w:pPr>
            <w:r w:rsidRPr="00770F15">
              <w:rPr>
                <w:rFonts w:ascii="Times New Roman" w:hAnsi="Times New Roman"/>
                <w:b/>
                <w:bCs/>
              </w:rPr>
              <w:t>PARTIES’ REPRESENTATIVES</w:t>
            </w:r>
          </w:p>
          <w:p w14:paraId="79B6EBEA" w14:textId="77777777" w:rsidR="00E25C3D" w:rsidRPr="00770F15" w:rsidRDefault="00E25C3D" w:rsidP="00E25C3D">
            <w:pPr>
              <w:jc w:val="center"/>
              <w:rPr>
                <w:rFonts w:ascii="Times New Roman" w:hAnsi="Times New Roman"/>
                <w:b/>
              </w:rPr>
            </w:pPr>
            <w:r w:rsidRPr="00770F15">
              <w:rPr>
                <w:rFonts w:ascii="Times New Roman" w:hAnsi="Times New Roman"/>
                <w:b/>
              </w:rPr>
              <w:t xml:space="preserve">DOCKET </w:t>
            </w:r>
            <w:r>
              <w:rPr>
                <w:rFonts w:ascii="Times New Roman" w:hAnsi="Times New Roman"/>
                <w:b/>
              </w:rPr>
              <w:t>TG-152228</w:t>
            </w:r>
          </w:p>
        </w:tc>
      </w:tr>
      <w:tr w:rsidR="00E25C3D" w:rsidRPr="00770F15" w14:paraId="71148513" w14:textId="77777777" w:rsidTr="00E25C3D">
        <w:trPr>
          <w:trHeight w:val="320"/>
        </w:trPr>
        <w:tc>
          <w:tcPr>
            <w:tcW w:w="1980" w:type="dxa"/>
            <w:tcBorders>
              <w:top w:val="thinThickSmallGap" w:sz="24" w:space="0" w:color="auto"/>
              <w:left w:val="thinThickSmallGap" w:sz="24" w:space="0" w:color="auto"/>
            </w:tcBorders>
            <w:shd w:val="clear" w:color="auto" w:fill="F3F3F3"/>
          </w:tcPr>
          <w:p w14:paraId="1025CE3F" w14:textId="77777777" w:rsidR="00E25C3D" w:rsidRPr="00FB5B34" w:rsidRDefault="00E25C3D" w:rsidP="00E25C3D">
            <w:pPr>
              <w:spacing w:line="288" w:lineRule="auto"/>
              <w:rPr>
                <w:rFonts w:ascii="Times New Roman" w:hAnsi="Times New Roman"/>
                <w:b/>
                <w:sz w:val="22"/>
                <w:szCs w:val="22"/>
              </w:rPr>
            </w:pPr>
            <w:r w:rsidRPr="00FB5B34">
              <w:rPr>
                <w:rFonts w:ascii="Times New Roman" w:hAnsi="Times New Roman"/>
                <w:b/>
                <w:sz w:val="22"/>
                <w:szCs w:val="22"/>
              </w:rPr>
              <w:t>PARTY</w:t>
            </w:r>
          </w:p>
        </w:tc>
        <w:tc>
          <w:tcPr>
            <w:tcW w:w="2610" w:type="dxa"/>
            <w:tcBorders>
              <w:top w:val="thinThickSmallGap" w:sz="24" w:space="0" w:color="auto"/>
            </w:tcBorders>
            <w:shd w:val="clear" w:color="auto" w:fill="F3F3F3"/>
          </w:tcPr>
          <w:p w14:paraId="1565F7D1" w14:textId="77777777" w:rsidR="00E25C3D" w:rsidRPr="00FB5B34" w:rsidRDefault="00E25C3D" w:rsidP="00E25C3D">
            <w:pPr>
              <w:spacing w:line="288" w:lineRule="auto"/>
              <w:rPr>
                <w:rFonts w:ascii="Times New Roman" w:hAnsi="Times New Roman"/>
                <w:b/>
                <w:sz w:val="22"/>
                <w:szCs w:val="22"/>
              </w:rPr>
            </w:pPr>
            <w:r w:rsidRPr="00FB5B34">
              <w:rPr>
                <w:rFonts w:ascii="Times New Roman" w:hAnsi="Times New Roman"/>
                <w:b/>
                <w:sz w:val="22"/>
                <w:szCs w:val="22"/>
              </w:rPr>
              <w:t>REPRESENTATIVE</w:t>
            </w:r>
          </w:p>
        </w:tc>
        <w:tc>
          <w:tcPr>
            <w:tcW w:w="1620" w:type="dxa"/>
            <w:tcBorders>
              <w:top w:val="thinThickSmallGap" w:sz="24" w:space="0" w:color="auto"/>
            </w:tcBorders>
            <w:shd w:val="clear" w:color="auto" w:fill="F3F3F3"/>
          </w:tcPr>
          <w:p w14:paraId="03E0D7DC" w14:textId="77777777" w:rsidR="00E25C3D" w:rsidRPr="00FB5B34" w:rsidRDefault="00E25C3D" w:rsidP="00E25C3D">
            <w:pPr>
              <w:spacing w:line="288" w:lineRule="auto"/>
              <w:rPr>
                <w:rFonts w:ascii="Times New Roman" w:hAnsi="Times New Roman"/>
                <w:b/>
                <w:sz w:val="22"/>
                <w:szCs w:val="22"/>
              </w:rPr>
            </w:pPr>
            <w:r w:rsidRPr="00FB5B34">
              <w:rPr>
                <w:rFonts w:ascii="Times New Roman" w:hAnsi="Times New Roman"/>
                <w:b/>
                <w:sz w:val="22"/>
                <w:szCs w:val="22"/>
              </w:rPr>
              <w:t>PHONE</w:t>
            </w:r>
          </w:p>
        </w:tc>
        <w:tc>
          <w:tcPr>
            <w:tcW w:w="1620" w:type="dxa"/>
            <w:tcBorders>
              <w:top w:val="thinThickSmallGap" w:sz="24" w:space="0" w:color="auto"/>
            </w:tcBorders>
            <w:shd w:val="clear" w:color="auto" w:fill="F3F3F3"/>
          </w:tcPr>
          <w:p w14:paraId="63C5B89C" w14:textId="77777777" w:rsidR="00E25C3D" w:rsidRPr="00FB5B34" w:rsidRDefault="00E25C3D" w:rsidP="00E25C3D">
            <w:pPr>
              <w:spacing w:line="288" w:lineRule="auto"/>
              <w:rPr>
                <w:rFonts w:ascii="Times New Roman" w:hAnsi="Times New Roman"/>
                <w:b/>
                <w:sz w:val="22"/>
                <w:szCs w:val="22"/>
              </w:rPr>
            </w:pPr>
            <w:r w:rsidRPr="00FB5B34">
              <w:rPr>
                <w:rFonts w:ascii="Times New Roman" w:hAnsi="Times New Roman"/>
                <w:b/>
                <w:sz w:val="22"/>
                <w:szCs w:val="22"/>
              </w:rPr>
              <w:t>FACSIMILE</w:t>
            </w:r>
          </w:p>
        </w:tc>
        <w:tc>
          <w:tcPr>
            <w:tcW w:w="3150" w:type="dxa"/>
            <w:tcBorders>
              <w:top w:val="thinThickSmallGap" w:sz="24" w:space="0" w:color="auto"/>
              <w:bottom w:val="single" w:sz="4" w:space="0" w:color="auto"/>
              <w:right w:val="thickThinSmallGap" w:sz="24" w:space="0" w:color="auto"/>
            </w:tcBorders>
            <w:shd w:val="clear" w:color="auto" w:fill="F3F3F3"/>
          </w:tcPr>
          <w:p w14:paraId="33482086" w14:textId="77777777" w:rsidR="00E25C3D" w:rsidRPr="00FB5B34" w:rsidRDefault="00E25C3D" w:rsidP="00E25C3D">
            <w:pPr>
              <w:spacing w:line="288" w:lineRule="auto"/>
              <w:rPr>
                <w:rFonts w:ascii="Times New Roman" w:hAnsi="Times New Roman"/>
                <w:b/>
                <w:sz w:val="22"/>
                <w:szCs w:val="22"/>
              </w:rPr>
            </w:pPr>
            <w:r w:rsidRPr="00FB5B34">
              <w:rPr>
                <w:rFonts w:ascii="Times New Roman" w:hAnsi="Times New Roman"/>
                <w:b/>
                <w:sz w:val="22"/>
                <w:szCs w:val="22"/>
              </w:rPr>
              <w:t>E-MAIL</w:t>
            </w:r>
          </w:p>
        </w:tc>
      </w:tr>
      <w:tr w:rsidR="00E25C3D" w:rsidRPr="00770F15" w14:paraId="1D022D28" w14:textId="77777777" w:rsidTr="00E25C3D">
        <w:trPr>
          <w:trHeight w:val="882"/>
        </w:trPr>
        <w:tc>
          <w:tcPr>
            <w:tcW w:w="1980" w:type="dxa"/>
            <w:tcBorders>
              <w:left w:val="thinThickSmallGap" w:sz="24" w:space="0" w:color="auto"/>
              <w:bottom w:val="single" w:sz="4" w:space="0" w:color="auto"/>
            </w:tcBorders>
          </w:tcPr>
          <w:p w14:paraId="3B422649" w14:textId="77777777" w:rsidR="00E25C3D" w:rsidRPr="00FB5B34" w:rsidRDefault="00E25C3D" w:rsidP="00E25C3D">
            <w:pPr>
              <w:rPr>
                <w:rFonts w:ascii="Times New Roman" w:hAnsi="Times New Roman"/>
                <w:b/>
                <w:sz w:val="22"/>
                <w:szCs w:val="22"/>
              </w:rPr>
            </w:pPr>
            <w:r>
              <w:rPr>
                <w:rFonts w:ascii="Times New Roman" w:hAnsi="Times New Roman"/>
                <w:b/>
                <w:sz w:val="22"/>
                <w:szCs w:val="22"/>
              </w:rPr>
              <w:t>Bobby Wolford Trucking &amp; Salvage, Inc.</w:t>
            </w:r>
          </w:p>
        </w:tc>
        <w:tc>
          <w:tcPr>
            <w:tcW w:w="2610" w:type="dxa"/>
            <w:tcBorders>
              <w:bottom w:val="single" w:sz="4" w:space="0" w:color="auto"/>
            </w:tcBorders>
          </w:tcPr>
          <w:p w14:paraId="73C38613" w14:textId="77777777" w:rsidR="00E25C3D" w:rsidRPr="00FB5B34" w:rsidRDefault="00E25C3D" w:rsidP="00E25C3D">
            <w:pPr>
              <w:rPr>
                <w:rFonts w:ascii="Times New Roman" w:hAnsi="Times New Roman"/>
                <w:bCs/>
                <w:sz w:val="22"/>
                <w:szCs w:val="22"/>
              </w:rPr>
            </w:pPr>
            <w:r>
              <w:rPr>
                <w:rFonts w:ascii="Times New Roman" w:hAnsi="Times New Roman"/>
                <w:bCs/>
                <w:sz w:val="22"/>
                <w:szCs w:val="22"/>
              </w:rPr>
              <w:t>Elizabeth Alvord</w:t>
            </w:r>
            <w:r>
              <w:rPr>
                <w:rFonts w:ascii="Times New Roman" w:hAnsi="Times New Roman"/>
                <w:bCs/>
                <w:sz w:val="22"/>
                <w:szCs w:val="22"/>
              </w:rPr>
              <w:br/>
              <w:t>22014 W. Bostian Road</w:t>
            </w:r>
            <w:r w:rsidRPr="00BC0A83">
              <w:rPr>
                <w:rFonts w:ascii="Times New Roman" w:hAnsi="Times New Roman"/>
                <w:bCs/>
                <w:sz w:val="22"/>
                <w:szCs w:val="22"/>
              </w:rPr>
              <w:t xml:space="preserve"> </w:t>
            </w:r>
            <w:r>
              <w:rPr>
                <w:rFonts w:ascii="Times New Roman" w:hAnsi="Times New Roman"/>
                <w:bCs/>
                <w:sz w:val="22"/>
                <w:szCs w:val="22"/>
              </w:rPr>
              <w:t>Woodinville</w:t>
            </w:r>
            <w:r w:rsidRPr="00BC0A83">
              <w:rPr>
                <w:rFonts w:ascii="Times New Roman" w:hAnsi="Times New Roman"/>
                <w:bCs/>
                <w:sz w:val="22"/>
                <w:szCs w:val="22"/>
              </w:rPr>
              <w:t>, WA 98</w:t>
            </w:r>
            <w:r>
              <w:rPr>
                <w:rFonts w:ascii="Times New Roman" w:hAnsi="Times New Roman"/>
                <w:bCs/>
                <w:sz w:val="22"/>
                <w:szCs w:val="22"/>
              </w:rPr>
              <w:t>072</w:t>
            </w:r>
          </w:p>
        </w:tc>
        <w:tc>
          <w:tcPr>
            <w:tcW w:w="1620" w:type="dxa"/>
            <w:tcBorders>
              <w:bottom w:val="single" w:sz="4" w:space="0" w:color="auto"/>
            </w:tcBorders>
          </w:tcPr>
          <w:p w14:paraId="2EFB72A7" w14:textId="77777777" w:rsidR="00E25C3D" w:rsidRPr="00FB5B34" w:rsidRDefault="00E25C3D" w:rsidP="00E25C3D">
            <w:pPr>
              <w:spacing w:line="288" w:lineRule="auto"/>
              <w:rPr>
                <w:rFonts w:ascii="Times New Roman" w:hAnsi="Times New Roman"/>
                <w:bCs/>
                <w:sz w:val="22"/>
                <w:szCs w:val="22"/>
              </w:rPr>
            </w:pPr>
            <w:r>
              <w:rPr>
                <w:rFonts w:ascii="Times New Roman" w:hAnsi="Times New Roman"/>
                <w:bCs/>
                <w:sz w:val="22"/>
                <w:szCs w:val="22"/>
              </w:rPr>
              <w:t>(425) 481-1800</w:t>
            </w:r>
          </w:p>
        </w:tc>
        <w:tc>
          <w:tcPr>
            <w:tcW w:w="1620" w:type="dxa"/>
            <w:tcBorders>
              <w:bottom w:val="single" w:sz="4" w:space="0" w:color="auto"/>
            </w:tcBorders>
          </w:tcPr>
          <w:p w14:paraId="7F6A2BEF" w14:textId="77777777" w:rsidR="00E25C3D" w:rsidRPr="00FB5B34" w:rsidRDefault="00E25C3D" w:rsidP="00E25C3D">
            <w:pPr>
              <w:spacing w:line="288" w:lineRule="auto"/>
              <w:rPr>
                <w:rFonts w:ascii="Times New Roman" w:hAnsi="Times New Roman"/>
                <w:bCs/>
                <w:sz w:val="22"/>
                <w:szCs w:val="22"/>
              </w:rPr>
            </w:pPr>
          </w:p>
        </w:tc>
        <w:tc>
          <w:tcPr>
            <w:tcW w:w="3150" w:type="dxa"/>
            <w:tcBorders>
              <w:bottom w:val="single" w:sz="4" w:space="0" w:color="auto"/>
              <w:right w:val="thickThinSmallGap" w:sz="24" w:space="0" w:color="auto"/>
            </w:tcBorders>
          </w:tcPr>
          <w:p w14:paraId="272463AA" w14:textId="77777777" w:rsidR="00E25C3D" w:rsidRDefault="00E25C3D" w:rsidP="00E25C3D">
            <w:pPr>
              <w:spacing w:line="288" w:lineRule="auto"/>
              <w:rPr>
                <w:rFonts w:ascii="Times New Roman" w:hAnsi="Times New Roman"/>
                <w:sz w:val="22"/>
                <w:szCs w:val="22"/>
              </w:rPr>
            </w:pPr>
            <w:hyperlink r:id="rId12" w:history="1">
              <w:r w:rsidRPr="002D6971">
                <w:rPr>
                  <w:rStyle w:val="Hyperlink"/>
                  <w:rFonts w:ascii="Times New Roman" w:hAnsi="Times New Roman"/>
                  <w:sz w:val="22"/>
                  <w:szCs w:val="22"/>
                </w:rPr>
                <w:t>elizabeth@wolfordtrucking.com</w:t>
              </w:r>
            </w:hyperlink>
            <w:r>
              <w:rPr>
                <w:rFonts w:ascii="Times New Roman" w:hAnsi="Times New Roman"/>
                <w:sz w:val="22"/>
                <w:szCs w:val="22"/>
              </w:rPr>
              <w:t xml:space="preserve"> </w:t>
            </w:r>
          </w:p>
          <w:p w14:paraId="3A1043B4" w14:textId="77777777" w:rsidR="00E25C3D" w:rsidRPr="00FB5B34" w:rsidRDefault="00E25C3D" w:rsidP="00E25C3D">
            <w:pPr>
              <w:spacing w:line="288" w:lineRule="auto"/>
              <w:rPr>
                <w:rFonts w:ascii="Times New Roman" w:hAnsi="Times New Roman"/>
                <w:sz w:val="22"/>
                <w:szCs w:val="22"/>
              </w:rPr>
            </w:pPr>
          </w:p>
        </w:tc>
      </w:tr>
      <w:tr w:rsidR="00E25C3D" w:rsidRPr="00770F15" w14:paraId="6609313F" w14:textId="77777777" w:rsidTr="00E25C3D">
        <w:trPr>
          <w:trHeight w:val="882"/>
        </w:trPr>
        <w:tc>
          <w:tcPr>
            <w:tcW w:w="1980" w:type="dxa"/>
            <w:tcBorders>
              <w:left w:val="thinThickSmallGap" w:sz="24" w:space="0" w:color="auto"/>
              <w:bottom w:val="single" w:sz="4" w:space="0" w:color="auto"/>
            </w:tcBorders>
          </w:tcPr>
          <w:p w14:paraId="778B060F" w14:textId="77777777" w:rsidR="00E25C3D" w:rsidRPr="00FB5B34" w:rsidRDefault="00E25C3D" w:rsidP="00E25C3D">
            <w:pPr>
              <w:rPr>
                <w:rFonts w:ascii="Times New Roman" w:hAnsi="Times New Roman"/>
                <w:b/>
                <w:sz w:val="22"/>
                <w:szCs w:val="22"/>
              </w:rPr>
            </w:pPr>
            <w:r>
              <w:rPr>
                <w:rFonts w:ascii="Times New Roman" w:hAnsi="Times New Roman"/>
                <w:b/>
                <w:sz w:val="22"/>
                <w:szCs w:val="22"/>
              </w:rPr>
              <w:t>Rabanco Companies, Ltd. d/b/a Republic Services</w:t>
            </w:r>
          </w:p>
        </w:tc>
        <w:tc>
          <w:tcPr>
            <w:tcW w:w="2610" w:type="dxa"/>
            <w:tcBorders>
              <w:bottom w:val="single" w:sz="4" w:space="0" w:color="auto"/>
            </w:tcBorders>
          </w:tcPr>
          <w:p w14:paraId="2B7465EF" w14:textId="77777777" w:rsidR="00E25C3D" w:rsidRPr="00FB5B34" w:rsidRDefault="00E25C3D" w:rsidP="00E25C3D">
            <w:pPr>
              <w:rPr>
                <w:rFonts w:ascii="Times New Roman" w:hAnsi="Times New Roman"/>
                <w:bCs/>
                <w:sz w:val="22"/>
                <w:szCs w:val="22"/>
              </w:rPr>
            </w:pPr>
            <w:r>
              <w:rPr>
                <w:rFonts w:ascii="Times New Roman" w:hAnsi="Times New Roman"/>
                <w:bCs/>
                <w:sz w:val="22"/>
                <w:szCs w:val="22"/>
              </w:rPr>
              <w:t>David Wiley</w:t>
            </w:r>
            <w:r>
              <w:rPr>
                <w:rFonts w:ascii="Times New Roman" w:hAnsi="Times New Roman"/>
                <w:bCs/>
                <w:sz w:val="22"/>
                <w:szCs w:val="22"/>
              </w:rPr>
              <w:br/>
              <w:t>Williams Kastner &amp; Gibbs, PLLC</w:t>
            </w:r>
            <w:r>
              <w:rPr>
                <w:rFonts w:ascii="Times New Roman" w:hAnsi="Times New Roman"/>
                <w:bCs/>
                <w:sz w:val="22"/>
                <w:szCs w:val="22"/>
              </w:rPr>
              <w:br/>
              <w:t>601 Union Street, Suite 4100</w:t>
            </w:r>
            <w:r>
              <w:rPr>
                <w:rFonts w:ascii="Times New Roman" w:hAnsi="Times New Roman"/>
                <w:bCs/>
                <w:sz w:val="22"/>
                <w:szCs w:val="22"/>
              </w:rPr>
              <w:br/>
              <w:t>Seattle, WA 98101</w:t>
            </w:r>
          </w:p>
        </w:tc>
        <w:tc>
          <w:tcPr>
            <w:tcW w:w="1620" w:type="dxa"/>
            <w:tcBorders>
              <w:bottom w:val="single" w:sz="4" w:space="0" w:color="auto"/>
            </w:tcBorders>
          </w:tcPr>
          <w:p w14:paraId="2B775EA9" w14:textId="77777777" w:rsidR="00E25C3D" w:rsidRPr="00FB5B34" w:rsidRDefault="00E25C3D" w:rsidP="00E25C3D">
            <w:pPr>
              <w:spacing w:line="288" w:lineRule="auto"/>
              <w:rPr>
                <w:rFonts w:ascii="Times New Roman" w:hAnsi="Times New Roman"/>
                <w:bCs/>
                <w:sz w:val="22"/>
                <w:szCs w:val="22"/>
              </w:rPr>
            </w:pPr>
            <w:r>
              <w:rPr>
                <w:rFonts w:ascii="Times New Roman" w:hAnsi="Times New Roman"/>
                <w:bCs/>
                <w:sz w:val="22"/>
                <w:szCs w:val="22"/>
              </w:rPr>
              <w:t>(206) 628-6600</w:t>
            </w:r>
          </w:p>
        </w:tc>
        <w:tc>
          <w:tcPr>
            <w:tcW w:w="1620" w:type="dxa"/>
            <w:tcBorders>
              <w:bottom w:val="single" w:sz="4" w:space="0" w:color="auto"/>
            </w:tcBorders>
          </w:tcPr>
          <w:p w14:paraId="1D775542" w14:textId="77777777" w:rsidR="00E25C3D" w:rsidRPr="00FB5B34" w:rsidRDefault="00E25C3D" w:rsidP="00E25C3D">
            <w:pPr>
              <w:spacing w:line="288" w:lineRule="auto"/>
              <w:rPr>
                <w:rFonts w:ascii="Times New Roman" w:hAnsi="Times New Roman"/>
                <w:bCs/>
                <w:sz w:val="22"/>
                <w:szCs w:val="22"/>
              </w:rPr>
            </w:pPr>
          </w:p>
        </w:tc>
        <w:tc>
          <w:tcPr>
            <w:tcW w:w="3150" w:type="dxa"/>
            <w:tcBorders>
              <w:bottom w:val="single" w:sz="4" w:space="0" w:color="auto"/>
              <w:right w:val="thickThinSmallGap" w:sz="24" w:space="0" w:color="auto"/>
            </w:tcBorders>
          </w:tcPr>
          <w:p w14:paraId="060E92FB" w14:textId="77777777" w:rsidR="00E25C3D" w:rsidRPr="00B82CD9" w:rsidRDefault="00E25C3D" w:rsidP="00E25C3D">
            <w:pPr>
              <w:spacing w:line="288" w:lineRule="auto"/>
              <w:rPr>
                <w:rFonts w:ascii="Times New Roman" w:hAnsi="Times New Roman"/>
                <w:sz w:val="22"/>
                <w:szCs w:val="22"/>
              </w:rPr>
            </w:pPr>
            <w:hyperlink r:id="rId13" w:history="1">
              <w:r w:rsidRPr="00B82CD9">
                <w:rPr>
                  <w:rStyle w:val="Hyperlink"/>
                  <w:rFonts w:ascii="Times New Roman" w:hAnsi="Times New Roman"/>
                  <w:sz w:val="22"/>
                  <w:szCs w:val="22"/>
                </w:rPr>
                <w:t>dwiley@williamskastner.com</w:t>
              </w:r>
            </w:hyperlink>
          </w:p>
          <w:p w14:paraId="78295E07" w14:textId="77777777" w:rsidR="00E25C3D" w:rsidRPr="00B82CD9" w:rsidRDefault="00E25C3D" w:rsidP="00E25C3D">
            <w:pPr>
              <w:spacing w:line="288" w:lineRule="auto"/>
              <w:rPr>
                <w:rFonts w:ascii="Times New Roman" w:hAnsi="Times New Roman"/>
                <w:sz w:val="22"/>
                <w:szCs w:val="22"/>
              </w:rPr>
            </w:pPr>
          </w:p>
        </w:tc>
      </w:tr>
      <w:tr w:rsidR="00E25C3D" w:rsidRPr="00770F15" w14:paraId="05DF4F42" w14:textId="77777777" w:rsidTr="00E25C3D">
        <w:trPr>
          <w:trHeight w:val="882"/>
        </w:trPr>
        <w:tc>
          <w:tcPr>
            <w:tcW w:w="1980" w:type="dxa"/>
            <w:tcBorders>
              <w:left w:val="thinThickSmallGap" w:sz="24" w:space="0" w:color="auto"/>
              <w:bottom w:val="single" w:sz="4" w:space="0" w:color="auto"/>
            </w:tcBorders>
          </w:tcPr>
          <w:p w14:paraId="09B31DB9" w14:textId="77777777" w:rsidR="00E25C3D" w:rsidRPr="00FB5B34" w:rsidRDefault="00E25C3D" w:rsidP="00E25C3D">
            <w:pPr>
              <w:rPr>
                <w:rFonts w:ascii="Times New Roman" w:hAnsi="Times New Roman"/>
                <w:b/>
                <w:sz w:val="22"/>
                <w:szCs w:val="22"/>
              </w:rPr>
            </w:pPr>
            <w:r w:rsidRPr="00FB5B34">
              <w:rPr>
                <w:rFonts w:ascii="Times New Roman" w:hAnsi="Times New Roman"/>
                <w:b/>
                <w:sz w:val="22"/>
                <w:szCs w:val="22"/>
              </w:rPr>
              <w:t>Waste Management</w:t>
            </w:r>
            <w:r>
              <w:rPr>
                <w:rFonts w:ascii="Times New Roman" w:hAnsi="Times New Roman"/>
                <w:b/>
                <w:sz w:val="22"/>
                <w:szCs w:val="22"/>
              </w:rPr>
              <w:t xml:space="preserve"> of Washington, Inc.</w:t>
            </w:r>
          </w:p>
        </w:tc>
        <w:tc>
          <w:tcPr>
            <w:tcW w:w="2610" w:type="dxa"/>
            <w:tcBorders>
              <w:bottom w:val="single" w:sz="4" w:space="0" w:color="auto"/>
            </w:tcBorders>
          </w:tcPr>
          <w:p w14:paraId="378801E6" w14:textId="77777777" w:rsidR="00E25C3D" w:rsidRDefault="00E25C3D" w:rsidP="00E25C3D">
            <w:pPr>
              <w:rPr>
                <w:rFonts w:ascii="Times New Roman" w:hAnsi="Times New Roman"/>
                <w:bCs/>
                <w:sz w:val="22"/>
                <w:szCs w:val="22"/>
              </w:rPr>
            </w:pPr>
            <w:r>
              <w:rPr>
                <w:rFonts w:ascii="Times New Roman" w:hAnsi="Times New Roman"/>
                <w:bCs/>
                <w:sz w:val="22"/>
                <w:szCs w:val="22"/>
              </w:rPr>
              <w:t>Polly L. McNeill</w:t>
            </w:r>
          </w:p>
          <w:p w14:paraId="77BD972A" w14:textId="77777777" w:rsidR="00E25C3D" w:rsidRPr="00FB5B34" w:rsidRDefault="00E25C3D" w:rsidP="00E25C3D">
            <w:pPr>
              <w:rPr>
                <w:rFonts w:ascii="Times New Roman" w:hAnsi="Times New Roman"/>
                <w:bCs/>
                <w:sz w:val="22"/>
                <w:szCs w:val="22"/>
              </w:rPr>
            </w:pPr>
            <w:r>
              <w:rPr>
                <w:rFonts w:ascii="Times New Roman" w:hAnsi="Times New Roman"/>
                <w:bCs/>
                <w:sz w:val="22"/>
                <w:szCs w:val="22"/>
              </w:rPr>
              <w:t>Sara Kelly</w:t>
            </w:r>
            <w:r>
              <w:rPr>
                <w:rFonts w:ascii="Times New Roman" w:hAnsi="Times New Roman"/>
                <w:bCs/>
                <w:sz w:val="22"/>
                <w:szCs w:val="22"/>
              </w:rPr>
              <w:br/>
            </w:r>
            <w:r w:rsidRPr="00BC0A83">
              <w:rPr>
                <w:rFonts w:ascii="Times New Roman" w:hAnsi="Times New Roman"/>
                <w:bCs/>
                <w:sz w:val="22"/>
                <w:szCs w:val="22"/>
              </w:rPr>
              <w:t>720 4th Avenue</w:t>
            </w:r>
            <w:r w:rsidRPr="00BC0A83">
              <w:rPr>
                <w:rFonts w:ascii="Times New Roman" w:hAnsi="Times New Roman"/>
                <w:bCs/>
                <w:sz w:val="22"/>
                <w:szCs w:val="22"/>
              </w:rPr>
              <w:br/>
              <w:t>Kirkland, WA 98033-8136</w:t>
            </w:r>
          </w:p>
        </w:tc>
        <w:tc>
          <w:tcPr>
            <w:tcW w:w="1620" w:type="dxa"/>
            <w:tcBorders>
              <w:bottom w:val="single" w:sz="4" w:space="0" w:color="auto"/>
            </w:tcBorders>
          </w:tcPr>
          <w:p w14:paraId="3F5D1274" w14:textId="77777777" w:rsidR="00E25C3D" w:rsidRPr="00FB5B34" w:rsidRDefault="00E25C3D" w:rsidP="00E25C3D">
            <w:pPr>
              <w:spacing w:line="288" w:lineRule="auto"/>
              <w:rPr>
                <w:rFonts w:ascii="Times New Roman" w:hAnsi="Times New Roman"/>
                <w:bCs/>
                <w:sz w:val="22"/>
                <w:szCs w:val="22"/>
              </w:rPr>
            </w:pPr>
            <w:r>
              <w:rPr>
                <w:rFonts w:ascii="Times New Roman" w:hAnsi="Times New Roman"/>
                <w:bCs/>
                <w:sz w:val="22"/>
                <w:szCs w:val="22"/>
              </w:rPr>
              <w:t>(206) 676-7040</w:t>
            </w:r>
          </w:p>
        </w:tc>
        <w:tc>
          <w:tcPr>
            <w:tcW w:w="1620" w:type="dxa"/>
            <w:tcBorders>
              <w:bottom w:val="single" w:sz="4" w:space="0" w:color="auto"/>
            </w:tcBorders>
          </w:tcPr>
          <w:p w14:paraId="7099D111" w14:textId="77777777" w:rsidR="00E25C3D" w:rsidRPr="00FB5B34" w:rsidRDefault="00E25C3D" w:rsidP="00E25C3D">
            <w:pPr>
              <w:spacing w:line="288" w:lineRule="auto"/>
              <w:rPr>
                <w:rFonts w:ascii="Times New Roman" w:hAnsi="Times New Roman"/>
                <w:bCs/>
                <w:sz w:val="22"/>
                <w:szCs w:val="22"/>
              </w:rPr>
            </w:pPr>
            <w:r>
              <w:rPr>
                <w:rFonts w:ascii="Times New Roman" w:hAnsi="Times New Roman"/>
                <w:bCs/>
                <w:sz w:val="22"/>
                <w:szCs w:val="22"/>
              </w:rPr>
              <w:t>(206) 676-7041</w:t>
            </w:r>
          </w:p>
        </w:tc>
        <w:tc>
          <w:tcPr>
            <w:tcW w:w="3150" w:type="dxa"/>
            <w:tcBorders>
              <w:bottom w:val="single" w:sz="4" w:space="0" w:color="auto"/>
              <w:right w:val="thickThinSmallGap" w:sz="24" w:space="0" w:color="auto"/>
            </w:tcBorders>
          </w:tcPr>
          <w:p w14:paraId="57F66CB7" w14:textId="77777777" w:rsidR="00E25C3D" w:rsidRDefault="00E25C3D" w:rsidP="00E25C3D">
            <w:pPr>
              <w:spacing w:line="288" w:lineRule="auto"/>
              <w:rPr>
                <w:rFonts w:ascii="Times New Roman" w:hAnsi="Times New Roman"/>
                <w:sz w:val="22"/>
                <w:szCs w:val="22"/>
              </w:rPr>
            </w:pPr>
            <w:hyperlink r:id="rId14" w:history="1">
              <w:r w:rsidRPr="00CF0D32">
                <w:rPr>
                  <w:rStyle w:val="Hyperlink"/>
                  <w:rFonts w:ascii="Times New Roman" w:hAnsi="Times New Roman"/>
                  <w:sz w:val="22"/>
                  <w:szCs w:val="22"/>
                </w:rPr>
                <w:t>pollym@summitlaw.com</w:t>
              </w:r>
            </w:hyperlink>
          </w:p>
          <w:p w14:paraId="23B585EB" w14:textId="77777777" w:rsidR="00E25C3D" w:rsidRPr="00FB5B34" w:rsidRDefault="00E25C3D" w:rsidP="00E25C3D">
            <w:pPr>
              <w:spacing w:line="288" w:lineRule="auto"/>
              <w:rPr>
                <w:rFonts w:ascii="Times New Roman" w:hAnsi="Times New Roman"/>
                <w:sz w:val="22"/>
                <w:szCs w:val="22"/>
              </w:rPr>
            </w:pPr>
            <w:hyperlink r:id="rId15" w:history="1">
              <w:r w:rsidRPr="00CF0D32">
                <w:rPr>
                  <w:rStyle w:val="Hyperlink"/>
                  <w:rFonts w:ascii="Times New Roman" w:hAnsi="Times New Roman"/>
                  <w:sz w:val="22"/>
                  <w:szCs w:val="22"/>
                </w:rPr>
                <w:t>sarak@summitlaw.com</w:t>
              </w:r>
            </w:hyperlink>
          </w:p>
        </w:tc>
      </w:tr>
      <w:tr w:rsidR="00E25C3D" w:rsidRPr="00770F15" w14:paraId="355BFD89" w14:textId="77777777" w:rsidTr="00E25C3D">
        <w:trPr>
          <w:trHeight w:val="882"/>
        </w:trPr>
        <w:tc>
          <w:tcPr>
            <w:tcW w:w="1980" w:type="dxa"/>
            <w:tcBorders>
              <w:left w:val="thinThickSmallGap" w:sz="24" w:space="0" w:color="auto"/>
              <w:bottom w:val="single" w:sz="4" w:space="0" w:color="auto"/>
            </w:tcBorders>
          </w:tcPr>
          <w:p w14:paraId="62F04402" w14:textId="77777777" w:rsidR="00E25C3D" w:rsidRPr="00FB5B34" w:rsidRDefault="00E25C3D" w:rsidP="00E25C3D">
            <w:pPr>
              <w:rPr>
                <w:rFonts w:ascii="Times New Roman" w:hAnsi="Times New Roman"/>
                <w:b/>
                <w:sz w:val="22"/>
                <w:szCs w:val="22"/>
              </w:rPr>
            </w:pPr>
            <w:r>
              <w:rPr>
                <w:rFonts w:ascii="Times New Roman" w:hAnsi="Times New Roman"/>
                <w:b/>
                <w:sz w:val="22"/>
                <w:szCs w:val="22"/>
              </w:rPr>
              <w:t>Rubatino Refuse Removal, Inc.</w:t>
            </w:r>
          </w:p>
        </w:tc>
        <w:tc>
          <w:tcPr>
            <w:tcW w:w="2610" w:type="dxa"/>
            <w:tcBorders>
              <w:bottom w:val="single" w:sz="4" w:space="0" w:color="auto"/>
            </w:tcBorders>
          </w:tcPr>
          <w:p w14:paraId="366DE0EF" w14:textId="77777777" w:rsidR="00E25C3D" w:rsidRDefault="00E25C3D" w:rsidP="00E25C3D">
            <w:pPr>
              <w:rPr>
                <w:rFonts w:ascii="Times New Roman" w:hAnsi="Times New Roman"/>
                <w:bCs/>
                <w:sz w:val="22"/>
                <w:szCs w:val="22"/>
              </w:rPr>
            </w:pPr>
            <w:r>
              <w:rPr>
                <w:rFonts w:ascii="Times New Roman" w:hAnsi="Times New Roman"/>
                <w:bCs/>
                <w:sz w:val="22"/>
                <w:szCs w:val="22"/>
              </w:rPr>
              <w:t>Polly L. McNeill</w:t>
            </w:r>
          </w:p>
          <w:p w14:paraId="305B135B" w14:textId="77777777" w:rsidR="00E25C3D" w:rsidRDefault="00E25C3D" w:rsidP="00E25C3D">
            <w:pPr>
              <w:rPr>
                <w:rFonts w:ascii="Times New Roman" w:hAnsi="Times New Roman"/>
                <w:bCs/>
                <w:sz w:val="22"/>
                <w:szCs w:val="22"/>
              </w:rPr>
            </w:pPr>
            <w:r>
              <w:rPr>
                <w:rFonts w:ascii="Times New Roman" w:hAnsi="Times New Roman"/>
                <w:bCs/>
                <w:sz w:val="22"/>
                <w:szCs w:val="22"/>
              </w:rPr>
              <w:t>Sara Kelly</w:t>
            </w:r>
            <w:r>
              <w:rPr>
                <w:rFonts w:ascii="Times New Roman" w:hAnsi="Times New Roman"/>
                <w:bCs/>
                <w:sz w:val="22"/>
                <w:szCs w:val="22"/>
              </w:rPr>
              <w:br/>
            </w:r>
            <w:r w:rsidRPr="00BC0A83">
              <w:rPr>
                <w:rFonts w:ascii="Times New Roman" w:hAnsi="Times New Roman"/>
                <w:bCs/>
                <w:sz w:val="22"/>
                <w:szCs w:val="22"/>
              </w:rPr>
              <w:t>720 4th Avenue</w:t>
            </w:r>
            <w:r w:rsidRPr="00BC0A83">
              <w:rPr>
                <w:rFonts w:ascii="Times New Roman" w:hAnsi="Times New Roman"/>
                <w:bCs/>
                <w:sz w:val="22"/>
                <w:szCs w:val="22"/>
              </w:rPr>
              <w:br/>
              <w:t>Kirkland, WA 98033-8136</w:t>
            </w:r>
          </w:p>
        </w:tc>
        <w:tc>
          <w:tcPr>
            <w:tcW w:w="1620" w:type="dxa"/>
            <w:tcBorders>
              <w:bottom w:val="single" w:sz="4" w:space="0" w:color="auto"/>
            </w:tcBorders>
          </w:tcPr>
          <w:p w14:paraId="31025E6E" w14:textId="77777777" w:rsidR="00E25C3D" w:rsidRDefault="00E25C3D" w:rsidP="00E25C3D">
            <w:pPr>
              <w:spacing w:line="288" w:lineRule="auto"/>
              <w:rPr>
                <w:rFonts w:ascii="Times New Roman" w:hAnsi="Times New Roman"/>
                <w:bCs/>
                <w:sz w:val="22"/>
                <w:szCs w:val="22"/>
              </w:rPr>
            </w:pPr>
            <w:r>
              <w:rPr>
                <w:rFonts w:ascii="Times New Roman" w:hAnsi="Times New Roman"/>
                <w:bCs/>
                <w:sz w:val="22"/>
                <w:szCs w:val="22"/>
              </w:rPr>
              <w:t>(206) 676-7040</w:t>
            </w:r>
          </w:p>
        </w:tc>
        <w:tc>
          <w:tcPr>
            <w:tcW w:w="1620" w:type="dxa"/>
            <w:tcBorders>
              <w:bottom w:val="single" w:sz="4" w:space="0" w:color="auto"/>
            </w:tcBorders>
          </w:tcPr>
          <w:p w14:paraId="42ED69AB" w14:textId="77777777" w:rsidR="00E25C3D" w:rsidRDefault="00E25C3D" w:rsidP="00E25C3D">
            <w:pPr>
              <w:spacing w:line="288" w:lineRule="auto"/>
              <w:rPr>
                <w:rFonts w:ascii="Times New Roman" w:hAnsi="Times New Roman"/>
                <w:bCs/>
                <w:sz w:val="22"/>
                <w:szCs w:val="22"/>
              </w:rPr>
            </w:pPr>
            <w:r>
              <w:rPr>
                <w:rFonts w:ascii="Times New Roman" w:hAnsi="Times New Roman"/>
                <w:bCs/>
                <w:sz w:val="22"/>
                <w:szCs w:val="22"/>
              </w:rPr>
              <w:t>(206) 676-7041</w:t>
            </w:r>
          </w:p>
        </w:tc>
        <w:tc>
          <w:tcPr>
            <w:tcW w:w="3150" w:type="dxa"/>
            <w:tcBorders>
              <w:bottom w:val="single" w:sz="4" w:space="0" w:color="auto"/>
              <w:right w:val="thickThinSmallGap" w:sz="24" w:space="0" w:color="auto"/>
            </w:tcBorders>
          </w:tcPr>
          <w:p w14:paraId="28FB9871" w14:textId="77777777" w:rsidR="00E25C3D" w:rsidRDefault="00E25C3D" w:rsidP="00E25C3D">
            <w:pPr>
              <w:spacing w:line="288" w:lineRule="auto"/>
              <w:rPr>
                <w:rFonts w:ascii="Times New Roman" w:hAnsi="Times New Roman"/>
                <w:sz w:val="22"/>
                <w:szCs w:val="22"/>
              </w:rPr>
            </w:pPr>
            <w:hyperlink r:id="rId16" w:history="1">
              <w:r w:rsidRPr="00CF0D32">
                <w:rPr>
                  <w:rStyle w:val="Hyperlink"/>
                  <w:rFonts w:ascii="Times New Roman" w:hAnsi="Times New Roman"/>
                  <w:sz w:val="22"/>
                  <w:szCs w:val="22"/>
                </w:rPr>
                <w:t>pollym@summitlaw.com</w:t>
              </w:r>
            </w:hyperlink>
          </w:p>
          <w:p w14:paraId="5714004A" w14:textId="77777777" w:rsidR="00E25C3D" w:rsidRDefault="00E25C3D" w:rsidP="00E25C3D">
            <w:pPr>
              <w:spacing w:line="288" w:lineRule="auto"/>
            </w:pPr>
            <w:hyperlink r:id="rId17" w:history="1">
              <w:r w:rsidRPr="00CF0D32">
                <w:rPr>
                  <w:rStyle w:val="Hyperlink"/>
                  <w:rFonts w:ascii="Times New Roman" w:hAnsi="Times New Roman"/>
                  <w:sz w:val="22"/>
                  <w:szCs w:val="22"/>
                </w:rPr>
                <w:t>sarak@summitlaw.com</w:t>
              </w:r>
            </w:hyperlink>
          </w:p>
        </w:tc>
      </w:tr>
      <w:tr w:rsidR="00E25C3D" w:rsidRPr="00770F15" w14:paraId="2C4F3F87" w14:textId="77777777" w:rsidTr="00E25C3D">
        <w:trPr>
          <w:trHeight w:val="320"/>
        </w:trPr>
        <w:tc>
          <w:tcPr>
            <w:tcW w:w="1980" w:type="dxa"/>
            <w:tcBorders>
              <w:left w:val="thinThickSmallGap" w:sz="24" w:space="0" w:color="auto"/>
            </w:tcBorders>
          </w:tcPr>
          <w:p w14:paraId="251A44C4" w14:textId="77777777" w:rsidR="00E25C3D" w:rsidRPr="00FB5B34" w:rsidRDefault="00E25C3D" w:rsidP="00E25C3D">
            <w:pPr>
              <w:rPr>
                <w:rFonts w:ascii="Times New Roman" w:hAnsi="Times New Roman"/>
                <w:b/>
                <w:sz w:val="22"/>
                <w:szCs w:val="22"/>
              </w:rPr>
            </w:pPr>
            <w:r w:rsidRPr="00FB5B34">
              <w:rPr>
                <w:rFonts w:ascii="Times New Roman" w:hAnsi="Times New Roman"/>
                <w:b/>
                <w:sz w:val="22"/>
                <w:szCs w:val="22"/>
              </w:rPr>
              <w:t>W</w:t>
            </w:r>
            <w:r>
              <w:rPr>
                <w:rFonts w:ascii="Times New Roman" w:hAnsi="Times New Roman"/>
                <w:b/>
                <w:sz w:val="22"/>
                <w:szCs w:val="22"/>
              </w:rPr>
              <w:t>ashington Refuse &amp; Recycling Association</w:t>
            </w:r>
          </w:p>
        </w:tc>
        <w:tc>
          <w:tcPr>
            <w:tcW w:w="2610" w:type="dxa"/>
          </w:tcPr>
          <w:p w14:paraId="7BCCDE6E" w14:textId="77777777" w:rsidR="00E25C3D" w:rsidRDefault="00E25C3D" w:rsidP="00E25C3D">
            <w:pPr>
              <w:rPr>
                <w:rFonts w:ascii="Times New Roman" w:hAnsi="Times New Roman"/>
                <w:sz w:val="22"/>
                <w:szCs w:val="22"/>
              </w:rPr>
            </w:pPr>
            <w:r>
              <w:rPr>
                <w:rFonts w:ascii="Times New Roman" w:hAnsi="Times New Roman"/>
                <w:sz w:val="22"/>
                <w:szCs w:val="22"/>
              </w:rPr>
              <w:t>James K. Sells</w:t>
            </w:r>
          </w:p>
          <w:p w14:paraId="7D7E09E2" w14:textId="77777777" w:rsidR="00E25C3D" w:rsidRPr="00FB5B34" w:rsidRDefault="00E25C3D" w:rsidP="00E25C3D">
            <w:pPr>
              <w:rPr>
                <w:rFonts w:ascii="Times New Roman" w:hAnsi="Times New Roman"/>
                <w:sz w:val="22"/>
                <w:szCs w:val="22"/>
              </w:rPr>
            </w:pPr>
            <w:r>
              <w:rPr>
                <w:rFonts w:ascii="Times New Roman" w:hAnsi="Times New Roman"/>
                <w:sz w:val="22"/>
                <w:szCs w:val="22"/>
              </w:rPr>
              <w:t>Rod Whittaker</w:t>
            </w:r>
            <w:r>
              <w:rPr>
                <w:rFonts w:ascii="Times New Roman" w:hAnsi="Times New Roman"/>
                <w:sz w:val="22"/>
                <w:szCs w:val="22"/>
              </w:rPr>
              <w:br/>
              <w:t xml:space="preserve">4160 </w:t>
            </w:r>
            <w:r w:rsidRPr="00BC0A83">
              <w:rPr>
                <w:rFonts w:ascii="Times New Roman" w:hAnsi="Times New Roman"/>
                <w:sz w:val="22"/>
                <w:szCs w:val="22"/>
              </w:rPr>
              <w:t>6th Ave SE</w:t>
            </w:r>
            <w:r w:rsidRPr="00BC0A83">
              <w:rPr>
                <w:rFonts w:ascii="Times New Roman" w:hAnsi="Times New Roman"/>
                <w:sz w:val="22"/>
                <w:szCs w:val="22"/>
              </w:rPr>
              <w:br/>
              <w:t>Lacey, WA 98503</w:t>
            </w:r>
          </w:p>
        </w:tc>
        <w:tc>
          <w:tcPr>
            <w:tcW w:w="1620" w:type="dxa"/>
          </w:tcPr>
          <w:p w14:paraId="674E20E7" w14:textId="77777777" w:rsidR="00E25C3D" w:rsidRPr="00FB5B34" w:rsidRDefault="00E25C3D" w:rsidP="00E25C3D">
            <w:pPr>
              <w:spacing w:line="288" w:lineRule="auto"/>
              <w:rPr>
                <w:rFonts w:ascii="Times New Roman" w:hAnsi="Times New Roman"/>
                <w:sz w:val="22"/>
                <w:szCs w:val="22"/>
              </w:rPr>
            </w:pPr>
            <w:r>
              <w:rPr>
                <w:rFonts w:ascii="Times New Roman" w:hAnsi="Times New Roman"/>
                <w:sz w:val="22"/>
                <w:szCs w:val="22"/>
              </w:rPr>
              <w:t>(360) 981-0168</w:t>
            </w:r>
          </w:p>
        </w:tc>
        <w:tc>
          <w:tcPr>
            <w:tcW w:w="1620" w:type="dxa"/>
          </w:tcPr>
          <w:p w14:paraId="3B513D39" w14:textId="77777777" w:rsidR="00E25C3D" w:rsidRPr="00FB5B34" w:rsidRDefault="00E25C3D" w:rsidP="00E25C3D">
            <w:pPr>
              <w:spacing w:line="288" w:lineRule="auto"/>
              <w:rPr>
                <w:rFonts w:ascii="Times New Roman" w:hAnsi="Times New Roman"/>
                <w:sz w:val="22"/>
                <w:szCs w:val="22"/>
              </w:rPr>
            </w:pPr>
          </w:p>
        </w:tc>
        <w:tc>
          <w:tcPr>
            <w:tcW w:w="3150" w:type="dxa"/>
            <w:tcBorders>
              <w:top w:val="single" w:sz="4" w:space="0" w:color="auto"/>
              <w:bottom w:val="single" w:sz="4" w:space="0" w:color="auto"/>
              <w:right w:val="thickThinSmallGap" w:sz="24" w:space="0" w:color="auto"/>
            </w:tcBorders>
          </w:tcPr>
          <w:p w14:paraId="36A67E7D" w14:textId="77777777" w:rsidR="00E25C3D" w:rsidRPr="00FB5B34" w:rsidRDefault="00E25C3D" w:rsidP="00E25C3D">
            <w:pPr>
              <w:spacing w:line="288" w:lineRule="auto"/>
              <w:rPr>
                <w:rFonts w:ascii="Times New Roman" w:hAnsi="Times New Roman"/>
                <w:sz w:val="22"/>
                <w:szCs w:val="22"/>
              </w:rPr>
            </w:pPr>
            <w:hyperlink r:id="rId18" w:history="1">
              <w:r w:rsidRPr="00FB5B34">
                <w:rPr>
                  <w:rStyle w:val="Hyperlink"/>
                  <w:rFonts w:ascii="Times New Roman" w:hAnsi="Times New Roman"/>
                  <w:sz w:val="22"/>
                  <w:szCs w:val="22"/>
                </w:rPr>
                <w:t>jamessells@comcast.net</w:t>
              </w:r>
            </w:hyperlink>
          </w:p>
        </w:tc>
      </w:tr>
    </w:tbl>
    <w:p w14:paraId="305B72C0" w14:textId="77777777" w:rsidR="00B82CD9" w:rsidRDefault="00B82CD9" w:rsidP="00CE691C">
      <w:pPr>
        <w:spacing w:line="264" w:lineRule="auto"/>
        <w:rPr>
          <w:rFonts w:ascii="Times New Roman" w:hAnsi="Times New Roman"/>
        </w:rPr>
      </w:pPr>
    </w:p>
    <w:p w14:paraId="3F4DF43C" w14:textId="77777777" w:rsidR="00B82CD9" w:rsidRPr="00770F15" w:rsidRDefault="00B82CD9" w:rsidP="00CE691C">
      <w:pPr>
        <w:spacing w:line="264" w:lineRule="auto"/>
        <w:rPr>
          <w:rFonts w:ascii="Times New Roman" w:hAnsi="Times New Roman"/>
        </w:rPr>
      </w:pPr>
    </w:p>
    <w:p w14:paraId="3A795FAD" w14:textId="77777777" w:rsidR="00CE691C" w:rsidRPr="00770F15" w:rsidRDefault="00CE691C" w:rsidP="00CE691C">
      <w:pPr>
        <w:spacing w:line="264" w:lineRule="auto"/>
        <w:rPr>
          <w:rFonts w:ascii="Times New Roman" w:hAnsi="Times New Roman"/>
        </w:rPr>
      </w:pPr>
    </w:p>
    <w:p w14:paraId="6A507164" w14:textId="77777777" w:rsidR="00CE691C" w:rsidRPr="00770F15" w:rsidRDefault="00CE691C" w:rsidP="00CE691C">
      <w:pPr>
        <w:rPr>
          <w:rFonts w:ascii="Times New Roman" w:hAnsi="Times New Roman"/>
        </w:rPr>
      </w:pPr>
    </w:p>
    <w:p w14:paraId="2B1B099B" w14:textId="77777777" w:rsidR="00244353" w:rsidRPr="00F116AA" w:rsidRDefault="00244353"/>
    <w:sectPr w:rsidR="00244353" w:rsidRPr="00F116AA" w:rsidSect="00E25C3D">
      <w:headerReference w:type="default" r:id="rId19"/>
      <w:headerReference w:type="first" r:id="rId20"/>
      <w:pgSz w:w="12240" w:h="15840" w:code="1"/>
      <w:pgMar w:top="1620" w:right="1440" w:bottom="1440" w:left="216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74D69" w14:textId="77777777" w:rsidR="00D20895" w:rsidRDefault="00D20895">
      <w:r>
        <w:separator/>
      </w:r>
    </w:p>
  </w:endnote>
  <w:endnote w:type="continuationSeparator" w:id="0">
    <w:p w14:paraId="4A686A71" w14:textId="77777777" w:rsidR="00D20895" w:rsidRDefault="00D2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C91F7" w14:textId="77777777" w:rsidR="00D20895" w:rsidRDefault="00D20895">
      <w:r>
        <w:separator/>
      </w:r>
    </w:p>
  </w:footnote>
  <w:footnote w:type="continuationSeparator" w:id="0">
    <w:p w14:paraId="64ADB6A6" w14:textId="77777777" w:rsidR="00D20895" w:rsidRDefault="00D20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A78C" w14:textId="0DA15040" w:rsidR="004532B7" w:rsidRPr="00DE41B1" w:rsidRDefault="004532B7">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58685B">
      <w:rPr>
        <w:rFonts w:ascii="Times New Roman" w:hAnsi="Times New Roman"/>
        <w:b/>
        <w:bCs/>
        <w:sz w:val="20"/>
      </w:rPr>
      <w:t>TG</w:t>
    </w:r>
    <w:r w:rsidRPr="00DE41B1">
      <w:rPr>
        <w:rFonts w:ascii="Times New Roman" w:hAnsi="Times New Roman"/>
        <w:b/>
        <w:bCs/>
        <w:sz w:val="20"/>
      </w:rPr>
      <w:t>-</w:t>
    </w:r>
    <w:r w:rsidR="0058685B">
      <w:rPr>
        <w:rFonts w:ascii="Times New Roman" w:hAnsi="Times New Roman"/>
        <w:b/>
        <w:bCs/>
        <w:sz w:val="20"/>
      </w:rPr>
      <w:t>152</w:t>
    </w:r>
    <w:r w:rsidR="00B82CD9">
      <w:rPr>
        <w:rFonts w:ascii="Times New Roman" w:hAnsi="Times New Roman"/>
        <w:b/>
        <w:bCs/>
        <w:sz w:val="20"/>
      </w:rPr>
      <w:t>228</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7B0D2B">
      <w:rPr>
        <w:rStyle w:val="PageNumber"/>
        <w:rFonts w:ascii="Times New Roman" w:hAnsi="Times New Roman"/>
        <w:b/>
        <w:bCs/>
        <w:noProof/>
        <w:sz w:val="20"/>
      </w:rPr>
      <w:t>4</w:t>
    </w:r>
    <w:r w:rsidRPr="00DE41B1">
      <w:rPr>
        <w:rStyle w:val="PageNumber"/>
        <w:rFonts w:ascii="Times New Roman" w:hAnsi="Times New Roman"/>
        <w:b/>
        <w:bCs/>
        <w:sz w:val="20"/>
      </w:rPr>
      <w:fldChar w:fldCharType="end"/>
    </w:r>
  </w:p>
  <w:p w14:paraId="11495FEF" w14:textId="77777777" w:rsidR="004532B7" w:rsidRPr="00DE41B1" w:rsidRDefault="004532B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95C6" w14:textId="0F87C9EE" w:rsidR="004532B7" w:rsidRPr="007A1AC8" w:rsidRDefault="004532B7" w:rsidP="002B25DD">
    <w:pPr>
      <w:pStyle w:val="Header"/>
      <w:jc w:val="right"/>
      <w:rPr>
        <w:rFonts w:ascii="Times New Roman" w:hAnsi="Times New Roman"/>
        <w:bCs/>
        <w:sz w:val="22"/>
        <w:szCs w:val="22"/>
      </w:rPr>
    </w:pPr>
    <w:r>
      <w:rPr>
        <w:b/>
        <w:bCs/>
        <w:sz w:val="20"/>
      </w:rPr>
      <w:tab/>
    </w:r>
    <w:r>
      <w:rPr>
        <w:b/>
        <w:bCs/>
        <w:sz w:val="20"/>
      </w:rPr>
      <w:tab/>
    </w:r>
    <w:r w:rsidR="007A1AC8" w:rsidRPr="007A1AC8">
      <w:rPr>
        <w:rFonts w:ascii="Times New Roman" w:hAnsi="Times New Roman"/>
        <w:bCs/>
        <w:sz w:val="22"/>
        <w:szCs w:val="22"/>
      </w:rPr>
      <w:t>Service Date: September 21,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9E94001E"/>
    <w:lvl w:ilvl="0" w:tplc="F45053FC">
      <w:start w:val="1"/>
      <w:numFmt w:val="decimal"/>
      <w:pStyle w:val="PHCNoticeParagraph"/>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D34"/>
    <w:rsid w:val="00014893"/>
    <w:rsid w:val="0001495D"/>
    <w:rsid w:val="000603BA"/>
    <w:rsid w:val="000775E8"/>
    <w:rsid w:val="000A3443"/>
    <w:rsid w:val="000B729B"/>
    <w:rsid w:val="000E5587"/>
    <w:rsid w:val="00124915"/>
    <w:rsid w:val="001315ED"/>
    <w:rsid w:val="00145AEF"/>
    <w:rsid w:val="00162CB7"/>
    <w:rsid w:val="00180241"/>
    <w:rsid w:val="00181BC5"/>
    <w:rsid w:val="00191021"/>
    <w:rsid w:val="001C60B3"/>
    <w:rsid w:val="001D0F7B"/>
    <w:rsid w:val="001F69DE"/>
    <w:rsid w:val="00244353"/>
    <w:rsid w:val="00264102"/>
    <w:rsid w:val="00284672"/>
    <w:rsid w:val="00295C89"/>
    <w:rsid w:val="002A4F3C"/>
    <w:rsid w:val="002B25DD"/>
    <w:rsid w:val="002D4AC9"/>
    <w:rsid w:val="002F1728"/>
    <w:rsid w:val="00306E31"/>
    <w:rsid w:val="00321D34"/>
    <w:rsid w:val="00333228"/>
    <w:rsid w:val="00337A69"/>
    <w:rsid w:val="00391CF3"/>
    <w:rsid w:val="00392B5E"/>
    <w:rsid w:val="003E12A3"/>
    <w:rsid w:val="003E74A9"/>
    <w:rsid w:val="003F025E"/>
    <w:rsid w:val="00425BAD"/>
    <w:rsid w:val="004532B7"/>
    <w:rsid w:val="00456254"/>
    <w:rsid w:val="004568D7"/>
    <w:rsid w:val="00461EDE"/>
    <w:rsid w:val="00463184"/>
    <w:rsid w:val="0046617A"/>
    <w:rsid w:val="00506FEA"/>
    <w:rsid w:val="00512AAF"/>
    <w:rsid w:val="00512FD6"/>
    <w:rsid w:val="00524026"/>
    <w:rsid w:val="00526FEE"/>
    <w:rsid w:val="00544A9C"/>
    <w:rsid w:val="005575C0"/>
    <w:rsid w:val="00584F60"/>
    <w:rsid w:val="0058685B"/>
    <w:rsid w:val="00594E57"/>
    <w:rsid w:val="005E7E5F"/>
    <w:rsid w:val="00611D7E"/>
    <w:rsid w:val="00614191"/>
    <w:rsid w:val="00657251"/>
    <w:rsid w:val="00657F36"/>
    <w:rsid w:val="006632C0"/>
    <w:rsid w:val="00674DA7"/>
    <w:rsid w:val="00676E5B"/>
    <w:rsid w:val="00685BB9"/>
    <w:rsid w:val="006879BC"/>
    <w:rsid w:val="00696FC8"/>
    <w:rsid w:val="006A05F3"/>
    <w:rsid w:val="006A3B1F"/>
    <w:rsid w:val="006A5A0B"/>
    <w:rsid w:val="006B0B1B"/>
    <w:rsid w:val="006C5C9A"/>
    <w:rsid w:val="006E7862"/>
    <w:rsid w:val="006F034A"/>
    <w:rsid w:val="0071419F"/>
    <w:rsid w:val="00716B28"/>
    <w:rsid w:val="00721A70"/>
    <w:rsid w:val="0077735F"/>
    <w:rsid w:val="00777E14"/>
    <w:rsid w:val="007A1AC8"/>
    <w:rsid w:val="007A2110"/>
    <w:rsid w:val="007A2774"/>
    <w:rsid w:val="007B0BE7"/>
    <w:rsid w:val="007B0D2B"/>
    <w:rsid w:val="007D36F2"/>
    <w:rsid w:val="007D4DB1"/>
    <w:rsid w:val="007D5C8D"/>
    <w:rsid w:val="007D6FF1"/>
    <w:rsid w:val="007E0977"/>
    <w:rsid w:val="00810FE9"/>
    <w:rsid w:val="008C412C"/>
    <w:rsid w:val="008E239A"/>
    <w:rsid w:val="00914109"/>
    <w:rsid w:val="0092376D"/>
    <w:rsid w:val="00935383"/>
    <w:rsid w:val="00944271"/>
    <w:rsid w:val="00954AC1"/>
    <w:rsid w:val="00962C35"/>
    <w:rsid w:val="00972695"/>
    <w:rsid w:val="00992486"/>
    <w:rsid w:val="009928B2"/>
    <w:rsid w:val="0099732C"/>
    <w:rsid w:val="009B0FAF"/>
    <w:rsid w:val="009D1169"/>
    <w:rsid w:val="009E6ADE"/>
    <w:rsid w:val="00A6690E"/>
    <w:rsid w:val="00A81198"/>
    <w:rsid w:val="00A84FE5"/>
    <w:rsid w:val="00A94F1F"/>
    <w:rsid w:val="00AA2342"/>
    <w:rsid w:val="00AA2590"/>
    <w:rsid w:val="00AC0E4C"/>
    <w:rsid w:val="00AF0348"/>
    <w:rsid w:val="00B256BD"/>
    <w:rsid w:val="00B52A89"/>
    <w:rsid w:val="00B73B02"/>
    <w:rsid w:val="00B82CD9"/>
    <w:rsid w:val="00BC0A83"/>
    <w:rsid w:val="00BD0F02"/>
    <w:rsid w:val="00BD3995"/>
    <w:rsid w:val="00C22776"/>
    <w:rsid w:val="00C42688"/>
    <w:rsid w:val="00C66769"/>
    <w:rsid w:val="00C7500B"/>
    <w:rsid w:val="00C821BD"/>
    <w:rsid w:val="00C93E18"/>
    <w:rsid w:val="00CA0BF7"/>
    <w:rsid w:val="00CB2D22"/>
    <w:rsid w:val="00CB7F45"/>
    <w:rsid w:val="00CD73DE"/>
    <w:rsid w:val="00CE691C"/>
    <w:rsid w:val="00D11D24"/>
    <w:rsid w:val="00D20895"/>
    <w:rsid w:val="00D22C74"/>
    <w:rsid w:val="00D63A83"/>
    <w:rsid w:val="00DC30B8"/>
    <w:rsid w:val="00DC3A3B"/>
    <w:rsid w:val="00DE41B1"/>
    <w:rsid w:val="00E0183A"/>
    <w:rsid w:val="00E13A07"/>
    <w:rsid w:val="00E17031"/>
    <w:rsid w:val="00E25C3D"/>
    <w:rsid w:val="00E44114"/>
    <w:rsid w:val="00E56887"/>
    <w:rsid w:val="00E64AEC"/>
    <w:rsid w:val="00E75E52"/>
    <w:rsid w:val="00E818BE"/>
    <w:rsid w:val="00E95C5C"/>
    <w:rsid w:val="00ED7781"/>
    <w:rsid w:val="00ED7FD5"/>
    <w:rsid w:val="00F116AA"/>
    <w:rsid w:val="00F41847"/>
    <w:rsid w:val="00F63CFC"/>
    <w:rsid w:val="00FB5B34"/>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FBF5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customStyle="1" w:styleId="PHCNoticeParagraph">
    <w:name w:val="PHC Notice Paragraph"/>
    <w:basedOn w:val="Normal"/>
    <w:link w:val="PHCNoticeParagraphChar"/>
    <w:qFormat/>
    <w:rsid w:val="0058685B"/>
    <w:pPr>
      <w:numPr>
        <w:numId w:val="1"/>
      </w:numPr>
      <w:spacing w:after="240"/>
      <w:ind w:hanging="720"/>
    </w:pPr>
    <w:rPr>
      <w:rFonts w:ascii="Times New Roman" w:hAnsi="Times New Roman"/>
    </w:rPr>
  </w:style>
  <w:style w:type="paragraph" w:customStyle="1" w:styleId="ParagraphCont">
    <w:name w:val="Paragraph Cont."/>
    <w:basedOn w:val="Normal"/>
    <w:link w:val="ParagraphContChar"/>
    <w:qFormat/>
    <w:rsid w:val="0058685B"/>
    <w:pPr>
      <w:spacing w:after="240"/>
    </w:pPr>
    <w:rPr>
      <w:rFonts w:ascii="Times New Roman" w:hAnsi="Times New Roman"/>
    </w:rPr>
  </w:style>
  <w:style w:type="character" w:customStyle="1" w:styleId="PHCNoticeParagraphChar">
    <w:name w:val="PHC Notice Paragraph Char"/>
    <w:link w:val="PHCNoticeParagraph"/>
    <w:rsid w:val="0058685B"/>
    <w:rPr>
      <w:sz w:val="24"/>
      <w:szCs w:val="24"/>
    </w:rPr>
  </w:style>
  <w:style w:type="character" w:styleId="Hyperlink">
    <w:name w:val="Hyperlink"/>
    <w:rsid w:val="00696FC8"/>
    <w:rPr>
      <w:color w:val="0563C1"/>
      <w:u w:val="single"/>
    </w:rPr>
  </w:style>
  <w:style w:type="character" w:customStyle="1" w:styleId="ParagraphContChar">
    <w:name w:val="Paragraph Cont. Char"/>
    <w:link w:val="ParagraphCont"/>
    <w:rsid w:val="0058685B"/>
    <w:rPr>
      <w:sz w:val="24"/>
      <w:szCs w:val="24"/>
    </w:rPr>
  </w:style>
  <w:style w:type="paragraph" w:styleId="BalloonText">
    <w:name w:val="Balloon Text"/>
    <w:basedOn w:val="Normal"/>
    <w:link w:val="BalloonTextChar"/>
    <w:rsid w:val="005575C0"/>
    <w:rPr>
      <w:rFonts w:ascii="Segoe UI" w:hAnsi="Segoe UI" w:cs="Segoe UI"/>
      <w:sz w:val="18"/>
      <w:szCs w:val="18"/>
    </w:rPr>
  </w:style>
  <w:style w:type="character" w:customStyle="1" w:styleId="BalloonTextChar">
    <w:name w:val="Balloon Text Char"/>
    <w:link w:val="BalloonText"/>
    <w:rsid w:val="005575C0"/>
    <w:rPr>
      <w:rFonts w:ascii="Segoe UI" w:hAnsi="Segoe UI" w:cs="Segoe UI"/>
      <w:sz w:val="18"/>
      <w:szCs w:val="18"/>
    </w:rPr>
  </w:style>
  <w:style w:type="paragraph" w:styleId="BodyTextIndent2">
    <w:name w:val="Body Text Indent 2"/>
    <w:basedOn w:val="Normal"/>
    <w:link w:val="BodyTextIndent2Char"/>
    <w:rsid w:val="00A84FE5"/>
    <w:pPr>
      <w:spacing w:after="120" w:line="480" w:lineRule="auto"/>
      <w:ind w:left="360"/>
    </w:pPr>
  </w:style>
  <w:style w:type="character" w:customStyle="1" w:styleId="BodyTextIndent2Char">
    <w:name w:val="Body Text Indent 2 Char"/>
    <w:link w:val="BodyTextIndent2"/>
    <w:rsid w:val="00A84FE5"/>
    <w:rPr>
      <w:rFonts w:ascii="Palatino Linotype" w:hAnsi="Palatino Linotype"/>
      <w:sz w:val="24"/>
      <w:szCs w:val="24"/>
    </w:rPr>
  </w:style>
  <w:style w:type="paragraph" w:styleId="ListParagraph">
    <w:name w:val="List Paragraph"/>
    <w:basedOn w:val="Normal"/>
    <w:uiPriority w:val="34"/>
    <w:qFormat/>
    <w:rsid w:val="00CE691C"/>
    <w:pPr>
      <w:ind w:left="720"/>
    </w:pPr>
  </w:style>
  <w:style w:type="character" w:styleId="CommentReference">
    <w:name w:val="annotation reference"/>
    <w:rsid w:val="00333228"/>
    <w:rPr>
      <w:sz w:val="16"/>
      <w:szCs w:val="16"/>
    </w:rPr>
  </w:style>
  <w:style w:type="paragraph" w:styleId="CommentText">
    <w:name w:val="annotation text"/>
    <w:basedOn w:val="Normal"/>
    <w:link w:val="CommentTextChar"/>
    <w:rsid w:val="00333228"/>
    <w:rPr>
      <w:sz w:val="20"/>
      <w:szCs w:val="20"/>
    </w:rPr>
  </w:style>
  <w:style w:type="character" w:customStyle="1" w:styleId="CommentTextChar">
    <w:name w:val="Comment Text Char"/>
    <w:link w:val="CommentText"/>
    <w:rsid w:val="00333228"/>
    <w:rPr>
      <w:rFonts w:ascii="Palatino Linotype" w:hAnsi="Palatino Linotype"/>
    </w:rPr>
  </w:style>
  <w:style w:type="paragraph" w:styleId="CommentSubject">
    <w:name w:val="annotation subject"/>
    <w:basedOn w:val="CommentText"/>
    <w:next w:val="CommentText"/>
    <w:link w:val="CommentSubjectChar"/>
    <w:rsid w:val="00333228"/>
    <w:rPr>
      <w:b/>
      <w:bCs/>
    </w:rPr>
  </w:style>
  <w:style w:type="character" w:customStyle="1" w:styleId="CommentSubjectChar">
    <w:name w:val="Comment Subject Char"/>
    <w:link w:val="CommentSubject"/>
    <w:rsid w:val="00333228"/>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3" Type="http://schemas.openxmlformats.org/officeDocument/2006/relationships/hyperlink" Target="mailto:dwiley@williamskastner.com" TargetMode="External"/><Relationship Id="rId18" Type="http://schemas.openxmlformats.org/officeDocument/2006/relationships/hyperlink" Target="mailto:jamessells@comcast.net"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izabeth@wolfordtrucking.com" TargetMode="External"/><Relationship Id="rId17" Type="http://schemas.openxmlformats.org/officeDocument/2006/relationships/hyperlink" Target="mailto:sarak@summitlaw.com"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pollym@summitlaw.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opta@utc.wa.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sarak@summitlaw.com" TargetMode="External"/><Relationship Id="rId23" Type="http://schemas.openxmlformats.org/officeDocument/2006/relationships/customXml" Target="../customXml/item2.xml"/><Relationship Id="rId10" Type="http://schemas.openxmlformats.org/officeDocument/2006/relationships/hyperlink" Target="mailto:rpearson@utc.w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hyperlink" Target="mailto:pollym@summitlaw.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2015-11-19T08:00:00+00:00</OpenedDate>
    <Date1 xmlns="dc463f71-b30c-4ab2-9473-d307f9d35888">2016-09-21T20:36:24+00:00</Date1>
    <IsDocumentOrder xmlns="dc463f71-b30c-4ab2-9473-d307f9d35888">true</IsDocumentOrder>
    <IsHighlyConfidential xmlns="dc463f71-b30c-4ab2-9473-d307f9d35888">false</IsHighlyConfidential>
    <CaseCompanyNames xmlns="dc463f71-b30c-4ab2-9473-d307f9d35888">BOBBY WOLFORD TRUCKING &amp; SALVAGE INC</CaseCompanyNames>
    <DocketNumber xmlns="dc463f71-b30c-4ab2-9473-d307f9d35888">152228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745058DB6FEF4485086EAFDE206C77" ma:contentTypeVersion="111" ma:contentTypeDescription="" ma:contentTypeScope="" ma:versionID="4527dc908c29d65058fb8f97beab7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AA428-1ECD-461F-B681-26AF42EC22E5}">
  <ds:schemaRefs>
    <ds:schemaRef ds:uri="http://schemas.openxmlformats.org/officeDocument/2006/bibliography"/>
  </ds:schemaRefs>
</ds:datastoreItem>
</file>

<file path=customXml/itemProps2.xml><?xml version="1.0" encoding="utf-8"?>
<ds:datastoreItem xmlns:ds="http://schemas.openxmlformats.org/officeDocument/2006/customXml" ds:itemID="{C20C14B7-9E31-4DAB-8514-89FFF78CC9D6}"/>
</file>

<file path=customXml/itemProps3.xml><?xml version="1.0" encoding="utf-8"?>
<ds:datastoreItem xmlns:ds="http://schemas.openxmlformats.org/officeDocument/2006/customXml" ds:itemID="{7F43F59B-5574-45A6-8C01-B952C20B33A2}"/>
</file>

<file path=customXml/itemProps4.xml><?xml version="1.0" encoding="utf-8"?>
<ds:datastoreItem xmlns:ds="http://schemas.openxmlformats.org/officeDocument/2006/customXml" ds:itemID="{6DDDAAA0-1C8F-49B2-9B7E-C7A262F47A61}"/>
</file>

<file path=customXml/itemProps5.xml><?xml version="1.0" encoding="utf-8"?>
<ds:datastoreItem xmlns:ds="http://schemas.openxmlformats.org/officeDocument/2006/customXml" ds:itemID="{119EB6C1-43F0-47B7-BA41-15F77C689C75}"/>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Links>
    <vt:vector size="12" baseType="variant">
      <vt:variant>
        <vt:i4>1704056</vt:i4>
      </vt:variant>
      <vt:variant>
        <vt:i4>3</vt:i4>
      </vt:variant>
      <vt:variant>
        <vt:i4>0</vt:i4>
      </vt:variant>
      <vt:variant>
        <vt:i4>5</vt:i4>
      </vt:variant>
      <vt:variant>
        <vt:lpwstr>mailto:jbeattie@utc.wa.gov</vt:lpwstr>
      </vt:variant>
      <vt:variant>
        <vt:lpwstr/>
      </vt:variant>
      <vt:variant>
        <vt:i4>5767274</vt:i4>
      </vt:variant>
      <vt:variant>
        <vt:i4>0</vt:i4>
      </vt:variant>
      <vt:variant>
        <vt:i4>0</vt:i4>
      </vt:variant>
      <vt:variant>
        <vt:i4>5</vt:i4>
      </vt:variant>
      <vt:variant>
        <vt:lpwstr>mailto:asqualli@ecomedservices.com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Prehearing Conference Order Notice of Hearing</dc:title>
  <dc:subject/>
  <dc:creator/>
  <cp:keywords/>
  <dc:description/>
  <cp:lastModifiedBy/>
  <cp:revision>1</cp:revision>
  <dcterms:created xsi:type="dcterms:W3CDTF">2016-09-21T18:53:00Z</dcterms:created>
  <dcterms:modified xsi:type="dcterms:W3CDTF">2016-09-21T18:54:00Z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0x0101006E56B4D1795A2E4DB2F0B01679ED314A0051745058DB6FEF4485086EAFDE206C77</vt:lpwstr>
  </property>
  <property fmtid="{D5CDD505-2E9C-101B-9397-08002B2CF9AE}" pid="3" name="_docset_NoMedatataSyncRequired">
    <vt:lpwstr>False</vt:lpwstr>
  </property>
</Properties>
</file>