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ody>
    <w:p w:rsidR="00B30742" w:rsidP="00B30742">
      <w:pPr>
        <w:spacing w:after="0"/>
        <w:rPr>
          <w:rFonts w:eastAsia="Times New Roman" w:cs="Times New Roman"/>
          <w:b/>
          <w:szCs w:val="24"/>
        </w:rPr>
      </w:pPr>
    </w:p>
    <w:p w:rsidR="00B30742" w:rsidP="00B30742">
      <w:pPr>
        <w:spacing w:after="0"/>
        <w:jc w:val="center"/>
        <w:rPr>
          <w:rFonts w:eastAsia="Times New Roman" w:cs="Times New Roman"/>
          <w:b/>
          <w:szCs w:val="24"/>
        </w:rPr>
      </w:pPr>
      <w:r w:rsidRPr="00272C05">
        <w:rPr>
          <w:rFonts w:eastAsia="Times New Roman" w:cs="Times New Roman"/>
          <w:b/>
          <w:szCs w:val="24"/>
        </w:rPr>
        <w:t xml:space="preserve">BEFORE THE </w:t>
      </w:r>
    </w:p>
    <w:p w:rsidR="00B30742" w:rsidRPr="00272C05" w:rsidP="00B30742">
      <w:pPr>
        <w:spacing w:after="0"/>
        <w:jc w:val="center"/>
        <w:rPr>
          <w:rFonts w:eastAsia="Times New Roman" w:cs="Times New Roman"/>
          <w:b/>
          <w:szCs w:val="24"/>
        </w:rPr>
      </w:pPr>
      <w:r w:rsidRPr="00272C05">
        <w:rPr>
          <w:rFonts w:eastAsia="Times New Roman" w:cs="Times New Roman"/>
          <w:b/>
          <w:szCs w:val="24"/>
        </w:rPr>
        <w:t>WASHINGTON UTILITIES AND TRANSPORTATION COMMISSION</w:t>
      </w:r>
    </w:p>
    <w:p w:rsidR="00B30742" w:rsidRPr="00272C05" w:rsidP="00B30742">
      <w:pPr>
        <w:spacing w:after="0"/>
        <w:jc w:val="center"/>
        <w:rPr>
          <w:rFonts w:eastAsia="Times New Roman" w:cs="Times New Roman"/>
          <w:szCs w:val="24"/>
        </w:rPr>
      </w:pPr>
      <w:r w:rsidRPr="00272C05">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Tr="0062154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608" w:type="dxa"/>
            <w:tcBorders>
              <w:top w:val="nil"/>
              <w:left w:val="nil"/>
              <w:bottom w:val="single" w:sz="4" w:space="0" w:color="auto"/>
              <w:right w:val="nil"/>
            </w:tcBorders>
          </w:tcPr>
          <w:p w:rsidR="00B30742" w:rsidRPr="004B285F" w:rsidP="00621545">
            <w:pPr>
              <w:spacing w:after="0"/>
              <w:rPr>
                <w:rFonts w:eastAsia="Times New Roman" w:cs="Times New Roman"/>
                <w:b/>
                <w:szCs w:val="24"/>
              </w:rPr>
            </w:pPr>
          </w:p>
          <w:p w:rsidR="00B30742" w:rsidRPr="004B285F" w:rsidP="00621545">
            <w:pPr>
              <w:tabs>
                <w:tab w:val="left" w:pos="1440"/>
              </w:tabs>
              <w:spacing w:after="0"/>
              <w:rPr>
                <w:rFonts w:eastAsia="Times New Roman" w:cs="Times New Roman"/>
                <w:b/>
                <w:szCs w:val="24"/>
                <w:lang w:eastAsia="zh-CN"/>
              </w:rPr>
            </w:pPr>
            <w:r w:rsidRPr="004B285F">
              <w:rPr>
                <w:rFonts w:eastAsia="Times New Roman" w:cs="Times New Roman"/>
                <w:b/>
                <w:szCs w:val="24"/>
                <w:lang w:eastAsia="zh-CN"/>
              </w:rPr>
              <w:t>WASHINGTON UTILITIES AND TRANSPORTATION COMMISSION,</w:t>
            </w:r>
          </w:p>
          <w:p w:rsidR="00B30742" w:rsidRPr="004B285F" w:rsidP="00621545">
            <w:pPr>
              <w:tabs>
                <w:tab w:val="left" w:pos="1440"/>
              </w:tabs>
              <w:spacing w:after="0"/>
              <w:rPr>
                <w:rFonts w:eastAsia="Times New Roman" w:cs="Times New Roman"/>
                <w:b/>
                <w:szCs w:val="24"/>
                <w:lang w:eastAsia="zh-CN"/>
              </w:rPr>
            </w:pPr>
          </w:p>
          <w:p w:rsidR="00B30742" w:rsidRPr="004B285F" w:rsidP="00621545">
            <w:pPr>
              <w:tabs>
                <w:tab w:val="left" w:pos="1440"/>
              </w:tabs>
              <w:spacing w:after="0"/>
              <w:rPr>
                <w:rFonts w:eastAsia="Times New Roman" w:cs="Times New Roman"/>
                <w:b/>
                <w:szCs w:val="24"/>
                <w:lang w:eastAsia="zh-CN"/>
              </w:rPr>
            </w:pPr>
            <w:r>
              <w:rPr>
                <w:rFonts w:eastAsia="Times New Roman" w:cs="Times New Roman"/>
                <w:b/>
                <w:szCs w:val="24"/>
                <w:lang w:eastAsia="zh-CN"/>
              </w:rPr>
              <w:tab/>
            </w:r>
            <w:r w:rsidRPr="004B285F">
              <w:rPr>
                <w:rFonts w:eastAsia="Times New Roman" w:cs="Times New Roman"/>
                <w:b/>
                <w:szCs w:val="24"/>
                <w:lang w:eastAsia="zh-CN"/>
              </w:rPr>
              <w:t>Complainant,</w:t>
            </w:r>
          </w:p>
          <w:p w:rsidR="00B30742" w:rsidRPr="004B285F" w:rsidP="00621545">
            <w:pPr>
              <w:tabs>
                <w:tab w:val="left" w:pos="1440"/>
              </w:tabs>
              <w:spacing w:after="0"/>
              <w:rPr>
                <w:rFonts w:eastAsia="Times New Roman" w:cs="Times New Roman"/>
                <w:b/>
                <w:szCs w:val="24"/>
                <w:lang w:eastAsia="zh-CN"/>
              </w:rPr>
            </w:pPr>
          </w:p>
          <w:p w:rsidR="00B30742" w:rsidRPr="004B285F" w:rsidP="00621545">
            <w:pPr>
              <w:spacing w:after="0"/>
              <w:rPr>
                <w:rFonts w:eastAsia="Times New Roman" w:cs="Times New Roman"/>
                <w:b/>
                <w:szCs w:val="24"/>
                <w:lang w:eastAsia="zh-CN"/>
              </w:rPr>
            </w:pPr>
            <w:r w:rsidRPr="004B285F">
              <w:rPr>
                <w:rFonts w:eastAsia="Times New Roman" w:cs="Times New Roman"/>
                <w:b/>
                <w:szCs w:val="24"/>
                <w:lang w:eastAsia="zh-CN"/>
              </w:rPr>
              <w:t>v</w:t>
            </w:r>
            <w:r w:rsidRPr="004B285F">
              <w:rPr>
                <w:rFonts w:eastAsia="Times New Roman" w:cs="Times New Roman"/>
                <w:b/>
                <w:szCs w:val="24"/>
                <w:lang w:eastAsia="zh-CN"/>
              </w:rPr>
              <w:t>.</w:t>
            </w:r>
          </w:p>
          <w:p w:rsidR="00B30742" w:rsidRPr="004B285F" w:rsidP="00621545">
            <w:pPr>
              <w:spacing w:after="0"/>
              <w:rPr>
                <w:rFonts w:eastAsia="Times New Roman" w:cs="Times New Roman"/>
                <w:b/>
                <w:szCs w:val="24"/>
                <w:lang w:eastAsia="zh-CN"/>
              </w:rPr>
            </w:pPr>
          </w:p>
          <w:p w:rsidR="00B30742" w:rsidRPr="004B285F" w:rsidP="00621545">
            <w:pPr>
              <w:spacing w:after="0"/>
              <w:rPr>
                <w:rFonts w:eastAsia="Times New Roman" w:cs="Times New Roman"/>
                <w:b/>
                <w:szCs w:val="24"/>
                <w:lang w:eastAsia="zh-CN"/>
              </w:rPr>
            </w:pPr>
            <w:r w:rsidRPr="004B285F">
              <w:rPr>
                <w:rFonts w:eastAsia="Times New Roman" w:cs="Times New Roman"/>
                <w:b/>
                <w:szCs w:val="24"/>
                <w:lang w:eastAsia="zh-CN"/>
              </w:rPr>
              <w:t>AVISTA CORPORATION, DBA</w:t>
            </w:r>
          </w:p>
          <w:p w:rsidR="00B30742" w:rsidRPr="004B285F" w:rsidP="00621545">
            <w:pPr>
              <w:spacing w:after="0"/>
              <w:rPr>
                <w:rFonts w:eastAsia="Times New Roman" w:cs="Times New Roman"/>
                <w:b/>
                <w:szCs w:val="24"/>
                <w:lang w:eastAsia="zh-CN"/>
              </w:rPr>
            </w:pPr>
            <w:r w:rsidRPr="004B285F">
              <w:rPr>
                <w:rFonts w:eastAsia="Times New Roman" w:cs="Times New Roman"/>
                <w:b/>
                <w:szCs w:val="24"/>
                <w:lang w:eastAsia="zh-CN"/>
              </w:rPr>
              <w:t>AVISTA UTILITIES,</w:t>
            </w:r>
          </w:p>
          <w:p w:rsidR="00B30742" w:rsidRPr="004B285F" w:rsidP="00621545">
            <w:pPr>
              <w:spacing w:after="0"/>
              <w:rPr>
                <w:rFonts w:eastAsia="Times New Roman" w:cs="Times New Roman"/>
                <w:b/>
                <w:szCs w:val="24"/>
                <w:lang w:eastAsia="zh-CN"/>
              </w:rPr>
            </w:pPr>
          </w:p>
          <w:p w:rsidR="00B30742" w:rsidRPr="004B285F" w:rsidP="00621545">
            <w:pPr>
              <w:spacing w:after="0"/>
              <w:jc w:val="center"/>
              <w:rPr>
                <w:rFonts w:eastAsia="Times New Roman" w:cs="Times New Roman"/>
                <w:b/>
                <w:szCs w:val="24"/>
                <w:lang w:eastAsia="zh-CN"/>
              </w:rPr>
            </w:pPr>
            <w:r>
              <w:rPr>
                <w:rFonts w:eastAsia="Times New Roman" w:cs="Times New Roman"/>
                <w:b/>
                <w:szCs w:val="24"/>
                <w:lang w:eastAsia="zh-CN"/>
              </w:rPr>
              <w:t>R</w:t>
            </w:r>
            <w:r w:rsidRPr="004B285F">
              <w:rPr>
                <w:rFonts w:eastAsia="Times New Roman" w:cs="Times New Roman"/>
                <w:b/>
                <w:szCs w:val="24"/>
                <w:lang w:eastAsia="zh-CN"/>
              </w:rPr>
              <w:t>espondent.</w:t>
            </w:r>
          </w:p>
          <w:p w:rsidR="00B30742" w:rsidRPr="004B285F" w:rsidP="00621545">
            <w:pPr>
              <w:spacing w:after="0"/>
              <w:rPr>
                <w:rFonts w:eastAsia="Times New Roman" w:cs="Times New Roman"/>
                <w:b/>
                <w:szCs w:val="24"/>
              </w:rPr>
            </w:pPr>
          </w:p>
        </w:tc>
        <w:tc>
          <w:tcPr>
            <w:tcW w:w="360" w:type="dxa"/>
            <w:tcBorders>
              <w:top w:val="nil"/>
              <w:left w:val="nil"/>
              <w:bottom w:val="nil"/>
              <w:right w:val="nil"/>
            </w:tcBorders>
          </w:tcPr>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p w:rsidR="00B30742" w:rsidRPr="004B285F" w:rsidP="00621545">
            <w:pPr>
              <w:spacing w:after="0"/>
              <w:rPr>
                <w:rFonts w:eastAsia="Times New Roman" w:cs="Times New Roman"/>
                <w:b/>
                <w:szCs w:val="24"/>
              </w:rPr>
            </w:pPr>
            <w:r w:rsidRPr="004B285F">
              <w:rPr>
                <w:rFonts w:eastAsia="Times New Roman" w:cs="Times New Roman"/>
                <w:b/>
                <w:szCs w:val="24"/>
              </w:rPr>
              <w:t>)</w:t>
            </w:r>
          </w:p>
        </w:tc>
        <w:tc>
          <w:tcPr>
            <w:tcW w:w="4608" w:type="dxa"/>
            <w:tcBorders>
              <w:top w:val="nil"/>
              <w:left w:val="nil"/>
              <w:bottom w:val="nil"/>
              <w:right w:val="nil"/>
            </w:tcBorders>
          </w:tcPr>
          <w:p w:rsidR="00B30742" w:rsidRPr="004B285F" w:rsidP="00621545">
            <w:pPr>
              <w:spacing w:after="0"/>
              <w:rPr>
                <w:rFonts w:eastAsia="Times New Roman" w:cs="Times New Roman"/>
                <w:b/>
                <w:szCs w:val="24"/>
              </w:rPr>
            </w:pPr>
          </w:p>
          <w:p w:rsidR="00B30742" w:rsidRPr="004B285F" w:rsidP="00621545">
            <w:pPr>
              <w:spacing w:after="0"/>
              <w:rPr>
                <w:rFonts w:eastAsia="Times New Roman" w:cs="Times New Roman"/>
                <w:b/>
                <w:szCs w:val="24"/>
              </w:rPr>
            </w:pPr>
          </w:p>
          <w:p w:rsidR="00B30742" w:rsidRPr="004B285F" w:rsidP="00621545">
            <w:pPr>
              <w:spacing w:after="0"/>
              <w:rPr>
                <w:rFonts w:eastAsia="Times New Roman" w:cs="Times New Roman"/>
                <w:b/>
                <w:szCs w:val="24"/>
              </w:rPr>
            </w:pPr>
          </w:p>
          <w:p w:rsidR="00B30742" w:rsidRPr="004B285F" w:rsidP="00621545">
            <w:pPr>
              <w:spacing w:after="0"/>
              <w:rPr>
                <w:rFonts w:eastAsia="Times New Roman" w:cs="Times New Roman"/>
                <w:b/>
                <w:szCs w:val="24"/>
              </w:rPr>
            </w:pPr>
          </w:p>
          <w:p w:rsidR="00B30742" w:rsidRPr="004B285F" w:rsidP="00621545">
            <w:pPr>
              <w:spacing w:after="0"/>
              <w:rPr>
                <w:rFonts w:eastAsia="Times New Roman" w:cs="Times New Roman"/>
                <w:b/>
                <w:szCs w:val="24"/>
              </w:rPr>
            </w:pPr>
          </w:p>
          <w:p w:rsidR="00B30742" w:rsidRPr="004B285F" w:rsidP="00621545">
            <w:pPr>
              <w:spacing w:after="0"/>
              <w:jc w:val="center"/>
              <w:rPr>
                <w:b/>
              </w:rPr>
            </w:pPr>
            <w:bookmarkStart w:id="0" w:name="_Toc354586559"/>
            <w:r>
              <w:rPr>
                <w:b/>
              </w:rPr>
              <w:t>DOCKETS</w:t>
            </w:r>
            <w:r w:rsidRPr="004B285F">
              <w:rPr>
                <w:b/>
              </w:rPr>
              <w:t xml:space="preserve"> UE-</w:t>
            </w:r>
            <w:bookmarkEnd w:id="0"/>
            <w:r w:rsidR="009E1BF8">
              <w:rPr>
                <w:b/>
              </w:rPr>
              <w:t>16022</w:t>
            </w:r>
            <w:r w:rsidRPr="004B285F">
              <w:rPr>
                <w:b/>
              </w:rPr>
              <w:t>8 and</w:t>
            </w:r>
          </w:p>
          <w:p w:rsidR="00B30742" w:rsidRPr="004B285F" w:rsidP="00621545">
            <w:pPr>
              <w:spacing w:after="0"/>
              <w:jc w:val="center"/>
              <w:rPr>
                <w:b/>
              </w:rPr>
            </w:pPr>
            <w:r>
              <w:rPr>
                <w:b/>
              </w:rPr>
              <w:t>UG-16022</w:t>
            </w:r>
            <w:r w:rsidRPr="004B285F">
              <w:rPr>
                <w:b/>
              </w:rPr>
              <w:t>9 (Consolidated)</w:t>
            </w:r>
          </w:p>
          <w:p w:rsidR="00B30742" w:rsidRPr="004B285F" w:rsidP="00621545">
            <w:pPr>
              <w:jc w:val="right"/>
              <w:rPr>
                <w:b/>
              </w:rPr>
            </w:pPr>
          </w:p>
        </w:tc>
      </w:tr>
    </w:tbl>
    <w:p w:rsidR="00B30742" w:rsidRPr="00272C05" w:rsidP="00B30742">
      <w:pPr>
        <w:spacing w:after="0"/>
        <w:jc w:val="both"/>
        <w:rPr>
          <w:rFonts w:eastAsia="Times New Roman" w:cs="Times New Roman"/>
          <w:szCs w:val="24"/>
        </w:rPr>
      </w:pPr>
    </w:p>
    <w:p w:rsidR="00B30742" w:rsidRPr="00272C05" w:rsidP="00B30742">
      <w:pPr>
        <w:tabs>
          <w:tab w:val="left" w:pos="6450"/>
        </w:tabs>
        <w:spacing w:after="0"/>
        <w:jc w:val="both"/>
        <w:rPr>
          <w:rFonts w:eastAsia="Times New Roman" w:cs="Times New Roman"/>
          <w:szCs w:val="24"/>
        </w:rPr>
      </w:pPr>
    </w:p>
    <w:p w:rsidR="00B30742" w:rsidRPr="00272C05" w:rsidP="00B30742">
      <w:pPr>
        <w:spacing w:after="0"/>
        <w:jc w:val="both"/>
        <w:rPr>
          <w:rFonts w:eastAsia="Times New Roman" w:cs="Times New Roman"/>
          <w:szCs w:val="24"/>
        </w:rPr>
      </w:pPr>
    </w:p>
    <w:p w:rsidR="00B30742" w:rsidRPr="00272C05" w:rsidP="00B30742">
      <w:pPr>
        <w:spacing w:after="0"/>
        <w:jc w:val="both"/>
        <w:rPr>
          <w:rFonts w:eastAsia="Times New Roman" w:cs="Times New Roman"/>
          <w:szCs w:val="24"/>
        </w:rPr>
      </w:pPr>
    </w:p>
    <w:p w:rsidR="00B30742" w:rsidRPr="00272C05" w:rsidP="00B30742">
      <w:pPr>
        <w:spacing w:after="0"/>
        <w:jc w:val="both"/>
        <w:rPr>
          <w:rFonts w:eastAsia="Times New Roman" w:cs="Times New Roman"/>
          <w:szCs w:val="24"/>
        </w:rPr>
      </w:pPr>
    </w:p>
    <w:p w:rsidR="00B30742" w:rsidRPr="00272C05" w:rsidP="00B30742">
      <w:pPr>
        <w:spacing w:after="0"/>
        <w:jc w:val="both"/>
        <w:rPr>
          <w:rFonts w:eastAsia="Times New Roman" w:cs="Times New Roman"/>
          <w:szCs w:val="24"/>
        </w:rPr>
      </w:pPr>
    </w:p>
    <w:p w:rsidR="00B30742" w:rsidRPr="00272C05" w:rsidP="00B30742">
      <w:pPr>
        <w:spacing w:after="0"/>
        <w:jc w:val="center"/>
        <w:rPr>
          <w:rFonts w:eastAsia="Times New Roman" w:cs="Times New Roman"/>
          <w:szCs w:val="24"/>
        </w:rPr>
      </w:pPr>
      <w:r>
        <w:rPr>
          <w:rFonts w:eastAsia="Times New Roman" w:cs="Times New Roman"/>
          <w:b/>
          <w:bCs/>
          <w:szCs w:val="20"/>
        </w:rPr>
        <w:t xml:space="preserve">EXHIBIT </w:t>
      </w:r>
      <w:r w:rsidR="00D02704">
        <w:rPr>
          <w:rFonts w:eastAsia="Times New Roman" w:cs="Times New Roman"/>
          <w:b/>
          <w:bCs/>
          <w:szCs w:val="20"/>
        </w:rPr>
        <w:t>NO</w:t>
      </w:r>
      <w:r w:rsidR="00D02704">
        <w:rPr>
          <w:rFonts w:eastAsia="Times New Roman" w:cs="Times New Roman"/>
          <w:b/>
          <w:bCs/>
          <w:szCs w:val="20"/>
        </w:rPr>
        <w:t xml:space="preserve">. </w:t>
      </w:r>
      <w:r w:rsidR="00365E2A">
        <w:rPr>
          <w:rFonts w:eastAsia="Times New Roman" w:cs="Times New Roman"/>
          <w:b/>
          <w:bCs/>
          <w:szCs w:val="20"/>
        </w:rPr>
        <w:t>BCC-2</w:t>
      </w:r>
    </w:p>
    <w:p w:rsidR="00B30742" w:rsidP="00B30742">
      <w:pPr>
        <w:spacing w:after="0"/>
        <w:jc w:val="center"/>
        <w:rPr>
          <w:rFonts w:eastAsia="Times New Roman" w:cs="Times New Roman"/>
          <w:szCs w:val="24"/>
        </w:rPr>
      </w:pPr>
    </w:p>
    <w:p w:rsidR="00E61926" w:rsidRPr="00272C05" w:rsidP="00B30742">
      <w:pPr>
        <w:spacing w:after="0"/>
        <w:jc w:val="center"/>
        <w:rPr>
          <w:rFonts w:eastAsia="Times New Roman" w:cs="Times New Roman"/>
          <w:szCs w:val="24"/>
        </w:rPr>
      </w:pPr>
    </w:p>
    <w:p w:rsidR="00B30742" w:rsidRPr="00365E2A" w:rsidP="00B30742">
      <w:pPr>
        <w:spacing w:after="0"/>
        <w:jc w:val="center"/>
        <w:rPr>
          <w:rFonts w:eastAsia="Times New Roman" w:cs="Times New Roman"/>
          <w:b/>
          <w:szCs w:val="24"/>
        </w:rPr>
      </w:pPr>
      <w:r w:rsidRPr="00365E2A">
        <w:rPr>
          <w:rFonts w:eastAsia="Times New Roman" w:cs="Times New Roman"/>
          <w:b/>
          <w:szCs w:val="24"/>
        </w:rPr>
        <w:t>Q</w:t>
      </w:r>
      <w:r>
        <w:rPr>
          <w:rFonts w:eastAsia="Times New Roman" w:cs="Times New Roman"/>
          <w:b/>
          <w:szCs w:val="24"/>
        </w:rPr>
        <w:t>UALIFICATIONS OF BRIAN C. COLLINS</w:t>
      </w:r>
    </w:p>
    <w:p w:rsidR="00B30742" w:rsidRPr="00272C05" w:rsidP="00B30742">
      <w:pPr>
        <w:spacing w:after="0"/>
        <w:jc w:val="center"/>
        <w:rPr>
          <w:rFonts w:eastAsia="Times New Roman" w:cs="Times New Roman"/>
          <w:szCs w:val="24"/>
        </w:rPr>
      </w:pPr>
    </w:p>
    <w:p w:rsidR="00B30742" w:rsidRPr="00272C05" w:rsidP="00B30742">
      <w:pPr>
        <w:spacing w:after="0"/>
        <w:jc w:val="center"/>
        <w:rPr>
          <w:rFonts w:eastAsia="Times New Roman" w:cs="Times New Roman"/>
          <w:szCs w:val="24"/>
        </w:rPr>
      </w:pPr>
    </w:p>
    <w:p w:rsidR="00B30742" w:rsidRPr="00272C05" w:rsidP="00B30742">
      <w:pPr>
        <w:spacing w:after="0"/>
        <w:jc w:val="center"/>
        <w:rPr>
          <w:rFonts w:eastAsia="Times New Roman" w:cs="Times New Roman"/>
          <w:b/>
          <w:szCs w:val="24"/>
        </w:rPr>
      </w:pPr>
      <w:r>
        <w:rPr>
          <w:rFonts w:eastAsia="Times New Roman" w:cs="Times New Roman"/>
          <w:b/>
          <w:szCs w:val="24"/>
        </w:rPr>
        <w:t>AUGUST 17, 2016</w:t>
      </w:r>
    </w:p>
    <w:p w:rsidR="00B30742" w:rsidRPr="00272C05" w:rsidP="00B30742">
      <w:pPr>
        <w:spacing w:after="0"/>
        <w:jc w:val="center"/>
        <w:rPr>
          <w:rFonts w:eastAsia="Times New Roman" w:cs="Times New Roman"/>
          <w:szCs w:val="24"/>
        </w:rPr>
      </w:pPr>
    </w:p>
    <w:p w:rsidR="00B30742" w:rsidRPr="00272C05" w:rsidP="00B30742">
      <w:pPr>
        <w:spacing w:after="0"/>
        <w:jc w:val="center"/>
        <w:rPr>
          <w:rFonts w:eastAsia="Times New Roman" w:cs="Times New Roman"/>
          <w:szCs w:val="24"/>
        </w:rPr>
      </w:pPr>
    </w:p>
    <w:p w:rsidR="00B30742" w:rsidRPr="00272C05" w:rsidP="00B30742">
      <w:pPr>
        <w:spacing w:after="0" w:line="480" w:lineRule="auto"/>
        <w:jc w:val="both"/>
        <w:rPr>
          <w:rFonts w:eastAsia="Times New Roman" w:cs="Times New Roman"/>
          <w:b/>
          <w:szCs w:val="24"/>
        </w:rPr>
        <w:sectPr w:rsidSect="00272C05">
          <w:headerReference w:type="default" r:id="rId5"/>
          <w:pgSz w:w="12240" w:h="15840" w:code="1"/>
          <w:pgMar w:top="1440" w:right="1440" w:bottom="1440" w:left="1728" w:header="576" w:footer="576" w:gutter="0"/>
          <w:pgNumType w:start="1"/>
          <w:cols w:space="720"/>
          <w:docGrid w:linePitch="299"/>
        </w:sectPr>
      </w:pPr>
    </w:p>
    <w:p w:rsidR="00365E2A" w:rsidRPr="00956751" w:rsidP="00365E2A">
      <w:pPr>
        <w:suppressLineNumbers/>
        <w:spacing w:line="480" w:lineRule="auto"/>
        <w:jc w:val="center"/>
        <w:rPr>
          <w:b/>
          <w:bCs/>
          <w:u w:val="single"/>
        </w:rPr>
      </w:pPr>
      <w:r w:rsidRPr="00956751">
        <w:rPr>
          <w:b/>
          <w:bCs/>
          <w:u w:val="single"/>
        </w:rPr>
        <w:t>Qualifications of Brian C. Collins</w:t>
      </w:r>
    </w:p>
    <w:p w:rsidR="00B30742" w:rsidRPr="00272C05" w:rsidP="00B30742">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PLEASE STATE YOUR NAME AND BUSINESS ADDRESS.</w:t>
      </w:r>
    </w:p>
    <w:p w:rsidR="00B30742" w:rsidRPr="00272C05" w:rsidP="00B30742">
      <w:pPr>
        <w:spacing w:after="0" w:line="480" w:lineRule="auto"/>
        <w:ind w:left="720" w:hanging="720"/>
        <w:jc w:val="both"/>
        <w:rPr>
          <w:rFonts w:eastAsia="Times New Roman" w:cs="Times New Roman"/>
          <w:szCs w:val="24"/>
        </w:rPr>
      </w:pPr>
      <w:r w:rsidRPr="00EA2D1E">
        <w:rPr>
          <w:rFonts w:eastAsia="Times New Roman" w:cs="Times New Roman"/>
          <w:b/>
          <w:szCs w:val="24"/>
        </w:rPr>
        <w:t>A.</w:t>
      </w:r>
      <w:r w:rsidRPr="00EA2D1E">
        <w:rPr>
          <w:rFonts w:eastAsia="Times New Roman" w:cs="Times New Roman"/>
          <w:b/>
          <w:szCs w:val="24"/>
        </w:rPr>
        <w:tab/>
      </w:r>
      <w:r w:rsidRPr="00956751" w:rsidR="00AB4DAF">
        <w:rPr>
          <w:rFonts w:cs="Arial"/>
        </w:rPr>
        <w:t>Brian C. Collins.  My business address is 16690 Swingley Ridge Road, Suite 140, Chesterfield, MO 63017.</w:t>
      </w:r>
    </w:p>
    <w:p w:rsidR="00365E2A" w:rsidRPr="00365E2A" w:rsidP="00365E2A">
      <w:pPr>
        <w:ind w:left="720" w:hanging="720"/>
        <w:jc w:val="both"/>
        <w:rPr>
          <w:rFonts w:eastAsia="Times New Roman" w:cs="Times New Roman"/>
          <w:b/>
          <w:szCs w:val="24"/>
        </w:rPr>
      </w:pPr>
      <w:r w:rsidRPr="00365E2A">
        <w:rPr>
          <w:rFonts w:eastAsia="Times New Roman" w:cs="Times New Roman"/>
          <w:b/>
          <w:szCs w:val="24"/>
        </w:rPr>
        <w:t>Q</w:t>
      </w:r>
      <w:r w:rsidR="00722CAF">
        <w:rPr>
          <w:rFonts w:eastAsia="Times New Roman" w:cs="Times New Roman"/>
          <w:b/>
          <w:szCs w:val="24"/>
        </w:rPr>
        <w:t>.</w:t>
      </w:r>
      <w:r w:rsidRPr="00365E2A">
        <w:rPr>
          <w:rFonts w:eastAsia="Times New Roman" w:cs="Times New Roman"/>
          <w:b/>
          <w:szCs w:val="24"/>
        </w:rPr>
        <w:tab/>
        <w:t xml:space="preserve">WHAT IS YOUR OCCUPATION AND BY </w:t>
      </w:r>
      <w:r w:rsidRPr="00365E2A">
        <w:rPr>
          <w:rFonts w:eastAsia="Times New Roman" w:cs="Times New Roman"/>
          <w:b/>
          <w:szCs w:val="24"/>
        </w:rPr>
        <w:t>WHOM</w:t>
      </w:r>
      <w:r w:rsidRPr="00365E2A">
        <w:rPr>
          <w:rFonts w:eastAsia="Times New Roman" w:cs="Times New Roman"/>
          <w:b/>
          <w:szCs w:val="24"/>
        </w:rPr>
        <w:t xml:space="preserve"> ARE YOU EMPLOYED?   </w:t>
      </w:r>
    </w:p>
    <w:p w:rsidR="00365E2A" w:rsidRPr="00956751" w:rsidP="00365E2A">
      <w:pPr>
        <w:tabs>
          <w:tab w:val="left" w:pos="-1440"/>
        </w:tabs>
        <w:spacing w:after="0" w:line="480" w:lineRule="auto"/>
        <w:ind w:left="720" w:hanging="720"/>
        <w:jc w:val="both"/>
        <w:rPr>
          <w:rFonts w:cs="Arial"/>
        </w:rPr>
      </w:pPr>
      <w:r w:rsidRPr="00722CAF">
        <w:rPr>
          <w:rFonts w:cs="Arial"/>
          <w:b/>
        </w:rPr>
        <w:t>A</w:t>
      </w:r>
      <w:r w:rsidRPr="00722CAF" w:rsidR="00722CAF">
        <w:rPr>
          <w:rFonts w:cs="Arial"/>
          <w:b/>
        </w:rPr>
        <w:t>.</w:t>
      </w:r>
      <w:r w:rsidRPr="00956751">
        <w:rPr>
          <w:rFonts w:cs="Arial"/>
        </w:rPr>
        <w:tab/>
      </w:r>
      <w:r w:rsidRPr="00956751" w:rsidR="00AB4DAF">
        <w:rPr>
          <w:rFonts w:cs="Arial"/>
        </w:rPr>
        <w:t xml:space="preserve">I am </w:t>
      </w:r>
      <w:r w:rsidR="00AB4DAF">
        <w:rPr>
          <w:rFonts w:cs="Arial"/>
        </w:rPr>
        <w:t xml:space="preserve">a consultant </w:t>
      </w:r>
      <w:r w:rsidRPr="00956751" w:rsidR="00AB4DAF">
        <w:rPr>
          <w:rFonts w:cs="Arial"/>
        </w:rPr>
        <w:t xml:space="preserve">in the field of public utility regulation </w:t>
      </w:r>
      <w:r w:rsidR="00AB4DAF">
        <w:rPr>
          <w:rFonts w:cs="Arial"/>
        </w:rPr>
        <w:t xml:space="preserve">and a Principal </w:t>
      </w:r>
      <w:r w:rsidRPr="00956751" w:rsidR="00AB4DAF">
        <w:rPr>
          <w:rFonts w:cs="Arial"/>
        </w:rPr>
        <w:t xml:space="preserve">with the firm of Brubaker &amp; Associates, Inc. (“BAI”), energy, economic and regulatory consultants.   </w:t>
      </w:r>
    </w:p>
    <w:p w:rsidR="00365E2A" w:rsidRPr="00365E2A" w:rsidP="00365E2A">
      <w:pPr>
        <w:ind w:left="720" w:hanging="720"/>
        <w:jc w:val="both"/>
        <w:rPr>
          <w:rFonts w:eastAsia="Times New Roman" w:cs="Times New Roman"/>
          <w:b/>
          <w:szCs w:val="24"/>
        </w:rPr>
      </w:pPr>
      <w:r w:rsidRPr="00365E2A">
        <w:rPr>
          <w:rFonts w:eastAsia="Times New Roman" w:cs="Times New Roman"/>
          <w:b/>
          <w:szCs w:val="24"/>
        </w:rPr>
        <w:t>Q</w:t>
      </w:r>
      <w:r>
        <w:rPr>
          <w:rFonts w:eastAsia="Times New Roman" w:cs="Times New Roman"/>
          <w:b/>
          <w:szCs w:val="24"/>
        </w:rPr>
        <w:t>.</w:t>
      </w:r>
      <w:r w:rsidRPr="00365E2A">
        <w:rPr>
          <w:rFonts w:eastAsia="Times New Roman" w:cs="Times New Roman"/>
          <w:b/>
          <w:szCs w:val="24"/>
        </w:rPr>
        <w:tab/>
        <w:t xml:space="preserve">PLEASE STATE YOUR EDUCATIONAL BACKGROUND AND EXPERIENCE.   </w:t>
      </w:r>
    </w:p>
    <w:p w:rsidR="00AB4DAF" w:rsidRPr="00956751" w:rsidP="00AB4DAF">
      <w:pPr>
        <w:tabs>
          <w:tab w:val="left" w:pos="-1440"/>
        </w:tabs>
        <w:spacing w:after="0" w:line="480" w:lineRule="auto"/>
        <w:ind w:left="720" w:hanging="720"/>
        <w:jc w:val="both"/>
        <w:rPr>
          <w:rFonts w:cs="Arial"/>
          <w:szCs w:val="24"/>
        </w:rPr>
      </w:pPr>
      <w:r w:rsidRPr="00722CAF">
        <w:rPr>
          <w:rFonts w:cs="Arial"/>
          <w:b/>
          <w:szCs w:val="24"/>
        </w:rPr>
        <w:t>A</w:t>
      </w:r>
      <w:r w:rsidRPr="00722CAF" w:rsidR="00722CAF">
        <w:rPr>
          <w:rFonts w:cs="Arial"/>
          <w:b/>
          <w:szCs w:val="24"/>
        </w:rPr>
        <w:t>.</w:t>
      </w:r>
      <w:r w:rsidRPr="00956751">
        <w:rPr>
          <w:rFonts w:cs="Arial"/>
          <w:szCs w:val="24"/>
        </w:rPr>
        <w:tab/>
      </w:r>
      <w:r w:rsidRPr="00956751">
        <w:rPr>
          <w:rFonts w:cs="Arial"/>
          <w:szCs w:val="24"/>
        </w:rPr>
        <w:t xml:space="preserve">I graduated from Southern Illinois University Carbondale with a Bachelor of Science degree in Electrical Engineering.  I also graduated from the University of Illinois at Springfield with a Master of Business Administration degree.  Prior to joining BAI, I was employed by the Illinois Commerce Commission and City Water Light &amp; Power (“CWLP”) in Springfield, </w:t>
      </w:r>
      <w:r w:rsidRPr="00DF068E">
        <w:rPr>
          <w:rFonts w:cs="Arial"/>
          <w:szCs w:val="24"/>
        </w:rPr>
        <w:t>Illinois.</w:t>
      </w:r>
      <w:r w:rsidRPr="00956751">
        <w:rPr>
          <w:rFonts w:cs="Arial"/>
          <w:szCs w:val="24"/>
        </w:rPr>
        <w:t xml:space="preserve">  </w:t>
      </w:r>
    </w:p>
    <w:p w:rsidR="00AB4DAF" w:rsidRPr="00956751" w:rsidP="00AB4DAF">
      <w:pPr>
        <w:tabs>
          <w:tab w:val="left" w:pos="-1440"/>
        </w:tabs>
        <w:spacing w:after="0" w:line="480" w:lineRule="auto"/>
        <w:ind w:left="720" w:firstLine="720"/>
        <w:jc w:val="both"/>
        <w:rPr>
          <w:rFonts w:cs="Arial"/>
          <w:szCs w:val="24"/>
        </w:rPr>
      </w:pPr>
      <w:r w:rsidRPr="00956751">
        <w:rPr>
          <w:rFonts w:cs="Arial"/>
          <w:szCs w:val="24"/>
        </w:rPr>
        <w:t>My responsibilities at the Illinois Commerce Commission included the review of the prudence of utilities’ fuel costs in fuel adjustment reconciliation cases before the Commission</w:t>
      </w:r>
      <w:r>
        <w:rPr>
          <w:rFonts w:cs="Arial"/>
          <w:szCs w:val="24"/>
        </w:rPr>
        <w:t xml:space="preserve"> as well as the review of utilities’ requests for certificates of public convenience and necessity for new electric transmission lines</w:t>
      </w:r>
      <w:r w:rsidRPr="00956751">
        <w:rPr>
          <w:rFonts w:cs="Arial"/>
          <w:szCs w:val="24"/>
        </w:rPr>
        <w:t xml:space="preserve">.  My responsibilities at CWLP included generation and transmission system planning.  While at CWLP, I completed several thermal and voltage studies in support of CWLP’s operating and planning decisions.  I also performed duties for CWLP’s Operations Department, including calculating CWLP’s monthly cost of production.  I also determined CWLP’s </w:t>
      </w:r>
      <w:r w:rsidRPr="00956751">
        <w:rPr>
          <w:rFonts w:cs="Arial"/>
          <w:szCs w:val="24"/>
        </w:rPr>
        <w:t xml:space="preserve">allocation of wholesale purchased power costs to retail and wholesale customers for use in the monthly fuel adjustment. </w:t>
      </w:r>
    </w:p>
    <w:p w:rsidR="00AB4DAF" w:rsidRPr="00D3040C" w:rsidP="00AB4DAF">
      <w:pPr>
        <w:tabs>
          <w:tab w:val="left" w:pos="-1440"/>
        </w:tabs>
        <w:spacing w:after="0" w:line="480" w:lineRule="auto"/>
        <w:ind w:left="720" w:firstLine="720"/>
        <w:jc w:val="both"/>
        <w:rPr>
          <w:rFonts w:cs="Arial"/>
        </w:rPr>
      </w:pPr>
      <w:r w:rsidRPr="00D3040C">
        <w:rPr>
          <w:rFonts w:cs="Arial"/>
        </w:rPr>
        <w:t xml:space="preserve">In June 2001, I joined BAI as a Consultant.  Since that time, I have participated in the analysis of various utility rate and other matters in several states and before </w:t>
      </w:r>
      <w:r>
        <w:rPr>
          <w:rFonts w:cs="Arial"/>
        </w:rPr>
        <w:t>the Federal Energy Regulatory Commission (“</w:t>
      </w:r>
      <w:r w:rsidRPr="00D3040C">
        <w:rPr>
          <w:rFonts w:cs="Arial"/>
        </w:rPr>
        <w:t>FERC</w:t>
      </w:r>
      <w:r>
        <w:rPr>
          <w:rFonts w:cs="Arial"/>
        </w:rPr>
        <w:t>”)</w:t>
      </w:r>
      <w:r w:rsidRPr="00D3040C">
        <w:rPr>
          <w:rFonts w:cs="Arial"/>
        </w:rPr>
        <w:t xml:space="preserve">.  I have filed or presented testimony before the Arkansas Public Service Commission, </w:t>
      </w:r>
      <w:r>
        <w:rPr>
          <w:rFonts w:cs="Arial"/>
        </w:rPr>
        <w:t xml:space="preserve">the Delaware Public Service Commission, the </w:t>
      </w:r>
      <w:r w:rsidRPr="00D3040C">
        <w:rPr>
          <w:rFonts w:cs="Arial"/>
        </w:rPr>
        <w:t>Florida Public Service Commission, the Idaho Public Utilities Commission, the Illinois Commerce Commission, the Indiana Utility Regulatory Commission, the Minnesota Public Utilities Commission, the Missouri Public Service Commission,</w:t>
      </w:r>
      <w:r>
        <w:rPr>
          <w:rFonts w:cs="Arial"/>
        </w:rPr>
        <w:t xml:space="preserve"> the North Dakota Public Service Commission,</w:t>
      </w:r>
      <w:r w:rsidRPr="00D3040C">
        <w:rPr>
          <w:rFonts w:cs="Arial"/>
        </w:rPr>
        <w:t xml:space="preserve"> the Public Utilities Commission of Ohio, </w:t>
      </w:r>
      <w:r>
        <w:rPr>
          <w:rFonts w:cs="Arial"/>
        </w:rPr>
        <w:t xml:space="preserve">the </w:t>
      </w:r>
      <w:r w:rsidRPr="00B14207">
        <w:rPr>
          <w:rFonts w:cs="Arial"/>
        </w:rPr>
        <w:t>Oregon Public Utility Commission,</w:t>
      </w:r>
      <w:r>
        <w:rPr>
          <w:rFonts w:cs="Arial"/>
          <w:b/>
          <w:bCs/>
          <w:color w:val="243A6A"/>
        </w:rPr>
        <w:t xml:space="preserve"> </w:t>
      </w:r>
      <w:r w:rsidRPr="00D3040C">
        <w:rPr>
          <w:rFonts w:cs="Arial"/>
        </w:rPr>
        <w:t xml:space="preserve">the Rhode Island Public Utilities Commission, </w:t>
      </w:r>
      <w:r>
        <w:rPr>
          <w:rFonts w:cs="Arial"/>
        </w:rPr>
        <w:t xml:space="preserve">the Virginia State Corporation Commission, </w:t>
      </w:r>
      <w:r w:rsidRPr="00D3040C">
        <w:rPr>
          <w:rFonts w:cs="Arial"/>
        </w:rPr>
        <w:t xml:space="preserve">the Public Service Commission of Wisconsin, </w:t>
      </w:r>
      <w:r>
        <w:rPr>
          <w:rFonts w:cs="Arial"/>
        </w:rPr>
        <w:t xml:space="preserve">the </w:t>
      </w:r>
      <w:r w:rsidRPr="004002B2">
        <w:rPr>
          <w:rFonts w:cs="Arial"/>
          <w:bCs/>
          <w:color w:val="000000"/>
        </w:rPr>
        <w:t>Washington Utilities and Transportation Commission,</w:t>
      </w:r>
      <w:r>
        <w:rPr>
          <w:rFonts w:cs="Arial"/>
          <w:b/>
          <w:bCs/>
          <w:color w:val="243A6A"/>
        </w:rPr>
        <w:t xml:space="preserve"> </w:t>
      </w:r>
      <w:r w:rsidRPr="00D3040C">
        <w:rPr>
          <w:rFonts w:cs="Arial"/>
        </w:rPr>
        <w:t>and the Wyoming Public Service Commission.  I have also assisted in the analysis of transmission line routes proposed in certificate of convenience and necessity proceedings before the Public Utility Commission of Texas.</w:t>
      </w:r>
    </w:p>
    <w:p w:rsidR="00AB4DAF" w:rsidRPr="00956751" w:rsidP="00AB4DAF">
      <w:pPr>
        <w:tabs>
          <w:tab w:val="left" w:pos="-1440"/>
        </w:tabs>
        <w:spacing w:after="0" w:line="480" w:lineRule="auto"/>
        <w:ind w:left="720" w:firstLine="720"/>
        <w:jc w:val="both"/>
        <w:rPr>
          <w:rFonts w:cs="Arial"/>
        </w:rPr>
      </w:pPr>
      <w:r w:rsidRPr="00956751">
        <w:rPr>
          <w:rFonts w:cs="Arial"/>
        </w:rPr>
        <w:t>In 2009, I completed the University of Wisconsin – Madison High Voltage Direct Current (“HVDC”) Transmission Course for Planners that was sponsored by the Midwest Independent Transmission System Operator, Inc. (“MISO”).</w:t>
      </w:r>
    </w:p>
    <w:p w:rsidR="00AB4DAF" w:rsidRPr="00956751" w:rsidP="00AB4DAF">
      <w:pPr>
        <w:tabs>
          <w:tab w:val="left" w:pos="-1440"/>
        </w:tabs>
        <w:spacing w:after="0" w:line="480" w:lineRule="auto"/>
        <w:ind w:left="720" w:firstLine="720"/>
        <w:jc w:val="both"/>
        <w:rPr>
          <w:rFonts w:cs="Arial"/>
          <w:szCs w:val="24"/>
        </w:rPr>
      </w:pPr>
      <w:r w:rsidRPr="00956751">
        <w:rPr>
          <w:rFonts w:cs="Arial"/>
          <w:szCs w:val="24"/>
        </w:rPr>
        <w:t xml:space="preserve">BAI was formed in April 1995.  BAI and its predecessor firm </w:t>
      </w:r>
      <w:r w:rsidRPr="00956751">
        <w:rPr>
          <w:rFonts w:cs="Arial"/>
          <w:szCs w:val="24"/>
        </w:rPr>
        <w:t>has</w:t>
      </w:r>
      <w:r w:rsidRPr="00956751">
        <w:rPr>
          <w:rFonts w:cs="Arial"/>
          <w:szCs w:val="24"/>
        </w:rPr>
        <w:t xml:space="preserve"> participated in more than 700 regulatory proceeding in forty states and Canada.</w:t>
      </w:r>
    </w:p>
    <w:p w:rsidR="00AB4DAF" w:rsidRPr="00956751" w:rsidP="00AB4DAF">
      <w:pPr>
        <w:tabs>
          <w:tab w:val="left" w:pos="-1440"/>
        </w:tabs>
        <w:spacing w:after="0" w:line="480" w:lineRule="auto"/>
        <w:ind w:left="720" w:firstLine="720"/>
        <w:jc w:val="both"/>
        <w:rPr>
          <w:rFonts w:cs="Arial"/>
          <w:szCs w:val="24"/>
        </w:rPr>
      </w:pPr>
      <w:r w:rsidRPr="00956751">
        <w:rPr>
          <w:rFonts w:cs="Arial"/>
          <w:szCs w:val="24"/>
        </w:rPr>
        <w:t xml:space="preserve">BAI provides consulting services in the economic, technical, accounting, and financial aspects of public utility rates and in the acquisition of utility and energy </w:t>
      </w:r>
      <w:r w:rsidRPr="00956751">
        <w:rPr>
          <w:rFonts w:cs="Arial"/>
          <w:szCs w:val="24"/>
        </w:rPr>
        <w:t>services through RFPs and negotiations, in both regulated and unregulated markets.  Our clients include large industrial and institutional customers, some utilities and, on occasion, state regula</w:t>
      </w:r>
      <w:r w:rsidRPr="00956751">
        <w:rPr>
          <w:rFonts w:cs="Arial"/>
          <w:szCs w:val="24"/>
        </w:rPr>
        <w:softHyphen/>
        <w:t>tory agencies.  We also prepare special studies and reports, forecasts, surveys and siting studies, and present seminars on utility-related issues</w:t>
      </w:r>
      <w:r w:rsidRPr="00956751">
        <w:rPr>
          <w:rFonts w:cs="Arial"/>
          <w:szCs w:val="24"/>
        </w:rPr>
        <w:softHyphen/>
        <w:t>.</w:t>
      </w:r>
    </w:p>
    <w:p w:rsidR="00365E2A" w:rsidRPr="007529BD" w:rsidP="00AB4DAF">
      <w:pPr>
        <w:tabs>
          <w:tab w:val="left" w:pos="-1440"/>
        </w:tabs>
        <w:spacing w:after="0" w:line="480" w:lineRule="auto"/>
        <w:ind w:left="720" w:hanging="720"/>
        <w:jc w:val="both"/>
        <w:rPr>
          <w:rFonts w:cs="Arial"/>
        </w:rPr>
      </w:pPr>
      <w:r>
        <w:rPr>
          <w:rFonts w:cs="Arial"/>
        </w:rPr>
        <w:tab/>
      </w:r>
      <w:r>
        <w:rPr>
          <w:rFonts w:cs="Arial"/>
        </w:rPr>
        <w:tab/>
      </w:r>
      <w:r w:rsidRPr="00956751">
        <w:rPr>
          <w:rFonts w:cs="Arial"/>
        </w:rPr>
        <w:t>In general, we are engaged in energy and regulatory consulting, economic analysis and contract negotiation.  In addition to our main office in St. Louis, the firm also has branch offices in Phoenix, Arizona and Corpus Christi, Texas.</w:t>
      </w:r>
    </w:p>
    <w:p w:rsidR="00365E2A" w:rsidRPr="00D83A4D" w:rsidP="00AB4DAF">
      <w:pPr>
        <w:suppressLineNumbers/>
        <w:suppressAutoHyphens/>
        <w:spacing w:after="0" w:line="480" w:lineRule="auto"/>
        <w:rPr>
          <w:rStyle w:val="LineNumber"/>
        </w:rPr>
      </w:pPr>
    </w:p>
    <w:p w:rsidR="008C1DAA" w:rsidRPr="00B30742" w:rsidP="002A7C07">
      <w:pPr>
        <w:suppressLineNumbers/>
        <w:tabs>
          <w:tab w:val="left" w:pos="1440"/>
          <w:tab w:val="left" w:pos="5472"/>
        </w:tabs>
        <w:spacing w:after="0" w:line="480" w:lineRule="auto"/>
        <w:ind w:left="720" w:hanging="720"/>
        <w:jc w:val="both"/>
        <w:rPr>
          <w:rFonts w:eastAsia="Times New Roman" w:cs="Times New Roman"/>
          <w:sz w:val="12"/>
          <w:szCs w:val="12"/>
        </w:rPr>
      </w:pPr>
      <w:r>
        <w:fldChar w:fldCharType="begin"/>
      </w:r>
      <w:r>
        <w:instrText xml:space="preserve"> FILENAME  \* Lower \p  \* MERGEFORMAT </w:instrText>
      </w:r>
      <w:r>
        <w:fldChar w:fldCharType="separate"/>
      </w:r>
      <w:r w:rsidR="002A7C07">
        <w:rPr>
          <w:noProof/>
          <w:sz w:val="12"/>
          <w:szCs w:val="12"/>
        </w:rPr>
        <w:t>\\doc\shares\prolawdocs\sdw\10223\exhibit\302849.docx</w:t>
      </w:r>
      <w:r w:rsidR="002A7C07">
        <w:rPr>
          <w:noProof/>
          <w:sz w:val="12"/>
          <w:szCs w:val="12"/>
        </w:rPr>
        <w:fldChar w:fldCharType="end"/>
      </w:r>
    </w:p>
    <w:sectPr w:rsidSect="007F0996">
      <w:headerReference w:type="default" r:id="rId6"/>
      <w:footerReference w:type="default" r:id="rId7"/>
      <w:pgSz w:w="12240" w:h="15840" w:code="1"/>
      <w:pgMar w:top="1440" w:right="1440" w:bottom="1440" w:left="1728" w:header="576" w:footer="576" w:gutter="0"/>
      <w:lnNumType w:countBy="1"/>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F" w:rsidRPr="00365E2A" w:rsidP="00365E2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F" w:rsidRPr="009C6185" w:rsidP="006B01DC">
    <w:pPr>
      <w:autoSpaceDE w:val="0"/>
      <w:autoSpaceDN w:val="0"/>
      <w:adjustRightInd w:val="0"/>
      <w:spacing w:after="0"/>
      <w:jc w:val="right"/>
      <w:rPr>
        <w:rFonts w:eastAsia="Times New Roman" w:cs="Times New Roman"/>
        <w:bCs/>
        <w:szCs w:val="24"/>
      </w:rPr>
    </w:pPr>
    <w:r>
      <w:rPr>
        <w:rFonts w:eastAsia="Times New Roman" w:cs="Times New Roman"/>
        <w:bCs/>
        <w:szCs w:val="24"/>
      </w:rPr>
      <w:t xml:space="preserve">Exhibit </w:t>
    </w:r>
    <w:r w:rsidR="00D02704">
      <w:rPr>
        <w:rFonts w:eastAsia="Times New Roman" w:cs="Times New Roman"/>
        <w:bCs/>
        <w:szCs w:val="24"/>
      </w:rPr>
      <w:t>No</w:t>
    </w:r>
    <w:r w:rsidR="00D02704">
      <w:rPr>
        <w:rFonts w:eastAsia="Times New Roman" w:cs="Times New Roman"/>
        <w:bCs/>
        <w:szCs w:val="24"/>
      </w:rPr>
      <w:t xml:space="preserve">. </w:t>
    </w:r>
    <w:r>
      <w:rPr>
        <w:rFonts w:eastAsia="Times New Roman" w:cs="Times New Roman"/>
        <w:bCs/>
        <w:szCs w:val="24"/>
      </w:rPr>
      <w:t>BCC</w:t>
    </w:r>
    <w:r w:rsidRPr="009C6185">
      <w:rPr>
        <w:rFonts w:eastAsia="Times New Roman" w:cs="Times New Roman"/>
        <w:bCs/>
        <w:szCs w:val="24"/>
      </w:rPr>
      <w:t>-</w:t>
    </w:r>
    <w:r w:rsidR="00365E2A">
      <w:rPr>
        <w:rFonts w:eastAsia="Times New Roman" w:cs="Times New Roman"/>
        <w:bCs/>
        <w:szCs w:val="24"/>
      </w:rPr>
      <w:t>2</w:t>
    </w:r>
  </w:p>
  <w:p w:rsidR="00F9623F" w:rsidRPr="009C6185" w:rsidP="006B01DC">
    <w:pPr>
      <w:spacing w:after="0"/>
      <w:jc w:val="right"/>
      <w:rPr>
        <w:rFonts w:eastAsia="Times New Roman" w:cs="Times New Roman"/>
        <w:szCs w:val="24"/>
      </w:rPr>
    </w:pPr>
    <w:r>
      <w:rPr>
        <w:rFonts w:eastAsia="Times New Roman" w:cs="Times New Roman"/>
        <w:szCs w:val="24"/>
      </w:rPr>
      <w:t xml:space="preserve">Dockets </w:t>
    </w:r>
    <w:r w:rsidRPr="00B50343">
      <w:rPr>
        <w:rFonts w:eastAsia="Times New Roman" w:cs="Times New Roman"/>
        <w:smallCaps/>
        <w:szCs w:val="20"/>
      </w:rPr>
      <w:t>UE-</w:t>
    </w:r>
    <w:r w:rsidR="009E1BF8">
      <w:rPr>
        <w:rFonts w:eastAsia="Times New Roman" w:cs="Times New Roman"/>
        <w:smallCaps/>
        <w:szCs w:val="20"/>
      </w:rPr>
      <w:t>160228</w:t>
    </w:r>
    <w:r w:rsidR="00E61926">
      <w:rPr>
        <w:rFonts w:eastAsia="Times New Roman" w:cs="Times New Roman"/>
        <w:smallCaps/>
        <w:szCs w:val="20"/>
      </w:rPr>
      <w:t>/</w:t>
    </w:r>
    <w:r w:rsidR="009E1BF8">
      <w:rPr>
        <w:rFonts w:eastAsia="Times New Roman" w:cs="Times New Roman"/>
        <w:smallCaps/>
        <w:szCs w:val="20"/>
      </w:rPr>
      <w:t>UG-160229</w:t>
    </w:r>
  </w:p>
  <w:p w:rsidR="00F9623F" w:rsidRPr="009C6185" w:rsidP="006B01DC">
    <w:pPr>
      <w:tabs>
        <w:tab w:val="center" w:pos="4320"/>
        <w:tab w:val="right" w:pos="8640"/>
      </w:tabs>
      <w:spacing w:after="0"/>
      <w:jc w:val="right"/>
      <w:rPr>
        <w:rFonts w:eastAsia="Times New Roman" w:cs="Times New Roman"/>
        <w:sz w:val="22"/>
        <w:szCs w:val="20"/>
      </w:rPr>
    </w:pPr>
    <w:r w:rsidRPr="009C6185">
      <w:rPr>
        <w:rFonts w:eastAsia="Times New Roman" w:cs="Times New Roman"/>
        <w:bCs/>
        <w:szCs w:val="24"/>
      </w:rPr>
      <w:t xml:space="preserve">Witness:  </w:t>
    </w:r>
    <w:r>
      <w:rPr>
        <w:rFonts w:eastAsia="Times New Roman" w:cs="Times New Roman"/>
        <w:bCs/>
        <w:szCs w:val="24"/>
      </w:rPr>
      <w:t>Brian C. Collins</w:t>
    </w:r>
  </w:p>
  <w:p w:rsidR="00F9623F" w:rsidP="006B01D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2A" w:rsidRPr="009C6185" w:rsidP="006B01DC">
    <w:pPr>
      <w:autoSpaceDE w:val="0"/>
      <w:autoSpaceDN w:val="0"/>
      <w:adjustRightInd w:val="0"/>
      <w:spacing w:after="0"/>
      <w:jc w:val="right"/>
      <w:rPr>
        <w:rFonts w:eastAsia="Times New Roman" w:cs="Times New Roman"/>
        <w:bCs/>
        <w:szCs w:val="24"/>
      </w:rPr>
    </w:pPr>
    <w:r>
      <w:rPr>
        <w:rFonts w:eastAsia="Times New Roman" w:cs="Times New Roman"/>
        <w:bCs/>
        <w:szCs w:val="24"/>
      </w:rPr>
      <w:t xml:space="preserve">Exhibit </w:t>
    </w:r>
    <w:r w:rsidR="00D02704">
      <w:rPr>
        <w:rFonts w:eastAsia="Times New Roman" w:cs="Times New Roman"/>
        <w:bCs/>
        <w:szCs w:val="24"/>
      </w:rPr>
      <w:t>No</w:t>
    </w:r>
    <w:r w:rsidR="00D02704">
      <w:rPr>
        <w:rFonts w:eastAsia="Times New Roman" w:cs="Times New Roman"/>
        <w:bCs/>
        <w:szCs w:val="24"/>
      </w:rPr>
      <w:t xml:space="preserve">. </w:t>
    </w:r>
    <w:r>
      <w:rPr>
        <w:rFonts w:eastAsia="Times New Roman" w:cs="Times New Roman"/>
        <w:bCs/>
        <w:szCs w:val="24"/>
      </w:rPr>
      <w:t>BCC</w:t>
    </w:r>
    <w:r w:rsidRPr="009C6185">
      <w:rPr>
        <w:rFonts w:eastAsia="Times New Roman" w:cs="Times New Roman"/>
        <w:bCs/>
        <w:szCs w:val="24"/>
      </w:rPr>
      <w:t>-</w:t>
    </w:r>
    <w:r>
      <w:rPr>
        <w:rFonts w:eastAsia="Times New Roman" w:cs="Times New Roman"/>
        <w:bCs/>
        <w:szCs w:val="24"/>
      </w:rPr>
      <w:t>2</w:t>
    </w:r>
  </w:p>
  <w:p w:rsidR="00365E2A" w:rsidRPr="009C6185" w:rsidP="006B01DC">
    <w:pPr>
      <w:tabs>
        <w:tab w:val="center" w:pos="4320"/>
        <w:tab w:val="right" w:pos="8640"/>
      </w:tabs>
      <w:spacing w:after="0"/>
      <w:jc w:val="right"/>
      <w:rPr>
        <w:rFonts w:eastAsia="Times New Roman" w:cs="Times New Roman"/>
        <w:sz w:val="22"/>
        <w:szCs w:val="20"/>
      </w:rPr>
    </w:pPr>
    <w:r>
      <w:rPr>
        <w:rFonts w:eastAsia="Times New Roman" w:cs="Times New Roman"/>
        <w:szCs w:val="24"/>
      </w:rPr>
      <w:t xml:space="preserve">Page </w:t>
    </w:r>
    <w:r w:rsidRPr="00365E2A" w:rsidR="008106C5">
      <w:rPr>
        <w:rFonts w:eastAsia="Times New Roman" w:cs="Times New Roman"/>
        <w:szCs w:val="24"/>
      </w:rPr>
      <w:fldChar w:fldCharType="begin"/>
    </w:r>
    <w:r w:rsidRPr="00365E2A">
      <w:rPr>
        <w:rFonts w:eastAsia="Times New Roman" w:cs="Times New Roman"/>
        <w:szCs w:val="24"/>
      </w:rPr>
      <w:instrText xml:space="preserve"> PAGE   \* MERGEFORMAT </w:instrText>
    </w:r>
    <w:r w:rsidRPr="00365E2A" w:rsidR="008106C5">
      <w:rPr>
        <w:rFonts w:eastAsia="Times New Roman" w:cs="Times New Roman"/>
        <w:szCs w:val="24"/>
      </w:rPr>
      <w:fldChar w:fldCharType="separate"/>
    </w:r>
    <w:r w:rsidR="00722CAF">
      <w:rPr>
        <w:rFonts w:eastAsia="Times New Roman" w:cs="Times New Roman"/>
        <w:noProof/>
        <w:szCs w:val="24"/>
      </w:rPr>
      <w:t>3</w:t>
    </w:r>
    <w:r w:rsidRPr="00365E2A" w:rsidR="008106C5">
      <w:rPr>
        <w:rFonts w:eastAsia="Times New Roman" w:cs="Times New Roman"/>
        <w:szCs w:val="24"/>
      </w:rPr>
      <w:fldChar w:fldCharType="end"/>
    </w:r>
    <w:r>
      <w:rPr>
        <w:rFonts w:eastAsia="Times New Roman" w:cs="Times New Roman"/>
        <w:szCs w:val="24"/>
      </w:rPr>
      <w:t xml:space="preserve"> of 3</w:t>
    </w:r>
  </w:p>
  <w:p w:rsidR="00365E2A" w:rsidP="006B0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A5F4378"/>
    <w:multiLevelType w:val="hybridMultilevel"/>
    <w:tmpl w:val="46C43A5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09639E7"/>
    <w:multiLevelType w:val="hybridMultilevel"/>
    <w:tmpl w:val="24E85992"/>
    <w:lvl w:ilvl="0">
      <w:start w:val="1"/>
      <w:numFmt w:val="decimal"/>
      <w:lvlText w:val="%1."/>
      <w:lvlJc w:val="left"/>
      <w:pPr>
        <w:ind w:left="324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3A62127C"/>
    <w:multiLevelType w:val="hybridMultilevel"/>
    <w:tmpl w:val="F9DC2ED2"/>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9F0A61"/>
    <w:multiLevelType w:val="hybridMultilevel"/>
    <w:tmpl w:val="D98EB6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178095B"/>
    <w:multiLevelType w:val="hybridMultilevel"/>
    <w:tmpl w:val="FC32BE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90B203C"/>
    <w:multiLevelType w:val="hybridMultilevel"/>
    <w:tmpl w:val="B8B2FB28"/>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D9E6052"/>
    <w:multiLevelType w:val="hybridMultilevel"/>
    <w:tmpl w:val="072681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81505F"/>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81505F"/>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81505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81505F"/>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81505F"/>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81505F"/>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81505F"/>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81505F"/>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05"/>
    <w:pPr>
      <w:tabs>
        <w:tab w:val="center" w:pos="4680"/>
        <w:tab w:val="right" w:pos="9360"/>
      </w:tabs>
      <w:spacing w:after="0"/>
    </w:pPr>
  </w:style>
  <w:style w:type="character" w:customStyle="1" w:styleId="HeaderChar">
    <w:name w:val="Header Char"/>
    <w:basedOn w:val="DefaultParagraphFont"/>
    <w:link w:val="Header"/>
    <w:uiPriority w:val="99"/>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 Char Char,Footnote Text Char Char Char Char Char,Footnote Text Char Char1 Char,Footnote Text Char1 Char,Footnote Text Char1 Char Char Char,Footnote Text Char1 Char1 Char"/>
    <w:basedOn w:val="Normal"/>
    <w:link w:val="FootnoteTextChar"/>
    <w:unhideWhenUsed/>
    <w:qFormat/>
    <w:rsid w:val="000B3D82"/>
    <w:pPr>
      <w:spacing w:after="0"/>
      <w:ind w:left="720" w:hanging="720"/>
    </w:pPr>
    <w:rPr>
      <w:sz w:val="22"/>
      <w:szCs w:val="20"/>
    </w:rPr>
  </w:style>
  <w:style w:type="character" w:customStyle="1" w:styleId="FootnoteTextChar">
    <w:name w:val="Footnote Text Char"/>
    <w:aliases w:val="Footnote Text Char Char Char Char,Footnote Text Char Char Char Char Char Char,Footnote Text Char Char1 Char Char,Footnote Text Char1 Char Char,Footnote Text Char1 Char Char Char Char,Footnote Text Char1 Char1 Char Char"/>
    <w:basedOn w:val="DefaultParagraphFont"/>
    <w:link w:val="FootnoteText"/>
    <w:rsid w:val="000B3D82"/>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aliases w:val="Style 12,Style 21,Style 3,fr,o"/>
    <w:basedOn w:val="DefaultParagraphFont"/>
    <w:rsid w:val="00272C05"/>
    <w:rPr>
      <w:vertAlign w:val="superscript"/>
    </w:rPr>
  </w:style>
  <w:style w:type="character" w:styleId="LineNumber">
    <w:name w:val="line number"/>
    <w:basedOn w:val="DefaultParagraphFont"/>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nhideWhenUsed/>
    <w:qFormat/>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qFormat/>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1505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1505F"/>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81505F"/>
    <w:rPr>
      <w:rFonts w:ascii="Calibri" w:eastAsia="Times New Roman" w:hAnsi="Calibri" w:cs="Times New Roman"/>
      <w:b/>
      <w:bCs/>
      <w:sz w:val="28"/>
      <w:szCs w:val="28"/>
    </w:rPr>
  </w:style>
  <w:style w:type="character" w:customStyle="1" w:styleId="Heading5Char">
    <w:name w:val="Heading 5 Char"/>
    <w:basedOn w:val="DefaultParagraphFont"/>
    <w:link w:val="Heading5"/>
    <w:rsid w:val="0081505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1505F"/>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81505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81505F"/>
    <w:rPr>
      <w:rFonts w:ascii="Arial" w:eastAsia="Times New Roman" w:hAnsi="Arial" w:cs="Arial"/>
      <w:i/>
      <w:iCs/>
      <w:sz w:val="24"/>
      <w:szCs w:val="20"/>
    </w:rPr>
  </w:style>
  <w:style w:type="character" w:customStyle="1" w:styleId="Heading9Char">
    <w:name w:val="Heading 9 Char"/>
    <w:basedOn w:val="DefaultParagraphFont"/>
    <w:link w:val="Heading9"/>
    <w:rsid w:val="008150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1505F"/>
  </w:style>
  <w:style w:type="paragraph" w:styleId="Title">
    <w:name w:val="Title"/>
    <w:basedOn w:val="Normal"/>
    <w:link w:val="TitleChar"/>
    <w:qFormat/>
    <w:rsid w:val="0081505F"/>
    <w:pPr>
      <w:spacing w:after="0"/>
      <w:jc w:val="center"/>
    </w:pPr>
    <w:rPr>
      <w:rFonts w:eastAsia="Times New Roman" w:cs="Times New Roman"/>
      <w:b/>
      <w:szCs w:val="24"/>
    </w:rPr>
  </w:style>
  <w:style w:type="character" w:customStyle="1" w:styleId="TitleChar">
    <w:name w:val="Title Char"/>
    <w:basedOn w:val="DefaultParagraphFont"/>
    <w:link w:val="Title"/>
    <w:rsid w:val="0081505F"/>
    <w:rPr>
      <w:rFonts w:ascii="Times New Roman" w:eastAsia="Times New Roman" w:hAnsi="Times New Roman" w:cs="Times New Roman"/>
      <w:b/>
      <w:sz w:val="24"/>
      <w:szCs w:val="24"/>
    </w:rPr>
  </w:style>
  <w:style w:type="paragraph" w:styleId="BodyText">
    <w:name w:val="Body Text"/>
    <w:basedOn w:val="Normal"/>
    <w:link w:val="BodyTextChar"/>
    <w:semiHidden/>
    <w:rsid w:val="0081505F"/>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81505F"/>
    <w:rPr>
      <w:rFonts w:ascii="Times New Roman" w:eastAsia="Times New Roman" w:hAnsi="Times New Roman" w:cs="Times New Roman"/>
      <w:b/>
      <w:caps/>
      <w:sz w:val="24"/>
      <w:szCs w:val="24"/>
    </w:rPr>
  </w:style>
  <w:style w:type="paragraph" w:customStyle="1" w:styleId="TestimonyQ">
    <w:name w:val="Testimony Q"/>
    <w:basedOn w:val="Normal"/>
    <w:rsid w:val="0081505F"/>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81505F"/>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81505F"/>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8150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81505F"/>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1505F"/>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81505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1505F"/>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
    <w:name w:val="question"/>
    <w:basedOn w:val="Normal"/>
    <w:next w:val="Normal"/>
    <w:autoRedefine/>
    <w:rsid w:val="0081505F"/>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Answer">
    <w:name w:val="Answer"/>
    <w:basedOn w:val="Normal"/>
    <w:next w:val="Normal"/>
    <w:link w:val="AnswerChar"/>
    <w:qFormat/>
    <w:rsid w:val="0081505F"/>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AnswerChar">
    <w:name w:val="Answer Char"/>
    <w:basedOn w:val="DefaultParagraphFont"/>
    <w:link w:val="Answer"/>
    <w:rsid w:val="0081505F"/>
    <w:rPr>
      <w:rFonts w:ascii="Times New Roman" w:eastAsia="Times New Roman" w:hAnsi="Times New Roman" w:cs="Times New Roman"/>
      <w:spacing w:val="10"/>
      <w:sz w:val="24"/>
      <w:szCs w:val="24"/>
    </w:rPr>
  </w:style>
  <w:style w:type="numbering" w:customStyle="1" w:styleId="NoList11">
    <w:name w:val="No List11"/>
    <w:next w:val="NoList"/>
    <w:uiPriority w:val="99"/>
    <w:semiHidden/>
    <w:unhideWhenUsed/>
    <w:rsid w:val="0081505F"/>
  </w:style>
  <w:style w:type="paragraph" w:styleId="Caption">
    <w:name w:val="caption"/>
    <w:basedOn w:val="Normal"/>
    <w:next w:val="Normal"/>
    <w:qFormat/>
    <w:rsid w:val="0081505F"/>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81505F"/>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81505F"/>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81505F"/>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81505F"/>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81505F"/>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81505F"/>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81505F"/>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81505F"/>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81505F"/>
    <w:rPr>
      <w:rFonts w:ascii="Times New Roman" w:eastAsia="Times New Roman" w:hAnsi="Times New Roman" w:cs="Times New Roman"/>
      <w:sz w:val="24"/>
      <w:szCs w:val="24"/>
    </w:rPr>
  </w:style>
  <w:style w:type="paragraph" w:styleId="BodyText3">
    <w:name w:val="Body Text 3"/>
    <w:basedOn w:val="BodyText"/>
    <w:link w:val="BodyText3Char"/>
    <w:semiHidden/>
    <w:rsid w:val="0081505F"/>
    <w:pPr>
      <w:spacing w:before="240"/>
      <w:ind w:left="720"/>
      <w:jc w:val="both"/>
    </w:pPr>
    <w:rPr>
      <w:b w:val="0"/>
      <w:caps w:val="0"/>
    </w:rPr>
  </w:style>
  <w:style w:type="character" w:customStyle="1" w:styleId="BodyText3Char">
    <w:name w:val="Body Text 3 Char"/>
    <w:basedOn w:val="DefaultParagraphFont"/>
    <w:link w:val="BodyText3"/>
    <w:semiHidden/>
    <w:rsid w:val="0081505F"/>
    <w:rPr>
      <w:rFonts w:ascii="Times New Roman" w:eastAsia="Times New Roman" w:hAnsi="Times New Roman" w:cs="Times New Roman"/>
      <w:sz w:val="24"/>
      <w:szCs w:val="24"/>
    </w:rPr>
  </w:style>
  <w:style w:type="paragraph" w:customStyle="1" w:styleId="Blockquote">
    <w:name w:val="Blockquote"/>
    <w:basedOn w:val="Normal"/>
    <w:rsid w:val="0081505F"/>
    <w:pPr>
      <w:ind w:left="1440" w:right="720"/>
      <w:jc w:val="both"/>
    </w:pPr>
    <w:rPr>
      <w:rFonts w:eastAsia="Times New Roman" w:cs="Times New Roman"/>
      <w:szCs w:val="24"/>
    </w:rPr>
  </w:style>
  <w:style w:type="paragraph" w:customStyle="1" w:styleId="Question0">
    <w:name w:val="Question"/>
    <w:basedOn w:val="Normal"/>
    <w:next w:val="Normal"/>
    <w:rsid w:val="0081505F"/>
    <w:pPr>
      <w:keepNext/>
      <w:keepLines/>
      <w:ind w:left="720" w:hanging="720"/>
      <w:jc w:val="both"/>
    </w:pPr>
    <w:rPr>
      <w:rFonts w:ascii="Times New Roman Bold" w:eastAsia="Times New Roman" w:hAnsi="Times New Roman Bold" w:cs="Times New Roman"/>
      <w:b/>
      <w:caps/>
      <w:szCs w:val="24"/>
    </w:rPr>
  </w:style>
  <w:style w:type="paragraph" w:customStyle="1" w:styleId="SingleSpacing">
    <w:name w:val="Single Spacing"/>
    <w:basedOn w:val="Normal"/>
    <w:rsid w:val="0081505F"/>
    <w:pPr>
      <w:spacing w:after="0" w:line="254" w:lineRule="exact"/>
    </w:pPr>
    <w:rPr>
      <w:rFonts w:eastAsia="Times New Roman" w:cs="Times New Roman"/>
      <w:szCs w:val="20"/>
    </w:rPr>
  </w:style>
  <w:style w:type="character" w:customStyle="1" w:styleId="BalloonTextChar1">
    <w:name w:val="Balloon Text Char1"/>
    <w:basedOn w:val="DefaultParagraphFont"/>
    <w:uiPriority w:val="99"/>
    <w:semiHidden/>
    <w:rsid w:val="0081505F"/>
    <w:rPr>
      <w:rFonts w:ascii="Tahoma" w:hAnsi="Tahoma" w:cs="Tahoma"/>
      <w:sz w:val="16"/>
      <w:szCs w:val="16"/>
    </w:rPr>
  </w:style>
  <w:style w:type="paragraph" w:customStyle="1" w:styleId="a">
    <w:name w:val="_"/>
    <w:basedOn w:val="Normal"/>
    <w:rsid w:val="0081505F"/>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DocID">
    <w:name w:val="DocID"/>
    <w:basedOn w:val="DefaultParagraphFont"/>
    <w:rsid w:val="0081505F"/>
    <w:rPr>
      <w:sz w:val="16"/>
    </w:rPr>
  </w:style>
  <w:style w:type="paragraph" w:customStyle="1" w:styleId="DocIDPara">
    <w:name w:val="DocIDPara"/>
    <w:rsid w:val="0081505F"/>
    <w:pPr>
      <w:spacing w:after="0" w:line="240" w:lineRule="auto"/>
    </w:pPr>
    <w:rPr>
      <w:rFonts w:ascii="Times New Roman" w:eastAsia="Times New Roman" w:hAnsi="Times New Roman" w:cs="Times New Roman"/>
      <w:sz w:val="20"/>
      <w:szCs w:val="20"/>
    </w:rPr>
  </w:style>
  <w:style w:type="paragraph" w:customStyle="1" w:styleId="StyleJustified">
    <w:name w:val="Style Justified"/>
    <w:basedOn w:val="Normal"/>
    <w:rsid w:val="0081505F"/>
    <w:pPr>
      <w:spacing w:after="0" w:line="480" w:lineRule="auto"/>
      <w:jc w:val="both"/>
    </w:pPr>
    <w:rPr>
      <w:rFonts w:ascii="Arial" w:eastAsia="Times New Roman" w:hAnsi="Arial" w:cs="Times New Roman"/>
      <w:sz w:val="22"/>
      <w:szCs w:val="20"/>
    </w:rPr>
  </w:style>
  <w:style w:type="paragraph" w:customStyle="1" w:styleId="Default">
    <w:name w:val="Default"/>
    <w:rsid w:val="0081505F"/>
    <w:pPr>
      <w:autoSpaceDE w:val="0"/>
      <w:autoSpaceDN w:val="0"/>
      <w:adjustRightInd w:val="0"/>
      <w:spacing w:after="0" w:line="240" w:lineRule="auto"/>
    </w:pPr>
    <w:rPr>
      <w:rFonts w:ascii="Arial" w:eastAsia="Calibri" w:hAnsi="Arial" w:cs="Arial"/>
      <w:color w:val="000000"/>
      <w:sz w:val="24"/>
      <w:szCs w:val="24"/>
    </w:rPr>
  </w:style>
  <w:style w:type="character" w:customStyle="1" w:styleId="zzmpTrailerItem">
    <w:name w:val="zzmpTrailerItem"/>
    <w:basedOn w:val="DefaultParagraphFont"/>
    <w:rsid w:val="0081505F"/>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81505F"/>
    <w:rPr>
      <w:b/>
      <w:bCs/>
      <w:i w:val="0"/>
      <w:iCs w:val="0"/>
    </w:rPr>
  </w:style>
  <w:style w:type="paragraph" w:styleId="BlockText">
    <w:name w:val="Block Text"/>
    <w:basedOn w:val="Normal"/>
    <w:semiHidden/>
    <w:rsid w:val="0081505F"/>
    <w:pPr>
      <w:autoSpaceDE w:val="0"/>
      <w:autoSpaceDN w:val="0"/>
      <w:adjustRightInd w:val="0"/>
      <w:spacing w:after="0"/>
      <w:ind w:left="1440" w:right="720"/>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12B5B1-D71F-4884-90D5-D01C580E7A31}"/>
</file>

<file path=customXml/itemProps2.xml><?xml version="1.0" encoding="utf-8"?>
<ds:datastoreItem xmlns:ds="http://schemas.openxmlformats.org/officeDocument/2006/customXml" ds:itemID="{EEE97F9D-71CF-4C22-A153-A53D2ED9154D}"/>
</file>

<file path=customXml/itemProps3.xml><?xml version="1.0" encoding="utf-8"?>
<ds:datastoreItem xmlns:ds="http://schemas.openxmlformats.org/officeDocument/2006/customXml" ds:itemID="{B37882A5-EDD5-4AA4-AE06-DC03280B2669}"/>
</file>

<file path=customXml/itemProps4.xml><?xml version="1.0" encoding="utf-8"?>
<ds:datastoreItem xmlns:ds="http://schemas.openxmlformats.org/officeDocument/2006/customXml" ds:itemID="{18D78107-C6EA-4876-991E-E4606DBA0EB1}"/>
</file>

<file path=customXml/itemProps5.xml><?xml version="1.0" encoding="utf-8"?>
<ds:datastoreItem xmlns:ds="http://schemas.openxmlformats.org/officeDocument/2006/customXml" ds:itemID="{B5F8E3E9-C118-41AE-B6FF-4008BBEA4314}"/>
</file>

<file path=docProps/app.xml><?xml version="1.0" encoding="utf-8"?>
<Properties xmlns="http://schemas.openxmlformats.org/officeDocument/2006/extended-properties" xmlns:vt="http://schemas.openxmlformats.org/officeDocument/2006/docPropsVTypes">
  <Template>Normal.dotm</Template>
  <TotalTime>1</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FEA</cp:lastModifiedBy>
  <cp:revision>1</cp:revision>
  <dcterms:created xsi:type="dcterms:W3CDTF">2016-08-17T19:59:54Z</dcterms:created>
  <dcterms:modified xsi:type="dcterms:W3CDTF">2016-08-17T19:59:54Z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