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25" w:rsidRPr="00133351" w:rsidRDefault="005A1B1E" w:rsidP="00ED0C34">
      <w:pPr>
        <w:widowControl/>
        <w:spacing w:line="240" w:lineRule="exact"/>
        <w:ind w:right="-414"/>
        <w:jc w:val="right"/>
      </w:pPr>
      <w:r>
        <w:t>Exhibit No._</w:t>
      </w:r>
      <w:r w:rsidR="00706C25" w:rsidRPr="00133351">
        <w:t>____ (</w:t>
      </w:r>
      <w:r>
        <w:t>KB</w:t>
      </w:r>
      <w:r w:rsidR="00A662F2">
        <w:t>-2</w:t>
      </w:r>
      <w:r w:rsidR="00706C25" w:rsidRPr="00133351">
        <w:t>T)</w:t>
      </w: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Default="00706C25" w:rsidP="00ED0C34">
      <w:pPr>
        <w:widowControl/>
        <w:spacing w:line="240" w:lineRule="exact"/>
        <w:ind w:right="-414"/>
        <w:jc w:val="right"/>
      </w:pPr>
    </w:p>
    <w:p w:rsidR="00743FF0" w:rsidRDefault="00743FF0" w:rsidP="00ED0C34">
      <w:pPr>
        <w:widowControl/>
        <w:spacing w:line="240" w:lineRule="exact"/>
        <w:ind w:right="-414"/>
        <w:jc w:val="right"/>
      </w:pPr>
    </w:p>
    <w:p w:rsidR="00743FF0" w:rsidRDefault="00743FF0" w:rsidP="00ED0C34">
      <w:pPr>
        <w:widowControl/>
        <w:spacing w:line="240" w:lineRule="exact"/>
        <w:ind w:right="-414"/>
        <w:jc w:val="right"/>
      </w:pPr>
    </w:p>
    <w:p w:rsidR="00743FF0" w:rsidRDefault="00743FF0" w:rsidP="00ED0C34">
      <w:pPr>
        <w:widowControl/>
        <w:spacing w:line="240" w:lineRule="exact"/>
        <w:ind w:right="-414"/>
        <w:jc w:val="right"/>
      </w:pPr>
    </w:p>
    <w:p w:rsidR="00133351" w:rsidRPr="00133351" w:rsidRDefault="00133351"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rPr>
          <w:rFonts w:eastAsia="PMingLiU"/>
        </w:rPr>
      </w:pPr>
    </w:p>
    <w:p w:rsidR="00706C25" w:rsidRPr="00133351" w:rsidRDefault="00706C25" w:rsidP="00ED0C34">
      <w:pPr>
        <w:widowControl/>
        <w:spacing w:line="240" w:lineRule="exact"/>
        <w:ind w:right="-414"/>
        <w:jc w:val="right"/>
        <w:rPr>
          <w:rFonts w:eastAsia="PMingLiU"/>
        </w:rPr>
      </w:pPr>
    </w:p>
    <w:p w:rsidR="00706C25" w:rsidRPr="005C3DAB" w:rsidRDefault="00706C25" w:rsidP="00ED0C34">
      <w:pPr>
        <w:widowControl/>
        <w:spacing w:line="240" w:lineRule="exact"/>
        <w:ind w:right="-414"/>
        <w:jc w:val="center"/>
        <w:rPr>
          <w:rFonts w:eastAsia="PMingLiU"/>
          <w:b/>
        </w:rPr>
      </w:pPr>
      <w:r w:rsidRPr="005C3DAB">
        <w:rPr>
          <w:rFonts w:eastAsia="PMingLiU"/>
          <w:b/>
        </w:rPr>
        <w:t>BEFORE THE WASHINGTON STATE</w:t>
      </w:r>
    </w:p>
    <w:p w:rsidR="00706C25" w:rsidRPr="005C3DAB" w:rsidRDefault="005C3DAB" w:rsidP="00B34208">
      <w:pPr>
        <w:widowControl/>
        <w:spacing w:line="240" w:lineRule="exact"/>
        <w:ind w:right="-414"/>
        <w:jc w:val="center"/>
        <w:rPr>
          <w:rFonts w:eastAsia="PMingLiU"/>
          <w:b/>
        </w:rPr>
      </w:pPr>
      <w:r>
        <w:rPr>
          <w:rFonts w:eastAsia="PMingLiU"/>
          <w:b/>
        </w:rPr>
        <w:t>UTILITIES AND TRANSPORTATION CO</w:t>
      </w:r>
      <w:r w:rsidR="00706C25" w:rsidRPr="005C3DAB">
        <w:rPr>
          <w:rFonts w:eastAsia="PMingLiU"/>
          <w:b/>
        </w:rPr>
        <w:t xml:space="preserve">MMISSION          </w:t>
      </w:r>
    </w:p>
    <w:p w:rsidR="00706C25" w:rsidRPr="00133351" w:rsidRDefault="00706C25" w:rsidP="00ED0C34">
      <w:pPr>
        <w:widowControl/>
        <w:spacing w:line="240" w:lineRule="exact"/>
        <w:ind w:right="-414"/>
        <w:jc w:val="right"/>
        <w:rPr>
          <w:rFonts w:eastAsia="PMingLiU"/>
        </w:rPr>
        <w:sectPr w:rsidR="00706C25" w:rsidRPr="00133351" w:rsidSect="007C108D">
          <w:headerReference w:type="default" r:id="rId9"/>
          <w:footerReference w:type="default" r:id="rId10"/>
          <w:pgSz w:w="12240" w:h="15840"/>
          <w:pgMar w:top="-1260" w:right="1584" w:bottom="1170" w:left="1584" w:header="960" w:footer="478" w:gutter="0"/>
          <w:cols w:space="720"/>
          <w:noEndnote/>
        </w:sectPr>
      </w:pPr>
    </w:p>
    <w:p w:rsidR="00706C25" w:rsidRPr="00133351" w:rsidRDefault="00706C25" w:rsidP="00ED0C34">
      <w:pPr>
        <w:widowControl/>
        <w:spacing w:line="316" w:lineRule="exact"/>
        <w:ind w:left="-54" w:right="-414"/>
        <w:rPr>
          <w:rFonts w:eastAsia="PMingLiU"/>
        </w:rPr>
      </w:pPr>
    </w:p>
    <w:p w:rsidR="00B003C7" w:rsidRDefault="00B003C7" w:rsidP="00ED0C34">
      <w:pPr>
        <w:widowControl/>
        <w:spacing w:line="316" w:lineRule="exact"/>
        <w:ind w:left="-54" w:right="-414"/>
        <w:rPr>
          <w:rFonts w:eastAsia="PMingLiU"/>
        </w:rPr>
      </w:pPr>
    </w:p>
    <w:p w:rsidR="00706C25" w:rsidRPr="00133351" w:rsidRDefault="00706C25" w:rsidP="00ED0C34">
      <w:pPr>
        <w:widowControl/>
        <w:spacing w:line="316" w:lineRule="exact"/>
        <w:ind w:left="-54" w:right="-414"/>
        <w:rPr>
          <w:rFonts w:eastAsia="PMingLiU"/>
        </w:rPr>
      </w:pPr>
      <w:r w:rsidRPr="00133351">
        <w:rPr>
          <w:rFonts w:eastAsia="PMingLiU"/>
        </w:rPr>
        <w:t>BNSF RAILWAY COMPANY,</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firstLine="2880"/>
        <w:rPr>
          <w:rFonts w:eastAsia="PMingLiU"/>
        </w:rPr>
      </w:pPr>
      <w:r w:rsidRPr="00133351">
        <w:rPr>
          <w:rFonts w:eastAsia="PMingLiU"/>
        </w:rPr>
        <w:t>Petitioner</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firstLine="720"/>
        <w:rPr>
          <w:rFonts w:eastAsia="PMingLiU"/>
        </w:rPr>
      </w:pPr>
      <w:proofErr w:type="gramStart"/>
      <w:r w:rsidRPr="00133351">
        <w:rPr>
          <w:rFonts w:eastAsia="PMingLiU"/>
        </w:rPr>
        <w:t>vs</w:t>
      </w:r>
      <w:proofErr w:type="gramEnd"/>
      <w:r w:rsidRPr="00133351">
        <w:rPr>
          <w:rFonts w:eastAsia="PMingLiU"/>
        </w:rPr>
        <w:t xml:space="preserve">. </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r w:rsidRPr="00133351">
        <w:rPr>
          <w:rFonts w:eastAsia="PMingLiU"/>
        </w:rPr>
        <w:t>WHATCOM COUNTY,</w:t>
      </w:r>
    </w:p>
    <w:p w:rsidR="00706C25" w:rsidRPr="00133351" w:rsidRDefault="00706C25" w:rsidP="00ED0C34">
      <w:pPr>
        <w:widowControl/>
        <w:spacing w:line="288" w:lineRule="exact"/>
        <w:ind w:left="-54" w:right="-414" w:firstLine="3600"/>
        <w:rPr>
          <w:rFonts w:eastAsia="PMingLiU"/>
        </w:rPr>
      </w:pPr>
      <w:r w:rsidRPr="00133351">
        <w:rPr>
          <w:rFonts w:eastAsia="PMingLiU"/>
        </w:rPr>
        <w:t xml:space="preserve">          </w:t>
      </w:r>
      <w:r w:rsidRPr="00133351">
        <w:rPr>
          <w:rFonts w:eastAsia="PMingLiU"/>
        </w:rPr>
        <w:tab/>
      </w:r>
      <w:r w:rsidRPr="00133351">
        <w:rPr>
          <w:rFonts w:eastAsia="PMingLiU"/>
        </w:rPr>
        <w:tab/>
      </w:r>
      <w:r w:rsidRPr="00133351">
        <w:rPr>
          <w:rFonts w:eastAsia="PMingLiU"/>
        </w:rPr>
        <w:tab/>
      </w:r>
      <w:r w:rsidRPr="00133351">
        <w:rPr>
          <w:rFonts w:eastAsia="PMingLiU"/>
        </w:rPr>
        <w:tab/>
      </w:r>
      <w:r w:rsidRPr="00133351">
        <w:rPr>
          <w:rFonts w:eastAsia="PMingLiU"/>
        </w:rPr>
        <w:tab/>
        <w:t>Respondent.</w:t>
      </w:r>
      <w:r w:rsidRPr="00133351">
        <w:rPr>
          <w:rFonts w:eastAsia="PMingLiU"/>
        </w:rPr>
        <w:tab/>
      </w:r>
    </w:p>
    <w:p w:rsidR="00706C25" w:rsidRPr="00133351" w:rsidRDefault="00706C25" w:rsidP="00ED0C34">
      <w:pPr>
        <w:widowControl/>
        <w:spacing w:line="288" w:lineRule="exact"/>
        <w:ind w:left="-54" w:right="-414" w:firstLine="3600"/>
        <w:rPr>
          <w:rFonts w:eastAsia="PMingLiU"/>
          <w:vanish/>
        </w:rPr>
      </w:pPr>
      <w:r w:rsidRPr="00133351">
        <w:rPr>
          <w:rFonts w:eastAsia="PMingLiU"/>
        </w:rPr>
        <w:br w:type="column"/>
      </w:r>
    </w:p>
    <w:p w:rsidR="00706C25" w:rsidRPr="00133351" w:rsidRDefault="00706C25" w:rsidP="00ED0C34">
      <w:pPr>
        <w:widowControl/>
        <w:spacing w:line="288" w:lineRule="exact"/>
        <w:ind w:left="-54" w:right="-414" w:firstLine="3600"/>
        <w:rPr>
          <w:rFonts w:eastAsia="PMingLiU"/>
        </w:rPr>
      </w:pP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vanish/>
        </w:rPr>
      </w:pPr>
      <w:r w:rsidRPr="00133351">
        <w:rPr>
          <w:rFonts w:eastAsia="PMingLiU"/>
        </w:rPr>
        <w:br w:type="column"/>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r w:rsidRPr="00133351">
        <w:rPr>
          <w:rFonts w:eastAsia="PMingLiU"/>
        </w:rPr>
        <w:t xml:space="preserve">DOCKET NO: TR-150189 </w:t>
      </w:r>
    </w:p>
    <w:p w:rsidR="00706C25" w:rsidRPr="00133351" w:rsidRDefault="00706C25" w:rsidP="00ED0C34">
      <w:pPr>
        <w:widowControl/>
        <w:spacing w:line="288" w:lineRule="exact"/>
        <w:ind w:left="-54" w:right="-414"/>
        <w:rPr>
          <w:rFonts w:eastAsia="PMingLiU"/>
        </w:rPr>
      </w:pPr>
    </w:p>
    <w:p w:rsidR="00DD69F4" w:rsidRDefault="00DD69F4" w:rsidP="00ED0C34">
      <w:pPr>
        <w:widowControl/>
        <w:spacing w:line="288" w:lineRule="exact"/>
        <w:ind w:left="-54" w:right="-414"/>
      </w:pPr>
      <w:r>
        <w:t xml:space="preserve">SUPPLEMENTAL </w:t>
      </w:r>
      <w:r w:rsidR="00706C25" w:rsidRPr="00133351">
        <w:t xml:space="preserve">PREFILED </w:t>
      </w:r>
    </w:p>
    <w:p w:rsidR="00706C25" w:rsidRPr="00B93478" w:rsidRDefault="00706C25" w:rsidP="00ED0C34">
      <w:pPr>
        <w:widowControl/>
        <w:spacing w:line="288" w:lineRule="exact"/>
        <w:ind w:left="-54" w:right="-414"/>
        <w:rPr>
          <w:rFonts w:eastAsia="PMingLiU"/>
          <w:caps/>
        </w:rPr>
      </w:pPr>
      <w:r w:rsidRPr="00133351">
        <w:t>TESTIMONY OF</w:t>
      </w:r>
      <w:r w:rsidR="00B93478">
        <w:t xml:space="preserve"> KURT </w:t>
      </w:r>
      <w:r w:rsidR="00B93478" w:rsidRPr="00B93478">
        <w:rPr>
          <w:caps/>
        </w:rPr>
        <w:t>Bialobreski</w:t>
      </w:r>
      <w:r w:rsidRPr="00B93478">
        <w:rPr>
          <w:rFonts w:eastAsia="PMingLiU"/>
          <w:caps/>
        </w:rPr>
        <w:t xml:space="preserve"> </w:t>
      </w:r>
    </w:p>
    <w:p w:rsidR="00706C25" w:rsidRPr="00133351" w:rsidRDefault="00706C25" w:rsidP="00ED0C34">
      <w:pPr>
        <w:widowControl/>
        <w:spacing w:line="288" w:lineRule="exact"/>
        <w:ind w:left="-54" w:right="-414"/>
        <w:rPr>
          <w:rFonts w:eastAsia="PMingLiU"/>
        </w:rPr>
        <w:sectPr w:rsidR="00706C25" w:rsidRPr="00133351" w:rsidSect="00ED0C34">
          <w:headerReference w:type="default" r:id="rId11"/>
          <w:footerReference w:type="default" r:id="rId12"/>
          <w:type w:val="continuous"/>
          <w:pgSz w:w="12240" w:h="15840"/>
          <w:pgMar w:top="-960" w:right="1584" w:bottom="1170" w:left="1584" w:header="960" w:footer="478" w:gutter="0"/>
          <w:cols w:num="3" w:space="720" w:equalWidth="0">
            <w:col w:w="4806" w:space="234"/>
            <w:col w:w="360" w:space="360"/>
            <w:col w:w="4014"/>
          </w:cols>
          <w:noEndnote/>
        </w:sectPr>
      </w:pPr>
    </w:p>
    <w:p w:rsidR="00706C25" w:rsidRPr="00133351" w:rsidRDefault="00706C25" w:rsidP="00ED0C34">
      <w:pPr>
        <w:widowControl/>
        <w:spacing w:line="288" w:lineRule="exact"/>
        <w:ind w:right="-414"/>
      </w:pPr>
      <w:r w:rsidRPr="00133351">
        <w:rPr>
          <w:rFonts w:eastAsia="PMingLiU"/>
          <w:u w:val="single"/>
        </w:rPr>
        <w:lastRenderedPageBreak/>
        <w:t xml:space="preserve">                   </w:t>
      </w:r>
      <w:r w:rsidR="00133351">
        <w:rPr>
          <w:rFonts w:eastAsia="PMingLiU"/>
          <w:u w:val="single"/>
        </w:rPr>
        <w:t xml:space="preserve">                       </w:t>
      </w:r>
      <w:r w:rsidRPr="00133351">
        <w:rPr>
          <w:rFonts w:eastAsia="PMingLiU"/>
        </w:rPr>
        <w:t>)</w:t>
      </w:r>
    </w:p>
    <w:p w:rsidR="00850FA4" w:rsidRPr="00177DD4" w:rsidRDefault="00AA6C14" w:rsidP="00743FF0">
      <w:pPr>
        <w:widowControl/>
        <w:tabs>
          <w:tab w:val="left" w:pos="-1440"/>
        </w:tabs>
        <w:spacing w:before="280" w:line="480" w:lineRule="exact"/>
        <w:ind w:left="720" w:hanging="720"/>
        <w:rPr>
          <w:rFonts w:eastAsia="PMingLiU"/>
        </w:rPr>
      </w:pPr>
      <w:r>
        <w:rPr>
          <w:rFonts w:eastAsia="PMingLiU"/>
        </w:rPr>
        <w:t>Q:</w:t>
      </w:r>
      <w:r>
        <w:rPr>
          <w:rFonts w:eastAsia="PMingLiU"/>
        </w:rPr>
        <w:tab/>
      </w:r>
      <w:r w:rsidR="00850FA4" w:rsidRPr="00177DD4">
        <w:rPr>
          <w:rFonts w:eastAsia="PMingLiU"/>
          <w:b/>
          <w:bCs/>
        </w:rPr>
        <w:t xml:space="preserve">Please state your name and </w:t>
      </w:r>
      <w:r w:rsidR="00015BE9">
        <w:rPr>
          <w:rFonts w:eastAsia="PMingLiU"/>
          <w:b/>
          <w:bCs/>
        </w:rPr>
        <w:t>business address</w:t>
      </w:r>
      <w:r w:rsidR="00850FA4" w:rsidRPr="00177DD4">
        <w:rPr>
          <w:rFonts w:eastAsia="PMingLiU"/>
          <w:b/>
          <w:bCs/>
        </w:rPr>
        <w:t>.</w:t>
      </w:r>
    </w:p>
    <w:p w:rsidR="00AA6C14" w:rsidRDefault="00AA6C14" w:rsidP="00850FA4">
      <w:pPr>
        <w:widowControl/>
        <w:tabs>
          <w:tab w:val="left" w:pos="-1440"/>
        </w:tabs>
        <w:spacing w:line="480" w:lineRule="exact"/>
        <w:ind w:left="720" w:hanging="720"/>
      </w:pPr>
      <w:r>
        <w:t>A:</w:t>
      </w:r>
      <w:r w:rsidR="00850FA4" w:rsidRPr="00177DD4">
        <w:tab/>
      </w:r>
      <w:r w:rsidR="003D31A0">
        <w:t xml:space="preserve">My name is Kurt N. </w:t>
      </w:r>
      <w:proofErr w:type="spellStart"/>
      <w:r w:rsidR="003D31A0">
        <w:t>Bialobreski</w:t>
      </w:r>
      <w:proofErr w:type="spellEnd"/>
      <w:r w:rsidR="003D31A0">
        <w:t xml:space="preserve">, P.E., PTOE.  </w:t>
      </w:r>
    </w:p>
    <w:p w:rsidR="00AA6C14" w:rsidRDefault="00AA6C14" w:rsidP="00850FA4">
      <w:pPr>
        <w:widowControl/>
        <w:tabs>
          <w:tab w:val="left" w:pos="-1440"/>
        </w:tabs>
        <w:spacing w:line="480" w:lineRule="exact"/>
        <w:ind w:left="720" w:hanging="720"/>
      </w:pPr>
      <w:r>
        <w:tab/>
      </w:r>
      <w:r w:rsidR="003D31A0">
        <w:t xml:space="preserve">My business address is 7625 N. University Street, Suite 200, Peoria, IL 61614.  </w:t>
      </w:r>
    </w:p>
    <w:p w:rsidR="00850FA4" w:rsidRDefault="00AA6C14" w:rsidP="00850FA4">
      <w:pPr>
        <w:widowControl/>
        <w:tabs>
          <w:tab w:val="left" w:pos="-1440"/>
        </w:tabs>
        <w:spacing w:line="480" w:lineRule="exact"/>
        <w:ind w:left="720" w:hanging="720"/>
      </w:pPr>
      <w:r>
        <w:tab/>
      </w:r>
      <w:r w:rsidR="003D31A0">
        <w:t xml:space="preserve">My business email address is: </w:t>
      </w:r>
      <w:hyperlink r:id="rId13" w:history="1">
        <w:r w:rsidRPr="00225886">
          <w:rPr>
            <w:rStyle w:val="Hyperlink"/>
          </w:rPr>
          <w:t>kbialobreski@hanson-inc.com</w:t>
        </w:r>
      </w:hyperlink>
    </w:p>
    <w:p w:rsidR="00AA6C14" w:rsidRPr="00177DD4" w:rsidRDefault="00AA6C14" w:rsidP="00850FA4">
      <w:pPr>
        <w:widowControl/>
        <w:tabs>
          <w:tab w:val="left" w:pos="-1440"/>
        </w:tabs>
        <w:spacing w:line="480" w:lineRule="exact"/>
        <w:ind w:left="720" w:hanging="720"/>
        <w:rPr>
          <w:rFonts w:eastAsia="PMingLiU"/>
        </w:rPr>
      </w:pPr>
    </w:p>
    <w:p w:rsidR="00850FA4" w:rsidRPr="00177DD4" w:rsidRDefault="00AA6C14" w:rsidP="00A662F2">
      <w:pPr>
        <w:widowControl/>
        <w:tabs>
          <w:tab w:val="left" w:pos="-1440"/>
        </w:tabs>
        <w:spacing w:line="480" w:lineRule="exact"/>
        <w:jc w:val="both"/>
        <w:rPr>
          <w:rFonts w:eastAsia="PMingLiU"/>
        </w:rPr>
        <w:sectPr w:rsidR="00850FA4" w:rsidRPr="00177DD4">
          <w:type w:val="continuous"/>
          <w:pgSz w:w="12240" w:h="15840"/>
          <w:pgMar w:top="-960" w:right="1584" w:bottom="478" w:left="1530" w:header="960" w:footer="478" w:gutter="0"/>
          <w:cols w:space="720"/>
          <w:noEndnote/>
        </w:sectPr>
      </w:pPr>
      <w:r>
        <w:rPr>
          <w:rFonts w:eastAsia="PMingLiU"/>
        </w:rPr>
        <w:t>Q:</w:t>
      </w:r>
      <w:r w:rsidR="00D30204">
        <w:rPr>
          <w:rFonts w:eastAsia="PMingLiU"/>
        </w:rPr>
        <w:t xml:space="preserve">    </w:t>
      </w:r>
      <w:r w:rsidR="00377065">
        <w:rPr>
          <w:rFonts w:eastAsia="PMingLiU"/>
          <w:b/>
        </w:rPr>
        <w:t xml:space="preserve">You submitted </w:t>
      </w:r>
      <w:proofErr w:type="spellStart"/>
      <w:r w:rsidR="00377065">
        <w:rPr>
          <w:rFonts w:eastAsia="PMingLiU"/>
          <w:b/>
        </w:rPr>
        <w:t>prefiled</w:t>
      </w:r>
      <w:proofErr w:type="spellEnd"/>
      <w:r w:rsidR="00377065">
        <w:rPr>
          <w:rFonts w:eastAsia="PMingLiU"/>
          <w:b/>
        </w:rPr>
        <w:t xml:space="preserve"> testimony on</w:t>
      </w:r>
      <w:r w:rsidR="00F80FD4">
        <w:rPr>
          <w:rFonts w:eastAsia="PMingLiU"/>
          <w:b/>
        </w:rPr>
        <w:t xml:space="preserve"> August 7, 2015,</w:t>
      </w:r>
      <w:r w:rsidR="00377065">
        <w:rPr>
          <w:rFonts w:eastAsia="PMingLiU"/>
          <w:b/>
        </w:rPr>
        <w:t xml:space="preserve"> which referenced an ongoing Traffic Impact Study. Has that study been completed? </w:t>
      </w:r>
    </w:p>
    <w:p w:rsidR="00015BE9" w:rsidRDefault="00AA6C14" w:rsidP="00850FA4">
      <w:pPr>
        <w:widowControl/>
        <w:tabs>
          <w:tab w:val="left" w:pos="-1440"/>
        </w:tabs>
        <w:spacing w:line="480" w:lineRule="exact"/>
        <w:ind w:left="720" w:hanging="720"/>
        <w:jc w:val="both"/>
        <w:rPr>
          <w:rFonts w:eastAsia="PMingLiU"/>
        </w:rPr>
      </w:pPr>
      <w:r>
        <w:rPr>
          <w:rFonts w:eastAsia="PMingLiU"/>
        </w:rPr>
        <w:lastRenderedPageBreak/>
        <w:t>A:</w:t>
      </w:r>
      <w:r w:rsidR="003D31A0">
        <w:rPr>
          <w:rFonts w:eastAsia="PMingLiU"/>
        </w:rPr>
        <w:tab/>
      </w:r>
      <w:r w:rsidR="00377065">
        <w:rPr>
          <w:rFonts w:eastAsia="PMingLiU"/>
        </w:rPr>
        <w:t xml:space="preserve">Yes. It is attached as Exhibit No. (KB-3). </w:t>
      </w:r>
    </w:p>
    <w:p w:rsidR="00377065" w:rsidRDefault="00377065" w:rsidP="00AA6C14">
      <w:pPr>
        <w:widowControl/>
        <w:spacing w:line="480" w:lineRule="exact"/>
        <w:ind w:right="-414"/>
        <w:jc w:val="both"/>
        <w:rPr>
          <w:rFonts w:eastAsia="PMingLiU"/>
        </w:rPr>
      </w:pPr>
    </w:p>
    <w:p w:rsidR="00CA2780" w:rsidRDefault="00194425" w:rsidP="00CA2780">
      <w:pPr>
        <w:widowControl/>
        <w:spacing w:line="480" w:lineRule="exact"/>
        <w:ind w:right="-414"/>
        <w:jc w:val="both"/>
        <w:rPr>
          <w:bCs/>
        </w:rPr>
      </w:pPr>
      <w:r>
        <w:rPr>
          <w:rFonts w:eastAsia="PMingLiU"/>
        </w:rPr>
        <w:t>Q:</w:t>
      </w:r>
      <w:r>
        <w:rPr>
          <w:rFonts w:eastAsia="PMingLiU"/>
        </w:rPr>
        <w:tab/>
      </w:r>
      <w:r w:rsidR="00CA2780">
        <w:rPr>
          <w:b/>
          <w:bCs/>
        </w:rPr>
        <w:t>Did anyone else at your firm assist with the preparation of this report?</w:t>
      </w:r>
    </w:p>
    <w:p w:rsidR="00194425" w:rsidRPr="00194425" w:rsidRDefault="00194425" w:rsidP="00CA2780">
      <w:pPr>
        <w:widowControl/>
        <w:spacing w:line="480" w:lineRule="exact"/>
        <w:ind w:right="-414"/>
        <w:jc w:val="both"/>
        <w:rPr>
          <w:bCs/>
        </w:rPr>
      </w:pPr>
      <w:r>
        <w:rPr>
          <w:bCs/>
        </w:rPr>
        <w:t>A:</w:t>
      </w:r>
      <w:r>
        <w:rPr>
          <w:bCs/>
        </w:rPr>
        <w:tab/>
      </w:r>
      <w:r w:rsidR="00FA73B5">
        <w:rPr>
          <w:bCs/>
        </w:rPr>
        <w:t>Yes. Becca Wagner</w:t>
      </w:r>
      <w:r w:rsidR="000A547F">
        <w:rPr>
          <w:bCs/>
        </w:rPr>
        <w:t>, E.I.</w:t>
      </w:r>
      <w:r w:rsidR="00F80FD4">
        <w:rPr>
          <w:bCs/>
        </w:rPr>
        <w:t>,</w:t>
      </w:r>
      <w:r w:rsidR="000A547F">
        <w:rPr>
          <w:bCs/>
        </w:rPr>
        <w:t xml:space="preserve"> </w:t>
      </w:r>
      <w:r w:rsidR="00FA73B5">
        <w:rPr>
          <w:bCs/>
        </w:rPr>
        <w:t>helped prepare the report.</w:t>
      </w:r>
    </w:p>
    <w:p w:rsidR="00CA2780" w:rsidRPr="00AB2A63" w:rsidRDefault="00194425" w:rsidP="00CA2780">
      <w:pPr>
        <w:widowControl/>
        <w:tabs>
          <w:tab w:val="left" w:pos="-1440"/>
        </w:tabs>
        <w:spacing w:line="480" w:lineRule="exact"/>
        <w:ind w:right="-414"/>
        <w:jc w:val="both"/>
        <w:rPr>
          <w:b/>
          <w:bCs/>
        </w:rPr>
      </w:pPr>
      <w:r w:rsidRPr="00194425">
        <w:rPr>
          <w:b/>
        </w:rPr>
        <w:lastRenderedPageBreak/>
        <w:t>Q:</w:t>
      </w:r>
      <w:r w:rsidRPr="00194425">
        <w:rPr>
          <w:b/>
        </w:rPr>
        <w:tab/>
      </w:r>
      <w:r w:rsidR="00CA2780" w:rsidRPr="00194425">
        <w:rPr>
          <w:b/>
        </w:rPr>
        <w:t>What</w:t>
      </w:r>
      <w:r w:rsidR="00CA2780">
        <w:rPr>
          <w:b/>
        </w:rPr>
        <w:t xml:space="preserve"> is </w:t>
      </w:r>
      <w:r w:rsidR="00FA73B5">
        <w:rPr>
          <w:b/>
        </w:rPr>
        <w:t>Ms. Wagner</w:t>
      </w:r>
      <w:r w:rsidR="00CA2780">
        <w:rPr>
          <w:b/>
        </w:rPr>
        <w:t>’s professional and educational background?</w:t>
      </w:r>
    </w:p>
    <w:p w:rsidR="00CA2780" w:rsidRDefault="00194425" w:rsidP="00A662F2">
      <w:pPr>
        <w:widowControl/>
        <w:spacing w:line="480" w:lineRule="exact"/>
        <w:ind w:right="-414"/>
        <w:jc w:val="both"/>
      </w:pPr>
      <w:r>
        <w:t>A:</w:t>
      </w:r>
      <w:r>
        <w:tab/>
      </w:r>
      <w:r w:rsidR="000A547F">
        <w:t>Ms.</w:t>
      </w:r>
      <w:r w:rsidR="00FA73B5">
        <w:t xml:space="preserve"> Wagner </w:t>
      </w:r>
      <w:r w:rsidR="0091641E">
        <w:t xml:space="preserve">has two years of experience with HSPI.  She assists professional engineers on projects for municipal, county and state departments of transportation, Class I Railroads, and airport authorities across the country from the Peoria, IL office.  She </w:t>
      </w:r>
      <w:r w:rsidR="00FA73B5">
        <w:t>graduated from Bradley University</w:t>
      </w:r>
      <w:r w:rsidR="0091641E">
        <w:t xml:space="preserve"> in Peoria, IL</w:t>
      </w:r>
      <w:r w:rsidR="00FA73B5">
        <w:t xml:space="preserve"> with a </w:t>
      </w:r>
      <w:r w:rsidR="0091641E">
        <w:t>BS</w:t>
      </w:r>
      <w:r w:rsidR="00FA73B5">
        <w:t xml:space="preserve"> in </w:t>
      </w:r>
      <w:r w:rsidR="0091641E">
        <w:t>c</w:t>
      </w:r>
      <w:r w:rsidR="00FA73B5">
        <w:t xml:space="preserve">ivil </w:t>
      </w:r>
      <w:r w:rsidR="0091641E">
        <w:t>e</w:t>
      </w:r>
      <w:r w:rsidR="00FA73B5">
        <w:t>ngineering</w:t>
      </w:r>
      <w:r w:rsidR="0091641E">
        <w:t>, has her professional engineer intern license</w:t>
      </w:r>
      <w:r w:rsidR="000A547F">
        <w:t xml:space="preserve"> in Illinois</w:t>
      </w:r>
      <w:r w:rsidR="0091641E">
        <w:t>, and is pursuing her professional engineer license</w:t>
      </w:r>
      <w:r w:rsidR="000A547F">
        <w:t xml:space="preserve"> and certification as a professional traffic and operations engineer.</w:t>
      </w:r>
      <w:r w:rsidR="00FA73B5">
        <w:t xml:space="preserve"> </w:t>
      </w:r>
    </w:p>
    <w:p w:rsidR="00CA2780" w:rsidRPr="00133351" w:rsidRDefault="00CA2780" w:rsidP="00A662F2">
      <w:pPr>
        <w:widowControl/>
        <w:spacing w:line="480" w:lineRule="exact"/>
        <w:ind w:right="-414"/>
        <w:jc w:val="both"/>
        <w:rPr>
          <w:rFonts w:eastAsia="PMingLiU"/>
        </w:rPr>
      </w:pPr>
    </w:p>
    <w:p w:rsidR="00CA2780" w:rsidRDefault="00194425" w:rsidP="00A662F2">
      <w:pPr>
        <w:widowControl/>
        <w:tabs>
          <w:tab w:val="left" w:pos="-1440"/>
        </w:tabs>
        <w:spacing w:line="480" w:lineRule="exact"/>
        <w:ind w:right="-414"/>
        <w:jc w:val="both"/>
        <w:rPr>
          <w:rFonts w:eastAsia="PMingLiU"/>
          <w:b/>
          <w:bCs/>
        </w:rPr>
      </w:pPr>
      <w:r w:rsidRPr="00194425">
        <w:rPr>
          <w:rFonts w:eastAsia="PMingLiU"/>
          <w:b/>
        </w:rPr>
        <w:t>Q:</w:t>
      </w:r>
      <w:r w:rsidR="00CA2780" w:rsidRPr="00194425">
        <w:rPr>
          <w:rFonts w:eastAsia="PMingLiU"/>
          <w:b/>
        </w:rPr>
        <w:t xml:space="preserve"> </w:t>
      </w:r>
      <w:r w:rsidR="00CA2780" w:rsidRPr="00194425">
        <w:rPr>
          <w:rFonts w:eastAsia="PMingLiU"/>
          <w:b/>
        </w:rPr>
        <w:tab/>
      </w:r>
      <w:r w:rsidRPr="00194425">
        <w:rPr>
          <w:rFonts w:eastAsia="PMingLiU"/>
          <w:b/>
          <w:bCs/>
        </w:rPr>
        <w:t>Whatcom</w:t>
      </w:r>
      <w:r>
        <w:rPr>
          <w:rFonts w:eastAsia="PMingLiU"/>
          <w:b/>
          <w:bCs/>
        </w:rPr>
        <w:t xml:space="preserve"> County</w:t>
      </w:r>
      <w:r w:rsidR="00CA2780">
        <w:rPr>
          <w:rFonts w:eastAsia="PMingLiU"/>
          <w:b/>
          <w:bCs/>
        </w:rPr>
        <w:t xml:space="preserve"> has advised BNSF that it counted an Average Annual Daily Traffic Count of 365 at Valley View. </w:t>
      </w:r>
      <w:r>
        <w:rPr>
          <w:rFonts w:eastAsia="PMingLiU"/>
          <w:b/>
          <w:bCs/>
        </w:rPr>
        <w:t>Was that</w:t>
      </w:r>
      <w:r w:rsidR="00CA2780">
        <w:rPr>
          <w:rFonts w:eastAsia="PMingLiU"/>
          <w:b/>
          <w:bCs/>
        </w:rPr>
        <w:t xml:space="preserve"> consistent with the </w:t>
      </w:r>
      <w:r>
        <w:rPr>
          <w:rFonts w:eastAsia="PMingLiU"/>
          <w:b/>
          <w:bCs/>
        </w:rPr>
        <w:t>AADT</w:t>
      </w:r>
      <w:r w:rsidR="00CA2780">
        <w:rPr>
          <w:rFonts w:eastAsia="PMingLiU"/>
          <w:b/>
          <w:bCs/>
        </w:rPr>
        <w:t xml:space="preserve"> you measured? </w:t>
      </w:r>
    </w:p>
    <w:p w:rsidR="00194425" w:rsidRPr="00133351" w:rsidRDefault="00194425" w:rsidP="00A662F2">
      <w:pPr>
        <w:widowControl/>
        <w:spacing w:line="480" w:lineRule="exact"/>
        <w:ind w:right="-414"/>
        <w:jc w:val="both"/>
        <w:rPr>
          <w:rFonts w:eastAsia="PMingLiU"/>
        </w:rPr>
        <w:sectPr w:rsidR="00194425" w:rsidRPr="00133351" w:rsidSect="00AE6285">
          <w:type w:val="continuous"/>
          <w:pgSz w:w="12240" w:h="15840"/>
          <w:pgMar w:top="-1260" w:right="1584" w:bottom="900" w:left="1530" w:header="960" w:footer="478" w:gutter="0"/>
          <w:cols w:space="720"/>
          <w:noEndnote/>
        </w:sectPr>
      </w:pPr>
      <w:r>
        <w:rPr>
          <w:rFonts w:eastAsia="PMingLiU"/>
        </w:rPr>
        <w:t>A:</w:t>
      </w:r>
      <w:r>
        <w:rPr>
          <w:rFonts w:eastAsia="PMingLiU"/>
        </w:rPr>
        <w:tab/>
      </w:r>
      <w:r w:rsidR="00FA73B5">
        <w:rPr>
          <w:rFonts w:eastAsia="PMingLiU"/>
        </w:rPr>
        <w:t>Yes. Traffic volumes collected on August 8, 2015 showed an ADT of 364 vehicles.</w:t>
      </w:r>
      <w:r w:rsidR="00F57A1C">
        <w:rPr>
          <w:rFonts w:eastAsia="PMingLiU"/>
        </w:rPr>
        <w:t xml:space="preserve"> Some variation between days is expected and accepted. </w:t>
      </w:r>
    </w:p>
    <w:p w:rsidR="00CA2780" w:rsidRDefault="00CA2780" w:rsidP="00CA2780">
      <w:pPr>
        <w:widowControl/>
        <w:tabs>
          <w:tab w:val="left" w:pos="-1440"/>
        </w:tabs>
        <w:spacing w:line="480" w:lineRule="exact"/>
        <w:ind w:left="720" w:right="-414" w:hanging="720"/>
        <w:jc w:val="both"/>
        <w:rPr>
          <w:rFonts w:eastAsia="PMingLiU"/>
        </w:rPr>
      </w:pPr>
    </w:p>
    <w:p w:rsidR="00CA2780" w:rsidRDefault="00194425" w:rsidP="00CA2780">
      <w:pPr>
        <w:widowControl/>
        <w:tabs>
          <w:tab w:val="left" w:pos="-1440"/>
        </w:tabs>
        <w:spacing w:line="480" w:lineRule="exact"/>
        <w:ind w:left="720" w:right="-414" w:hanging="720"/>
        <w:jc w:val="both"/>
        <w:rPr>
          <w:rFonts w:eastAsia="PMingLiU"/>
          <w:b/>
        </w:rPr>
      </w:pPr>
      <w:r w:rsidRPr="00194425">
        <w:rPr>
          <w:rFonts w:eastAsia="PMingLiU"/>
          <w:b/>
        </w:rPr>
        <w:t>Q:</w:t>
      </w:r>
      <w:r w:rsidRPr="00194425">
        <w:rPr>
          <w:rFonts w:eastAsia="PMingLiU"/>
          <w:b/>
        </w:rPr>
        <w:tab/>
        <w:t>D</w:t>
      </w:r>
      <w:r w:rsidR="00CA2780" w:rsidRPr="00194425">
        <w:rPr>
          <w:rFonts w:eastAsia="PMingLiU"/>
          <w:b/>
        </w:rPr>
        <w:t>o</w:t>
      </w:r>
      <w:r w:rsidR="00CA2780">
        <w:rPr>
          <w:rFonts w:eastAsia="PMingLiU"/>
          <w:b/>
        </w:rPr>
        <w:t xml:space="preserve"> the collected traffic volumes accurately represent the average weekday conditions?</w:t>
      </w:r>
    </w:p>
    <w:p w:rsidR="00CA2780" w:rsidRDefault="00194425" w:rsidP="00A662F2">
      <w:pPr>
        <w:widowControl/>
        <w:tabs>
          <w:tab w:val="left" w:pos="-1440"/>
        </w:tabs>
        <w:spacing w:line="480" w:lineRule="exact"/>
        <w:ind w:right="-414"/>
        <w:jc w:val="both"/>
        <w:rPr>
          <w:rFonts w:eastAsia="PMingLiU"/>
        </w:rPr>
      </w:pPr>
      <w:r>
        <w:rPr>
          <w:rFonts w:eastAsia="PMingLiU"/>
        </w:rPr>
        <w:t>A:</w:t>
      </w:r>
      <w:r w:rsidR="00FA73B5">
        <w:rPr>
          <w:rFonts w:eastAsia="PMingLiU"/>
        </w:rPr>
        <w:tab/>
        <w:t>Yes. The traffic data was collected on a Tues</w:t>
      </w:r>
      <w:r w:rsidR="000A547F">
        <w:rPr>
          <w:rFonts w:eastAsia="PMingLiU"/>
        </w:rPr>
        <w:t xml:space="preserve">day (average weekday), and we had no knowledge of special events that may cause us to </w:t>
      </w:r>
      <w:r w:rsidR="00FA73B5">
        <w:rPr>
          <w:rFonts w:eastAsia="PMingLiU"/>
        </w:rPr>
        <w:t>expect unusual traffic patterns.</w:t>
      </w:r>
      <w:r w:rsidR="00F57A1C">
        <w:rPr>
          <w:rFonts w:eastAsia="PMingLiU"/>
        </w:rPr>
        <w:t xml:space="preserve"> This practice complies with the industry standard for collecting traffic data.</w:t>
      </w:r>
    </w:p>
    <w:p w:rsidR="00194425" w:rsidRDefault="00194425" w:rsidP="00CA2780">
      <w:pPr>
        <w:widowControl/>
        <w:tabs>
          <w:tab w:val="left" w:pos="-1440"/>
        </w:tabs>
        <w:spacing w:line="480" w:lineRule="exact"/>
        <w:ind w:left="720" w:right="-414" w:hanging="720"/>
        <w:jc w:val="both"/>
        <w:rPr>
          <w:rFonts w:eastAsia="PMingLiU"/>
        </w:rPr>
      </w:pPr>
    </w:p>
    <w:p w:rsidR="00CA2780" w:rsidRDefault="00194425" w:rsidP="00194425">
      <w:pPr>
        <w:widowControl/>
        <w:tabs>
          <w:tab w:val="left" w:pos="-1440"/>
        </w:tabs>
        <w:spacing w:line="480" w:lineRule="exact"/>
        <w:ind w:right="-414"/>
        <w:jc w:val="both"/>
        <w:rPr>
          <w:rFonts w:eastAsia="PMingLiU"/>
          <w:b/>
        </w:rPr>
      </w:pPr>
      <w:r>
        <w:rPr>
          <w:rFonts w:eastAsia="PMingLiU"/>
          <w:b/>
        </w:rPr>
        <w:t>Q:</w:t>
      </w:r>
      <w:r>
        <w:rPr>
          <w:rFonts w:eastAsia="PMingLiU"/>
          <w:b/>
        </w:rPr>
        <w:tab/>
        <w:t>What wer</w:t>
      </w:r>
      <w:r w:rsidR="00CA2780">
        <w:rPr>
          <w:rFonts w:eastAsia="PMingLiU"/>
          <w:b/>
        </w:rPr>
        <w:t xml:space="preserve">e the conclusions of the </w:t>
      </w:r>
      <w:r>
        <w:rPr>
          <w:rFonts w:eastAsia="PMingLiU"/>
          <w:b/>
        </w:rPr>
        <w:t>TIS</w:t>
      </w:r>
      <w:r w:rsidR="00CA2780">
        <w:rPr>
          <w:rFonts w:eastAsia="PMingLiU"/>
          <w:b/>
        </w:rPr>
        <w:t>?</w:t>
      </w:r>
    </w:p>
    <w:p w:rsidR="00CA2780" w:rsidRPr="00194425" w:rsidRDefault="00194425" w:rsidP="00A662F2">
      <w:pPr>
        <w:widowControl/>
        <w:tabs>
          <w:tab w:val="left" w:pos="-1440"/>
        </w:tabs>
        <w:spacing w:line="480" w:lineRule="exact"/>
        <w:ind w:right="-414"/>
        <w:jc w:val="both"/>
        <w:rPr>
          <w:rFonts w:eastAsia="PMingLiU"/>
        </w:rPr>
      </w:pPr>
      <w:r w:rsidRPr="00194425">
        <w:rPr>
          <w:rFonts w:eastAsia="PMingLiU"/>
        </w:rPr>
        <w:t>A:</w:t>
      </w:r>
      <w:r w:rsidRPr="00194425">
        <w:rPr>
          <w:rFonts w:eastAsia="PMingLiU"/>
        </w:rPr>
        <w:tab/>
      </w:r>
      <w:r w:rsidR="005E6979">
        <w:rPr>
          <w:rFonts w:eastAsia="PMingLiU"/>
        </w:rPr>
        <w:t xml:space="preserve">Closing the Valley View </w:t>
      </w:r>
      <w:r w:rsidR="00B247BC">
        <w:rPr>
          <w:rFonts w:eastAsia="PMingLiU"/>
        </w:rPr>
        <w:t>and Cher</w:t>
      </w:r>
      <w:r w:rsidR="000A547F">
        <w:rPr>
          <w:rFonts w:eastAsia="PMingLiU"/>
        </w:rPr>
        <w:t>r</w:t>
      </w:r>
      <w:r w:rsidR="00B247BC">
        <w:rPr>
          <w:rFonts w:eastAsia="PMingLiU"/>
        </w:rPr>
        <w:t xml:space="preserve">y Point Subdivision </w:t>
      </w:r>
      <w:r w:rsidR="005E6979">
        <w:rPr>
          <w:rFonts w:eastAsia="PMingLiU"/>
        </w:rPr>
        <w:t xml:space="preserve">Crossing </w:t>
      </w:r>
      <w:r w:rsidR="000A547F">
        <w:rPr>
          <w:rFonts w:eastAsia="PMingLiU"/>
        </w:rPr>
        <w:t>is likely to</w:t>
      </w:r>
      <w:r w:rsidR="005E6979">
        <w:rPr>
          <w:rFonts w:eastAsia="PMingLiU"/>
        </w:rPr>
        <w:t xml:space="preserve"> reduce the overall exposure factor in the study area with minor impacts to the surrounding transportation network. These impacts can be mitigated.  </w:t>
      </w:r>
    </w:p>
    <w:p w:rsidR="00940343" w:rsidRDefault="00940343" w:rsidP="00CA2780">
      <w:pPr>
        <w:widowControl/>
        <w:tabs>
          <w:tab w:val="left" w:pos="-1440"/>
        </w:tabs>
        <w:spacing w:line="480" w:lineRule="exact"/>
        <w:ind w:left="720" w:right="-414" w:hanging="720"/>
        <w:jc w:val="both"/>
        <w:rPr>
          <w:rFonts w:eastAsia="PMingLiU"/>
          <w:b/>
        </w:rPr>
      </w:pPr>
    </w:p>
    <w:p w:rsidR="00CA2780" w:rsidRDefault="00194425" w:rsidP="005E6979">
      <w:pPr>
        <w:widowControl/>
        <w:tabs>
          <w:tab w:val="left" w:pos="-1440"/>
        </w:tabs>
        <w:spacing w:line="480" w:lineRule="exact"/>
        <w:ind w:left="720" w:right="-418" w:hanging="720"/>
        <w:jc w:val="both"/>
        <w:rPr>
          <w:rFonts w:eastAsia="PMingLiU"/>
          <w:b/>
        </w:rPr>
      </w:pPr>
      <w:r w:rsidRPr="00194425">
        <w:rPr>
          <w:rFonts w:eastAsia="PMingLiU"/>
          <w:b/>
        </w:rPr>
        <w:t>Q:</w:t>
      </w:r>
      <w:r w:rsidRPr="00194425">
        <w:rPr>
          <w:rFonts w:eastAsia="PMingLiU"/>
          <w:b/>
        </w:rPr>
        <w:tab/>
        <w:t>W</w:t>
      </w:r>
      <w:r w:rsidR="00CA2780" w:rsidRPr="00194425">
        <w:rPr>
          <w:rFonts w:eastAsia="PMingLiU"/>
          <w:b/>
        </w:rPr>
        <w:t>hat</w:t>
      </w:r>
      <w:r w:rsidR="00CA2780">
        <w:rPr>
          <w:rFonts w:eastAsia="PMingLiU"/>
          <w:b/>
        </w:rPr>
        <w:t xml:space="preserve"> were the recommendations</w:t>
      </w:r>
      <w:r w:rsidR="00F80FD4">
        <w:rPr>
          <w:rFonts w:eastAsia="PMingLiU"/>
          <w:b/>
        </w:rPr>
        <w:t xml:space="preserve"> for mitigation</w:t>
      </w:r>
      <w:r w:rsidR="00CA2780">
        <w:rPr>
          <w:rFonts w:eastAsia="PMingLiU"/>
          <w:b/>
        </w:rPr>
        <w:t>?</w:t>
      </w:r>
    </w:p>
    <w:p w:rsidR="00CA2780" w:rsidRDefault="00194425" w:rsidP="005E6979">
      <w:pPr>
        <w:widowControl/>
        <w:spacing w:line="480" w:lineRule="exact"/>
        <w:ind w:right="-414"/>
        <w:jc w:val="both"/>
        <w:rPr>
          <w:rFonts w:eastAsia="PMingLiU"/>
        </w:rPr>
      </w:pPr>
      <w:r>
        <w:rPr>
          <w:rFonts w:eastAsia="PMingLiU"/>
        </w:rPr>
        <w:t>A:</w:t>
      </w:r>
      <w:r>
        <w:rPr>
          <w:rFonts w:eastAsia="PMingLiU"/>
        </w:rPr>
        <w:tab/>
      </w:r>
      <w:r w:rsidR="005E6979">
        <w:rPr>
          <w:rFonts w:eastAsia="PMingLiU"/>
        </w:rPr>
        <w:t>The recommendations were as follows:</w:t>
      </w:r>
    </w:p>
    <w:p w:rsidR="005E6979" w:rsidRDefault="005E6979" w:rsidP="005E6979">
      <w:pPr>
        <w:pStyle w:val="ListParagraph"/>
        <w:widowControl/>
        <w:numPr>
          <w:ilvl w:val="0"/>
          <w:numId w:val="4"/>
        </w:numPr>
        <w:autoSpaceDE/>
        <w:autoSpaceDN/>
        <w:adjustRightInd/>
        <w:spacing w:line="480" w:lineRule="exact"/>
      </w:pPr>
      <w:r>
        <w:t>Installing gates at the Ham/Arnie Road crossing,</w:t>
      </w:r>
    </w:p>
    <w:p w:rsidR="005E6979" w:rsidRDefault="005E6979" w:rsidP="005E6979">
      <w:pPr>
        <w:pStyle w:val="ListParagraph"/>
        <w:widowControl/>
        <w:numPr>
          <w:ilvl w:val="0"/>
          <w:numId w:val="4"/>
        </w:numPr>
        <w:autoSpaceDE/>
        <w:autoSpaceDN/>
        <w:adjustRightInd/>
        <w:spacing w:line="480" w:lineRule="exact"/>
      </w:pPr>
      <w:r>
        <w:t>Constructing a southbound right turn lane at Portal Way and Main Street,</w:t>
      </w:r>
    </w:p>
    <w:p w:rsidR="005E6979" w:rsidRDefault="005E6979" w:rsidP="005E6979">
      <w:pPr>
        <w:pStyle w:val="ListParagraph"/>
        <w:widowControl/>
        <w:numPr>
          <w:ilvl w:val="0"/>
          <w:numId w:val="4"/>
        </w:numPr>
        <w:autoSpaceDE/>
        <w:autoSpaceDN/>
        <w:adjustRightInd/>
        <w:spacing w:line="480" w:lineRule="exact"/>
      </w:pPr>
      <w:r>
        <w:t>Appropriately signing the change in access north of the closure, and</w:t>
      </w:r>
    </w:p>
    <w:p w:rsidR="005E6979" w:rsidRDefault="005E6979" w:rsidP="005E6979">
      <w:pPr>
        <w:pStyle w:val="ListParagraph"/>
        <w:widowControl/>
        <w:numPr>
          <w:ilvl w:val="0"/>
          <w:numId w:val="4"/>
        </w:numPr>
        <w:autoSpaceDE/>
        <w:autoSpaceDN/>
        <w:adjustRightInd/>
        <w:spacing w:line="480" w:lineRule="exact"/>
      </w:pPr>
      <w:r>
        <w:lastRenderedPageBreak/>
        <w:t xml:space="preserve">Redesign of the intersection at Valley View Road and </w:t>
      </w:r>
      <w:proofErr w:type="spellStart"/>
      <w:r>
        <w:t>Creasey</w:t>
      </w:r>
      <w:proofErr w:type="spellEnd"/>
      <w:r>
        <w:t xml:space="preserve"> Road to allow design vehicles to turn around.</w:t>
      </w:r>
    </w:p>
    <w:p w:rsidR="00F80FD4" w:rsidRDefault="00F80FD4" w:rsidP="00F80FD4">
      <w:pPr>
        <w:widowControl/>
        <w:autoSpaceDE/>
        <w:autoSpaceDN/>
        <w:adjustRightInd/>
        <w:spacing w:line="480" w:lineRule="exact"/>
      </w:pPr>
    </w:p>
    <w:p w:rsidR="00F80FD4" w:rsidRPr="00194425" w:rsidRDefault="00F80FD4" w:rsidP="00F80FD4">
      <w:pPr>
        <w:widowControl/>
        <w:spacing w:line="480" w:lineRule="exact"/>
        <w:ind w:left="720" w:right="-414" w:hanging="720"/>
        <w:jc w:val="both"/>
        <w:rPr>
          <w:rFonts w:eastAsia="PMingLiU"/>
          <w:b/>
        </w:rPr>
      </w:pPr>
      <w:r w:rsidRPr="00194425">
        <w:rPr>
          <w:rFonts w:eastAsia="PMingLiU"/>
          <w:b/>
        </w:rPr>
        <w:t>Q:</w:t>
      </w:r>
      <w:r w:rsidRPr="00194425">
        <w:rPr>
          <w:rFonts w:eastAsia="PMingLiU"/>
          <w:b/>
        </w:rPr>
        <w:tab/>
      </w:r>
      <w:r>
        <w:rPr>
          <w:rFonts w:eastAsia="PMingLiU"/>
          <w:b/>
        </w:rPr>
        <w:t xml:space="preserve">Your TIS does not </w:t>
      </w:r>
      <w:r w:rsidRPr="00F80FD4">
        <w:rPr>
          <w:rFonts w:eastAsia="PMingLiU"/>
          <w:b/>
        </w:rPr>
        <w:t>use crash prediction methodology to calculate</w:t>
      </w:r>
      <w:r>
        <w:rPr>
          <w:rFonts w:eastAsia="PMingLiU"/>
          <w:b/>
        </w:rPr>
        <w:t xml:space="preserve"> the risk(s) of collisions at the various railroad crossings or on roads</w:t>
      </w:r>
      <w:r w:rsidRPr="00194425">
        <w:rPr>
          <w:rFonts w:eastAsia="PMingLiU"/>
          <w:b/>
        </w:rPr>
        <w:t xml:space="preserve">. Why not? </w:t>
      </w:r>
    </w:p>
    <w:p w:rsidR="00F80FD4" w:rsidRDefault="00F80FD4" w:rsidP="00A662F2">
      <w:pPr>
        <w:widowControl/>
        <w:spacing w:line="480" w:lineRule="exact"/>
        <w:ind w:right="-414"/>
        <w:jc w:val="both"/>
        <w:rPr>
          <w:rFonts w:eastAsia="PMingLiU"/>
        </w:rPr>
      </w:pPr>
      <w:r>
        <w:rPr>
          <w:rFonts w:eastAsia="PMingLiU"/>
        </w:rPr>
        <w:t xml:space="preserve">A: </w:t>
      </w:r>
      <w:r>
        <w:rPr>
          <w:rFonts w:eastAsia="PMingLiU"/>
        </w:rPr>
        <w:tab/>
        <w:t>The TIS does address risk of collision at the existing railroad crossings by using exposure factor, which is a metric that shows the potential for conflicts per day at a crossing.  A crash prediction methodology was not used in the TIS for the following reasons:</w:t>
      </w:r>
    </w:p>
    <w:p w:rsidR="00F80FD4" w:rsidRDefault="00F80FD4" w:rsidP="00A662F2">
      <w:pPr>
        <w:pStyle w:val="ListParagraph"/>
        <w:widowControl/>
        <w:numPr>
          <w:ilvl w:val="0"/>
          <w:numId w:val="5"/>
        </w:numPr>
        <w:tabs>
          <w:tab w:val="left" w:pos="1080"/>
        </w:tabs>
        <w:spacing w:line="480" w:lineRule="exact"/>
        <w:ind w:left="1080" w:right="-414"/>
        <w:jc w:val="both"/>
        <w:rPr>
          <w:rFonts w:eastAsia="PMingLiU"/>
        </w:rPr>
      </w:pPr>
      <w:r w:rsidRPr="00505AC5">
        <w:rPr>
          <w:rFonts w:eastAsia="PMingLiU"/>
        </w:rPr>
        <w:t xml:space="preserve">The analysis in the TIS suggests that there will be an overall reduction in the </w:t>
      </w:r>
      <w:r>
        <w:rPr>
          <w:rFonts w:eastAsia="PMingLiU"/>
        </w:rPr>
        <w:t>number of vehicles traversing</w:t>
      </w:r>
      <w:r w:rsidRPr="00505AC5">
        <w:rPr>
          <w:rFonts w:eastAsia="PMingLiU"/>
        </w:rPr>
        <w:t xml:space="preserve"> at-grade crossing with the railroad, which results in an overall reduction in exposure factor as well.  Therefore, the number of conflicts between trains and vehicles would decrease; creating less risk of a crash occurring at a crossing.  </w:t>
      </w:r>
    </w:p>
    <w:p w:rsidR="00F80FD4" w:rsidRDefault="00F80FD4" w:rsidP="00A662F2">
      <w:pPr>
        <w:pStyle w:val="ListParagraph"/>
        <w:widowControl/>
        <w:numPr>
          <w:ilvl w:val="0"/>
          <w:numId w:val="5"/>
        </w:numPr>
        <w:tabs>
          <w:tab w:val="left" w:pos="1080"/>
        </w:tabs>
        <w:spacing w:line="480" w:lineRule="exact"/>
        <w:ind w:left="1080" w:right="-414"/>
        <w:jc w:val="both"/>
        <w:rPr>
          <w:rFonts w:eastAsia="PMingLiU"/>
        </w:rPr>
      </w:pPr>
      <w:r>
        <w:rPr>
          <w:rFonts w:eastAsia="PMingLiU"/>
        </w:rPr>
        <w:t>Crashes are random occurrences, and it can be misleading when trying to predict increases or decreases of occurrences at specific locations depending on the situation.</w:t>
      </w:r>
    </w:p>
    <w:p w:rsidR="00F80FD4" w:rsidRDefault="00F80FD4" w:rsidP="00A662F2">
      <w:pPr>
        <w:pStyle w:val="ListParagraph"/>
        <w:widowControl/>
        <w:numPr>
          <w:ilvl w:val="0"/>
          <w:numId w:val="5"/>
        </w:numPr>
        <w:tabs>
          <w:tab w:val="left" w:pos="1080"/>
        </w:tabs>
        <w:spacing w:line="480" w:lineRule="exact"/>
        <w:ind w:left="1080" w:right="-414"/>
        <w:jc w:val="both"/>
        <w:rPr>
          <w:rFonts w:eastAsia="PMingLiU"/>
        </w:rPr>
      </w:pPr>
      <w:r>
        <w:rPr>
          <w:rFonts w:eastAsia="PMingLiU"/>
        </w:rPr>
        <w:t>The Federal Railroad Administration (FRA) inventory was used to identify crashes that have occurred at the five (5) crossings in the TIS area.  A query of the inventory did not show any reported crashes at any of the five (5) at-grade crossings within the last ten (10) years.  Standard practice is to use five (5) years of crash data in crash prediction methodologies.  This would mean that any prediction method would show there to be an increase in crashes over the existing condition.</w:t>
      </w:r>
    </w:p>
    <w:p w:rsidR="00F80FD4" w:rsidRPr="003E25D8" w:rsidRDefault="00F80FD4" w:rsidP="00A662F2">
      <w:pPr>
        <w:pStyle w:val="ListParagraph"/>
        <w:widowControl/>
        <w:numPr>
          <w:ilvl w:val="0"/>
          <w:numId w:val="5"/>
        </w:numPr>
        <w:tabs>
          <w:tab w:val="left" w:pos="1080"/>
        </w:tabs>
        <w:spacing w:line="480" w:lineRule="exact"/>
        <w:ind w:left="1080" w:right="-414"/>
        <w:jc w:val="both"/>
        <w:rPr>
          <w:rFonts w:eastAsia="PMingLiU"/>
        </w:rPr>
      </w:pPr>
      <w:r>
        <w:rPr>
          <w:rFonts w:eastAsia="PMingLiU"/>
        </w:rPr>
        <w:t>The TIS predicts that traffic volumes will only increase across at-grade crossings where either the existing or proposed protection is lights and gates.</w:t>
      </w:r>
    </w:p>
    <w:p w:rsidR="00F80FD4" w:rsidRPr="00505AC5" w:rsidRDefault="00F80FD4" w:rsidP="00A662F2">
      <w:pPr>
        <w:pStyle w:val="ListParagraph"/>
        <w:widowControl/>
        <w:numPr>
          <w:ilvl w:val="0"/>
          <w:numId w:val="5"/>
        </w:numPr>
        <w:tabs>
          <w:tab w:val="left" w:pos="1080"/>
        </w:tabs>
        <w:spacing w:line="480" w:lineRule="exact"/>
        <w:ind w:left="1080" w:right="-414"/>
        <w:jc w:val="both"/>
        <w:rPr>
          <w:rFonts w:eastAsia="PMingLiU"/>
        </w:rPr>
      </w:pPr>
      <w:r>
        <w:rPr>
          <w:rFonts w:eastAsia="PMingLiU"/>
        </w:rPr>
        <w:t>For crash</w:t>
      </w:r>
      <w:r w:rsidRPr="00505AC5">
        <w:rPr>
          <w:rFonts w:eastAsia="PMingLiU"/>
        </w:rPr>
        <w:t xml:space="preserve"> prediction on the roadway system, the characteristics of the majority of roadways in the study area</w:t>
      </w:r>
      <w:r>
        <w:rPr>
          <w:rFonts w:eastAsia="PMingLiU"/>
        </w:rPr>
        <w:t xml:space="preserve"> are</w:t>
      </w:r>
      <w:r w:rsidRPr="00505AC5">
        <w:rPr>
          <w:rFonts w:eastAsia="PMingLiU"/>
        </w:rPr>
        <w:t xml:space="preserve"> similar in nature to Valley View Road as it relates to cross-section.  Based on this and the general disbursement of a relatively low volume of vehicles from Valley View Road, crashes would not be expected to increase anywhere other than the intersection of Main Street and Portal Way. The condition at </w:t>
      </w:r>
      <w:r w:rsidRPr="00505AC5">
        <w:rPr>
          <w:rFonts w:eastAsia="PMingLiU"/>
        </w:rPr>
        <w:lastRenderedPageBreak/>
        <w:t>Main Street and Portal Way is proposed to be mitigated by constructing a southbound right turn lane.</w:t>
      </w:r>
    </w:p>
    <w:p w:rsidR="00194425" w:rsidRDefault="00194425" w:rsidP="00194425">
      <w:pPr>
        <w:widowControl/>
        <w:tabs>
          <w:tab w:val="left" w:pos="-1440"/>
        </w:tabs>
        <w:spacing w:line="480" w:lineRule="exact"/>
        <w:ind w:left="720" w:hanging="720"/>
        <w:jc w:val="both"/>
        <w:rPr>
          <w:rFonts w:eastAsia="PMingLiU"/>
        </w:rPr>
      </w:pPr>
    </w:p>
    <w:p w:rsidR="00194425" w:rsidRDefault="00194425" w:rsidP="00A662F2">
      <w:pPr>
        <w:widowControl/>
        <w:tabs>
          <w:tab w:val="left" w:pos="-1440"/>
        </w:tabs>
        <w:spacing w:line="480" w:lineRule="exact"/>
        <w:jc w:val="both"/>
        <w:rPr>
          <w:rFonts w:eastAsia="PMingLiU"/>
          <w:b/>
          <w:bCs/>
        </w:rPr>
      </w:pPr>
      <w:r>
        <w:rPr>
          <w:rFonts w:eastAsia="PMingLiU"/>
        </w:rPr>
        <w:t>Q:</w:t>
      </w:r>
      <w:r w:rsidRPr="00177DD4">
        <w:rPr>
          <w:rFonts w:eastAsia="PMingLiU"/>
        </w:rPr>
        <w:t xml:space="preserve"> </w:t>
      </w:r>
      <w:r>
        <w:rPr>
          <w:rFonts w:eastAsia="PMingLiU"/>
          <w:b/>
          <w:bCs/>
        </w:rPr>
        <w:t xml:space="preserve">   Are the content, data, findings and recommendations in the TIS true and correct to the best of your knowledge?</w:t>
      </w:r>
    </w:p>
    <w:p w:rsidR="00194425" w:rsidRPr="00177DD4" w:rsidRDefault="00194425" w:rsidP="00194425">
      <w:pPr>
        <w:widowControl/>
        <w:tabs>
          <w:tab w:val="left" w:pos="-1440"/>
        </w:tabs>
        <w:spacing w:line="480" w:lineRule="exact"/>
        <w:jc w:val="both"/>
        <w:rPr>
          <w:rFonts w:eastAsia="PMingLiU"/>
        </w:rPr>
      </w:pPr>
      <w:r>
        <w:rPr>
          <w:rFonts w:eastAsia="PMingLiU"/>
        </w:rPr>
        <w:t>A:</w:t>
      </w:r>
      <w:r>
        <w:rPr>
          <w:rFonts w:eastAsia="PMingLiU"/>
        </w:rPr>
        <w:tab/>
        <w:t xml:space="preserve">Yes, they are. </w:t>
      </w:r>
    </w:p>
    <w:p w:rsidR="00DD6FD9" w:rsidRPr="00516078" w:rsidRDefault="00DD6FD9" w:rsidP="00793453">
      <w:pPr>
        <w:widowControl/>
        <w:tabs>
          <w:tab w:val="left" w:pos="-1440"/>
        </w:tabs>
        <w:spacing w:line="480" w:lineRule="exact"/>
        <w:ind w:left="720" w:right="-414" w:hanging="720"/>
        <w:jc w:val="both"/>
        <w:rPr>
          <w:rFonts w:eastAsia="PMingLiU"/>
          <w:b/>
          <w:i/>
        </w:rPr>
      </w:pPr>
    </w:p>
    <w:p w:rsidR="00D30204" w:rsidRDefault="00D30204" w:rsidP="00B003C7">
      <w:pPr>
        <w:widowControl/>
        <w:spacing w:line="480" w:lineRule="exact"/>
        <w:ind w:right="-414"/>
        <w:jc w:val="center"/>
        <w:rPr>
          <w:rFonts w:eastAsia="PMingLiU"/>
        </w:rPr>
      </w:pPr>
    </w:p>
    <w:p w:rsidR="00706C25" w:rsidRPr="00133351" w:rsidRDefault="00706C25" w:rsidP="00B003C7">
      <w:pPr>
        <w:widowControl/>
        <w:spacing w:line="480" w:lineRule="exact"/>
        <w:ind w:right="-414"/>
        <w:jc w:val="center"/>
        <w:rPr>
          <w:rFonts w:eastAsia="PMingLiU"/>
        </w:rPr>
      </w:pPr>
      <w:r w:rsidRPr="00133351">
        <w:rPr>
          <w:rFonts w:eastAsia="PMingLiU"/>
          <w:u w:val="single"/>
        </w:rPr>
        <w:t>DECLARATION</w:t>
      </w:r>
    </w:p>
    <w:p w:rsidR="00706C25" w:rsidRPr="00133351" w:rsidRDefault="00523CC4" w:rsidP="00B003C7">
      <w:pPr>
        <w:widowControl/>
        <w:spacing w:line="480" w:lineRule="exact"/>
        <w:ind w:right="-414" w:firstLine="720"/>
        <w:rPr>
          <w:rFonts w:eastAsia="PMingLiU"/>
        </w:rPr>
      </w:pPr>
      <w:r>
        <w:rPr>
          <w:rFonts w:eastAsia="PMingLiU"/>
        </w:rPr>
        <w:t>I, KURT BIALOBRESKI</w:t>
      </w:r>
      <w:r w:rsidR="00706C25" w:rsidRPr="00133351">
        <w:rPr>
          <w:rFonts w:eastAsia="PMingLiU"/>
        </w:rPr>
        <w:t xml:space="preserve">, declare under penalty of perjury under the laws of the State of Washington that the foregoing </w:t>
      </w:r>
      <w:r w:rsidR="001B6A57">
        <w:rPr>
          <w:rFonts w:eastAsia="PMingLiU"/>
        </w:rPr>
        <w:t xml:space="preserve">SUPPLEMENTAL </w:t>
      </w:r>
      <w:r w:rsidR="00706C25" w:rsidRPr="00133351">
        <w:rPr>
          <w:rFonts w:eastAsia="PMingLiU"/>
        </w:rPr>
        <w:t xml:space="preserve">PREFILED TESTIMONY OF </w:t>
      </w:r>
      <w:r w:rsidR="005C2A3C">
        <w:rPr>
          <w:rFonts w:eastAsia="PMingLiU"/>
        </w:rPr>
        <w:t>KURT BIALOBRESKI</w:t>
      </w:r>
      <w:r w:rsidR="00706C25" w:rsidRPr="00133351">
        <w:rPr>
          <w:rFonts w:eastAsia="PMingLiU"/>
        </w:rPr>
        <w:t xml:space="preserve"> is true and correct to the best of my knowledge and belief.</w:t>
      </w:r>
    </w:p>
    <w:p w:rsidR="00706C25" w:rsidRPr="00133351" w:rsidRDefault="00940343" w:rsidP="00B003C7">
      <w:pPr>
        <w:widowControl/>
        <w:spacing w:line="480" w:lineRule="exact"/>
        <w:ind w:right="-414"/>
        <w:rPr>
          <w:rFonts w:eastAsia="PMingLiU"/>
        </w:rPr>
      </w:pPr>
      <w:r>
        <w:rPr>
          <w:rFonts w:eastAsia="PMingLiU"/>
        </w:rPr>
        <w:t xml:space="preserve"> </w:t>
      </w:r>
      <w:r>
        <w:rPr>
          <w:rFonts w:eastAsia="PMingLiU"/>
        </w:rPr>
        <w:tab/>
      </w:r>
      <w:proofErr w:type="gramStart"/>
      <w:r>
        <w:rPr>
          <w:rFonts w:eastAsia="PMingLiU"/>
        </w:rPr>
        <w:t xml:space="preserve">DATED this </w:t>
      </w:r>
      <w:r w:rsidR="000A547F" w:rsidRPr="00A662F2">
        <w:rPr>
          <w:rFonts w:eastAsia="PMingLiU"/>
        </w:rPr>
        <w:t>1</w:t>
      </w:r>
      <w:r w:rsidRPr="00A662F2">
        <w:rPr>
          <w:rFonts w:eastAsia="PMingLiU"/>
        </w:rPr>
        <w:t>1</w:t>
      </w:r>
      <w:r w:rsidR="00035BB8" w:rsidRPr="00A662F2">
        <w:rPr>
          <w:rFonts w:eastAsia="PMingLiU"/>
        </w:rPr>
        <w:t>th</w:t>
      </w:r>
      <w:r w:rsidR="00706C25" w:rsidRPr="00133351">
        <w:rPr>
          <w:rFonts w:eastAsia="PMingLiU"/>
        </w:rPr>
        <w:t xml:space="preserve"> day of </w:t>
      </w:r>
      <w:r w:rsidR="001B6A57">
        <w:rPr>
          <w:rFonts w:eastAsia="PMingLiU"/>
        </w:rPr>
        <w:t>September</w:t>
      </w:r>
      <w:r w:rsidR="00523CC4">
        <w:rPr>
          <w:rFonts w:eastAsia="PMingLiU"/>
        </w:rPr>
        <w:t>,</w:t>
      </w:r>
      <w:r w:rsidR="00706C25" w:rsidRPr="00133351">
        <w:rPr>
          <w:rFonts w:eastAsia="PMingLiU"/>
        </w:rPr>
        <w:t xml:space="preserve"> 2015.</w:t>
      </w:r>
      <w:proofErr w:type="gramEnd"/>
    </w:p>
    <w:p w:rsidR="00706C25" w:rsidRPr="00133351" w:rsidRDefault="00732ED6" w:rsidP="00B003C7">
      <w:pPr>
        <w:widowControl/>
        <w:spacing w:line="480" w:lineRule="exact"/>
        <w:ind w:right="-414"/>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p>
    <w:p w:rsidR="00706C25" w:rsidRPr="00133351" w:rsidRDefault="00706C25" w:rsidP="00ED0C34">
      <w:pPr>
        <w:widowControl/>
        <w:spacing w:line="288" w:lineRule="exact"/>
        <w:ind w:right="-414" w:firstLine="4320"/>
        <w:rPr>
          <w:rFonts w:eastAsia="PMingLiU"/>
        </w:rPr>
      </w:pPr>
      <w:r w:rsidRPr="00133351">
        <w:rPr>
          <w:rFonts w:eastAsia="PMingLiU"/>
          <w:u w:val="single"/>
        </w:rPr>
        <w:t xml:space="preserve">                                                                       </w:t>
      </w:r>
    </w:p>
    <w:p w:rsidR="00706C25" w:rsidRPr="00133351" w:rsidRDefault="005C2A3C" w:rsidP="00ED0C34">
      <w:pPr>
        <w:widowControl/>
        <w:spacing w:line="288" w:lineRule="exact"/>
        <w:ind w:right="-414" w:firstLine="4320"/>
        <w:rPr>
          <w:rFonts w:eastAsia="PMingLiU"/>
        </w:rPr>
      </w:pPr>
      <w:r>
        <w:rPr>
          <w:rFonts w:eastAsia="PMingLiU"/>
        </w:rPr>
        <w:t>KURT BIALOBRESKI</w:t>
      </w:r>
    </w:p>
    <w:p w:rsidR="00706C25" w:rsidRPr="00133351" w:rsidRDefault="00706C25" w:rsidP="00ED0C34">
      <w:pPr>
        <w:widowControl/>
        <w:spacing w:line="288" w:lineRule="exact"/>
        <w:ind w:right="-414"/>
      </w:pPr>
    </w:p>
    <w:p w:rsidR="00706C25" w:rsidRPr="00133351" w:rsidRDefault="00706C25" w:rsidP="00ED0C34">
      <w:pPr>
        <w:widowControl/>
        <w:spacing w:line="288" w:lineRule="exact"/>
        <w:ind w:right="-414"/>
      </w:pPr>
    </w:p>
    <w:p w:rsidR="00706C25" w:rsidRPr="00133351" w:rsidRDefault="00706C25" w:rsidP="00ED0C34">
      <w:pPr>
        <w:widowControl/>
        <w:spacing w:line="316" w:lineRule="exact"/>
        <w:ind w:right="-414" w:firstLine="720"/>
      </w:pPr>
    </w:p>
    <w:p w:rsidR="00706C25" w:rsidRPr="00133351" w:rsidRDefault="00706C25" w:rsidP="00ED0C34">
      <w:pPr>
        <w:widowControl/>
        <w:spacing w:line="316" w:lineRule="exact"/>
        <w:ind w:right="-414" w:firstLine="720"/>
      </w:pPr>
      <w:proofErr w:type="gramStart"/>
      <w:r w:rsidRPr="00133351">
        <w:t xml:space="preserve">DATED this ________ day of </w:t>
      </w:r>
      <w:r w:rsidR="001B6A57">
        <w:t>September</w:t>
      </w:r>
      <w:r w:rsidR="00523CC4">
        <w:t>,</w:t>
      </w:r>
      <w:r w:rsidRPr="00133351">
        <w:t xml:space="preserve"> 2015.</w:t>
      </w:r>
      <w:proofErr w:type="gramEnd"/>
    </w:p>
    <w:p w:rsidR="00706C25" w:rsidRPr="00133351" w:rsidRDefault="00706C25" w:rsidP="00ED0C34">
      <w:pPr>
        <w:widowControl/>
        <w:spacing w:line="316" w:lineRule="exact"/>
        <w:ind w:right="-414"/>
      </w:pPr>
    </w:p>
    <w:p w:rsidR="00706C25" w:rsidRPr="00133351" w:rsidRDefault="00706C25" w:rsidP="0032120B">
      <w:pPr>
        <w:widowControl/>
        <w:spacing w:line="316" w:lineRule="exact"/>
        <w:ind w:right="-414" w:firstLine="4320"/>
      </w:pPr>
      <w:r w:rsidRPr="00133351">
        <w:rPr>
          <w:sz w:val="28"/>
          <w:szCs w:val="28"/>
        </w:rPr>
        <w:t>Montgomery Scarp, PLLC</w:t>
      </w:r>
    </w:p>
    <w:p w:rsidR="00706C25" w:rsidRPr="00133351" w:rsidRDefault="00706C25" w:rsidP="0032120B">
      <w:pPr>
        <w:widowControl/>
        <w:spacing w:line="316" w:lineRule="exact"/>
        <w:ind w:right="-414" w:firstLine="4320"/>
      </w:pPr>
    </w:p>
    <w:p w:rsidR="00706C25" w:rsidRPr="00133351" w:rsidRDefault="00706C25" w:rsidP="0032120B">
      <w:pPr>
        <w:widowControl/>
        <w:spacing w:line="316" w:lineRule="exact"/>
        <w:ind w:right="-414" w:firstLine="4320"/>
      </w:pPr>
    </w:p>
    <w:p w:rsidR="00706C25" w:rsidRPr="00133351" w:rsidRDefault="00706C25" w:rsidP="0032120B">
      <w:pPr>
        <w:widowControl/>
        <w:spacing w:line="316" w:lineRule="exact"/>
        <w:ind w:right="-414" w:firstLine="4320"/>
      </w:pPr>
      <w:r w:rsidRPr="00133351">
        <w:rPr>
          <w:u w:val="single"/>
        </w:rPr>
        <w:t xml:space="preserve">                                                                          </w:t>
      </w:r>
    </w:p>
    <w:p w:rsidR="00706C25" w:rsidRPr="00133351" w:rsidRDefault="00706C25" w:rsidP="0032120B">
      <w:pPr>
        <w:widowControl/>
        <w:spacing w:line="316" w:lineRule="exact"/>
        <w:ind w:right="-414" w:firstLine="4320"/>
      </w:pPr>
      <w:r w:rsidRPr="00133351">
        <w:t>Kelsey Endres, WSBA #39409</w:t>
      </w:r>
    </w:p>
    <w:p w:rsidR="00706C25" w:rsidRPr="00133351" w:rsidRDefault="00706C25" w:rsidP="0032120B">
      <w:pPr>
        <w:widowControl/>
        <w:spacing w:line="316" w:lineRule="exact"/>
        <w:ind w:right="-414" w:firstLine="4320"/>
      </w:pPr>
      <w:r w:rsidRPr="00133351">
        <w:t xml:space="preserve">Attorney for BNSF Railway Company </w:t>
      </w:r>
    </w:p>
    <w:p w:rsidR="00706C25" w:rsidRPr="00133351" w:rsidRDefault="00706C25" w:rsidP="0032120B">
      <w:pPr>
        <w:widowControl/>
        <w:spacing w:line="316" w:lineRule="exact"/>
        <w:ind w:right="-414" w:firstLine="4320"/>
      </w:pPr>
      <w:r w:rsidRPr="00133351">
        <w:t>1218 Third Ave., Suite 2500</w:t>
      </w:r>
    </w:p>
    <w:p w:rsidR="00706C25" w:rsidRPr="00133351" w:rsidRDefault="00706C25" w:rsidP="0032120B">
      <w:pPr>
        <w:widowControl/>
        <w:spacing w:line="316" w:lineRule="exact"/>
        <w:ind w:left="3600" w:right="-414" w:firstLine="720"/>
      </w:pPr>
      <w:r w:rsidRPr="00133351">
        <w:t>Seattle, WA 08101</w:t>
      </w:r>
    </w:p>
    <w:p w:rsidR="00706C25" w:rsidRPr="00133351" w:rsidRDefault="00706C25" w:rsidP="0032120B">
      <w:pPr>
        <w:widowControl/>
        <w:spacing w:line="316" w:lineRule="exact"/>
        <w:ind w:left="3600" w:right="-414" w:firstLine="720"/>
      </w:pPr>
      <w:r w:rsidRPr="00133351">
        <w:t>Tel. (206) 625</w:t>
      </w:r>
      <w:r w:rsidRPr="00133351">
        <w:noBreakHyphen/>
        <w:t>1801</w:t>
      </w:r>
      <w:r w:rsidR="0032120B">
        <w:t xml:space="preserve">; </w:t>
      </w:r>
      <w:r w:rsidRPr="00133351">
        <w:t>Fax (206) 625</w:t>
      </w:r>
      <w:r w:rsidRPr="00133351">
        <w:noBreakHyphen/>
        <w:t>1807</w:t>
      </w:r>
    </w:p>
    <w:p w:rsidR="00706C25" w:rsidRPr="00133351" w:rsidRDefault="00706C25" w:rsidP="00211F09">
      <w:pPr>
        <w:widowControl/>
        <w:spacing w:line="316" w:lineRule="exact"/>
        <w:ind w:right="-414" w:firstLine="4320"/>
        <w:rPr>
          <w:rFonts w:eastAsia="PMingLiU"/>
          <w:b/>
          <w:bCs/>
          <w:sz w:val="20"/>
          <w:szCs w:val="20"/>
          <w:u w:val="single"/>
        </w:rPr>
        <w:sectPr w:rsidR="00706C25" w:rsidRPr="00133351" w:rsidSect="007C108D">
          <w:type w:val="continuous"/>
          <w:pgSz w:w="12240" w:h="15840"/>
          <w:pgMar w:top="-1260" w:right="1584" w:bottom="1170" w:left="1530" w:header="960" w:footer="478" w:gutter="0"/>
          <w:cols w:space="720"/>
          <w:noEndnote/>
        </w:sectPr>
      </w:pPr>
      <w:r w:rsidRPr="00133351">
        <w:rPr>
          <w:rStyle w:val="Hypertext"/>
        </w:rPr>
        <w:t>Kelsey@montgomeryscarp.com</w:t>
      </w:r>
      <w:bookmarkStart w:id="0" w:name="_GoBack"/>
      <w:bookmarkEnd w:id="0"/>
    </w:p>
    <w:p w:rsidR="00133351" w:rsidRPr="00133351" w:rsidRDefault="00133351" w:rsidP="00211F09">
      <w:pPr>
        <w:widowControl/>
        <w:spacing w:line="316" w:lineRule="exact"/>
        <w:ind w:right="-414"/>
        <w:jc w:val="center"/>
      </w:pPr>
    </w:p>
    <w:sectPr w:rsidR="00133351" w:rsidRPr="00133351" w:rsidSect="007C108D">
      <w:pgSz w:w="12240" w:h="15840"/>
      <w:pgMar w:top="-1350" w:right="1584" w:bottom="1170"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81" w:rsidRDefault="00577E81" w:rsidP="00706C25">
      <w:r>
        <w:separator/>
      </w:r>
    </w:p>
  </w:endnote>
  <w:endnote w:type="continuationSeparator" w:id="0">
    <w:p w:rsidR="00577E81" w:rsidRDefault="00577E81" w:rsidP="007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B4065F">
    <w:pPr>
      <w:spacing w:line="237" w:lineRule="exact"/>
    </w:pPr>
  </w:p>
  <w:p w:rsidR="00B4065F" w:rsidRDefault="00B4065F" w:rsidP="00B34208">
    <w:pPr>
      <w:framePr w:w="9072" w:wrap="notBeside" w:vAnchor="text" w:hAnchor="page" w:x="2461" w:y="-401"/>
      <w:ind w:left="5616" w:right="720"/>
      <w:jc w:val="center"/>
      <w:rPr>
        <w:sz w:val="16"/>
        <w:szCs w:val="16"/>
      </w:rPr>
    </w:pPr>
    <w:r>
      <w:rPr>
        <w:b/>
        <w:bCs/>
        <w:sz w:val="16"/>
        <w:szCs w:val="16"/>
      </w:rPr>
      <w:t>MONTGOMERY SCARP, PLLC</w:t>
    </w:r>
  </w:p>
  <w:p w:rsidR="00B4065F" w:rsidRDefault="00B4065F" w:rsidP="00B34208">
    <w:pPr>
      <w:framePr w:w="9072" w:wrap="notBeside" w:vAnchor="text" w:hAnchor="page" w:x="2461" w:y="-401"/>
      <w:ind w:left="5616" w:right="720"/>
      <w:jc w:val="center"/>
      <w:rPr>
        <w:sz w:val="16"/>
        <w:szCs w:val="16"/>
      </w:rPr>
    </w:pPr>
    <w:r>
      <w:rPr>
        <w:sz w:val="16"/>
        <w:szCs w:val="16"/>
      </w:rPr>
      <w:t>1218 Third Avenue, Suite 2500</w:t>
    </w:r>
  </w:p>
  <w:p w:rsidR="00B4065F" w:rsidRDefault="00B4065F" w:rsidP="00B34208">
    <w:pPr>
      <w:framePr w:w="9072" w:wrap="notBeside" w:vAnchor="text" w:hAnchor="page" w:x="2461" w:y="-401"/>
      <w:ind w:left="5616" w:right="720"/>
      <w:jc w:val="center"/>
      <w:rPr>
        <w:sz w:val="16"/>
        <w:szCs w:val="16"/>
      </w:rPr>
    </w:pPr>
    <w:r>
      <w:rPr>
        <w:sz w:val="16"/>
        <w:szCs w:val="16"/>
      </w:rPr>
      <w:t>Seattle, Washington 98101</w:t>
    </w:r>
  </w:p>
  <w:p w:rsidR="00B4065F" w:rsidRDefault="00B4065F" w:rsidP="00B34208">
    <w:pPr>
      <w:framePr w:w="9072" w:wrap="notBeside" w:vAnchor="text" w:hAnchor="page" w:x="2461" w:y="-401"/>
      <w:ind w:left="5616" w:right="720"/>
      <w:jc w:val="center"/>
      <w:rPr>
        <w:sz w:val="16"/>
        <w:szCs w:val="16"/>
      </w:rPr>
    </w:pPr>
    <w:r>
      <w:rPr>
        <w:sz w:val="16"/>
        <w:szCs w:val="16"/>
      </w:rPr>
      <w:t>Telephone (206) 625-1801</w:t>
    </w:r>
  </w:p>
  <w:p w:rsidR="00B4065F" w:rsidRDefault="00B4065F" w:rsidP="00B34208">
    <w:pPr>
      <w:framePr w:w="9072" w:wrap="notBeside" w:vAnchor="text" w:hAnchor="page" w:x="2461" w:y="-401"/>
      <w:ind w:left="5616" w:right="720"/>
      <w:jc w:val="center"/>
      <w:rPr>
        <w:sz w:val="16"/>
        <w:szCs w:val="16"/>
      </w:rPr>
    </w:pPr>
    <w:r>
      <w:rPr>
        <w:sz w:val="16"/>
        <w:szCs w:val="16"/>
      </w:rPr>
      <w:t>Facsimile (206) 625-1807</w:t>
    </w:r>
  </w:p>
  <w:p w:rsidR="00A662F2" w:rsidRDefault="002602E4">
    <w:pPr>
      <w:ind w:left="36" w:right="-144"/>
      <w:rPr>
        <w:sz w:val="20"/>
        <w:szCs w:val="20"/>
      </w:rPr>
    </w:pPr>
    <w:r>
      <w:rPr>
        <w:sz w:val="20"/>
        <w:szCs w:val="20"/>
      </w:rPr>
      <w:t xml:space="preserve">SUPPLEMENTAL </w:t>
    </w:r>
    <w:r w:rsidR="00B4065F">
      <w:rPr>
        <w:sz w:val="20"/>
        <w:szCs w:val="20"/>
      </w:rPr>
      <w:t xml:space="preserve">PREFILED TESTIMONY </w:t>
    </w:r>
  </w:p>
  <w:p w:rsidR="00B4065F" w:rsidRDefault="00B4065F">
    <w:pPr>
      <w:ind w:left="36" w:right="-144"/>
    </w:pPr>
    <w:r>
      <w:rPr>
        <w:sz w:val="20"/>
        <w:szCs w:val="20"/>
      </w:rPr>
      <w:t xml:space="preserve">OF </w:t>
    </w:r>
    <w:r w:rsidR="00B93478">
      <w:rPr>
        <w:sz w:val="20"/>
        <w:szCs w:val="20"/>
      </w:rPr>
      <w:t>KURT BIALOBRESKI</w:t>
    </w:r>
    <w:r>
      <w:rPr>
        <w:sz w:val="20"/>
        <w:szCs w:val="20"/>
      </w:rPr>
      <w:t xml:space="preserve"> - </w:t>
    </w:r>
    <w:r w:rsidR="00590A7F">
      <w:rPr>
        <w:sz w:val="20"/>
        <w:szCs w:val="20"/>
      </w:rPr>
      <w:fldChar w:fldCharType="begin"/>
    </w:r>
    <w:r>
      <w:rPr>
        <w:sz w:val="20"/>
        <w:szCs w:val="20"/>
      </w:rPr>
      <w:instrText xml:space="preserve">PAGE </w:instrText>
    </w:r>
    <w:r w:rsidR="00590A7F">
      <w:rPr>
        <w:sz w:val="20"/>
        <w:szCs w:val="20"/>
      </w:rPr>
      <w:fldChar w:fldCharType="separate"/>
    </w:r>
    <w:r w:rsidR="00211F09">
      <w:rPr>
        <w:noProof/>
        <w:sz w:val="20"/>
        <w:szCs w:val="20"/>
      </w:rPr>
      <w:t>1</w:t>
    </w:r>
    <w:r w:rsidR="00590A7F">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F2" w:rsidRDefault="00A662F2" w:rsidP="000E4BCB">
    <w:pPr>
      <w:ind w:right="-144"/>
      <w:rPr>
        <w:sz w:val="20"/>
        <w:szCs w:val="20"/>
      </w:rPr>
    </w:pPr>
    <w:r>
      <w:rPr>
        <w:sz w:val="20"/>
        <w:szCs w:val="20"/>
      </w:rPr>
      <w:t xml:space="preserve">SUPPLEMENTAL </w:t>
    </w:r>
    <w:r w:rsidR="00B4065F">
      <w:rPr>
        <w:sz w:val="20"/>
        <w:szCs w:val="20"/>
      </w:rPr>
      <w:t xml:space="preserve">PREFILED TESTIMONY </w:t>
    </w:r>
  </w:p>
  <w:p w:rsidR="00B4065F" w:rsidRDefault="00B4065F" w:rsidP="000E4BCB">
    <w:pPr>
      <w:ind w:right="-144"/>
    </w:pPr>
    <w:r>
      <w:rPr>
        <w:sz w:val="20"/>
        <w:szCs w:val="20"/>
      </w:rPr>
      <w:t xml:space="preserve">OF </w:t>
    </w:r>
    <w:r w:rsidR="005C2A3C">
      <w:rPr>
        <w:sz w:val="20"/>
        <w:szCs w:val="20"/>
      </w:rPr>
      <w:t>KURT BIALOBRESKI</w:t>
    </w:r>
    <w:r>
      <w:rPr>
        <w:sz w:val="20"/>
        <w:szCs w:val="20"/>
      </w:rPr>
      <w:t xml:space="preserve"> - </w:t>
    </w:r>
    <w:r w:rsidR="00590A7F">
      <w:rPr>
        <w:sz w:val="20"/>
        <w:szCs w:val="20"/>
      </w:rPr>
      <w:fldChar w:fldCharType="begin"/>
    </w:r>
    <w:r>
      <w:rPr>
        <w:sz w:val="20"/>
        <w:szCs w:val="20"/>
      </w:rPr>
      <w:instrText xml:space="preserve">PAGE </w:instrText>
    </w:r>
    <w:r w:rsidR="00590A7F">
      <w:rPr>
        <w:sz w:val="20"/>
        <w:szCs w:val="20"/>
      </w:rPr>
      <w:fldChar w:fldCharType="separate"/>
    </w:r>
    <w:r w:rsidR="00211F09">
      <w:rPr>
        <w:noProof/>
        <w:sz w:val="20"/>
        <w:szCs w:val="20"/>
      </w:rPr>
      <w:t>3</w:t>
    </w:r>
    <w:r w:rsidR="00590A7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81" w:rsidRDefault="00577E81" w:rsidP="00706C25">
      <w:r>
        <w:separator/>
      </w:r>
    </w:p>
  </w:footnote>
  <w:footnote w:type="continuationSeparator" w:id="0">
    <w:p w:rsidR="00577E81" w:rsidRDefault="00577E81" w:rsidP="0070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0818D459" wp14:editId="3B97002C">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2AEE6769" wp14:editId="1701EF4E">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404633BD" wp14:editId="603BC089">
              <wp:simplePos x="0" y="0"/>
              <wp:positionH relativeFrom="page">
                <wp:posOffset>7315200</wp:posOffset>
              </wp:positionH>
              <wp:positionV relativeFrom="page">
                <wp:posOffset>914400</wp:posOffset>
              </wp:positionV>
              <wp:extent cx="12065" cy="8384540"/>
              <wp:effectExtent l="0" t="0" r="698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2</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4</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5</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8</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9</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18</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28</w:t>
    </w:r>
  </w:p>
  <w:p w:rsidR="00B4065F" w:rsidRDefault="00B4065F">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6F5630AB" wp14:editId="5895F559">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0BF24076" wp14:editId="679F9C46">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713B061D" wp14:editId="00667AD4">
              <wp:simplePos x="0" y="0"/>
              <wp:positionH relativeFrom="page">
                <wp:posOffset>7315200</wp:posOffset>
              </wp:positionH>
              <wp:positionV relativeFrom="page">
                <wp:posOffset>914400</wp:posOffset>
              </wp:positionV>
              <wp:extent cx="12065" cy="8384540"/>
              <wp:effectExtent l="0" t="0" r="698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4</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8</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18</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28</w:t>
    </w:r>
  </w:p>
  <w:p w:rsidR="00B4065F" w:rsidRDefault="00B4065F" w:rsidP="0032120B">
    <w:pPr>
      <w:framePr w:w="9072" w:wrap="notBeside" w:vAnchor="text" w:hAnchor="page" w:x="2461" w:y="61"/>
      <w:ind w:left="5616" w:right="720"/>
      <w:jc w:val="center"/>
      <w:rPr>
        <w:sz w:val="16"/>
        <w:szCs w:val="16"/>
      </w:rPr>
    </w:pPr>
    <w:r>
      <w:rPr>
        <w:b/>
        <w:bCs/>
        <w:sz w:val="16"/>
        <w:szCs w:val="16"/>
      </w:rPr>
      <w:t>MONTGOMERY SCARP, PLLC</w:t>
    </w:r>
  </w:p>
  <w:p w:rsidR="00B4065F" w:rsidRDefault="00B4065F" w:rsidP="0032120B">
    <w:pPr>
      <w:framePr w:w="9072" w:wrap="notBeside" w:vAnchor="text" w:hAnchor="page" w:x="2461" w:y="61"/>
      <w:ind w:left="5616" w:right="720"/>
      <w:jc w:val="center"/>
      <w:rPr>
        <w:sz w:val="16"/>
        <w:szCs w:val="16"/>
      </w:rPr>
    </w:pPr>
    <w:r>
      <w:rPr>
        <w:sz w:val="16"/>
        <w:szCs w:val="16"/>
      </w:rPr>
      <w:t>1218 Third Avenue, Suite 2500</w:t>
    </w:r>
  </w:p>
  <w:p w:rsidR="00B4065F" w:rsidRDefault="00B4065F" w:rsidP="0032120B">
    <w:pPr>
      <w:framePr w:w="9072" w:wrap="notBeside" w:vAnchor="text" w:hAnchor="page" w:x="2461" w:y="61"/>
      <w:ind w:left="5616" w:right="720"/>
      <w:jc w:val="center"/>
      <w:rPr>
        <w:sz w:val="16"/>
        <w:szCs w:val="16"/>
      </w:rPr>
    </w:pPr>
    <w:r>
      <w:rPr>
        <w:sz w:val="16"/>
        <w:szCs w:val="16"/>
      </w:rPr>
      <w:t>Seattle, Washington 98101</w:t>
    </w:r>
  </w:p>
  <w:p w:rsidR="00B4065F" w:rsidRDefault="00B4065F" w:rsidP="0032120B">
    <w:pPr>
      <w:framePr w:w="9072" w:wrap="notBeside" w:vAnchor="text" w:hAnchor="page" w:x="2461" w:y="61"/>
      <w:ind w:left="5616" w:right="720"/>
      <w:jc w:val="center"/>
      <w:rPr>
        <w:sz w:val="16"/>
        <w:szCs w:val="16"/>
      </w:rPr>
    </w:pPr>
    <w:proofErr w:type="gramStart"/>
    <w:r>
      <w:rPr>
        <w:sz w:val="16"/>
        <w:szCs w:val="16"/>
      </w:rPr>
      <w:t>Telephone  (</w:t>
    </w:r>
    <w:proofErr w:type="gramEnd"/>
    <w:r>
      <w:rPr>
        <w:sz w:val="16"/>
        <w:szCs w:val="16"/>
      </w:rPr>
      <w:t>206) 625-1801</w:t>
    </w:r>
  </w:p>
  <w:p w:rsidR="00B4065F" w:rsidRDefault="00B4065F" w:rsidP="0032120B">
    <w:pPr>
      <w:framePr w:w="9072" w:wrap="notBeside" w:vAnchor="text" w:hAnchor="page" w:x="2461" w:y="61"/>
      <w:ind w:left="5616" w:right="720"/>
      <w:jc w:val="center"/>
      <w:rPr>
        <w:sz w:val="16"/>
        <w:szCs w:val="16"/>
      </w:rPr>
    </w:pPr>
    <w:proofErr w:type="gramStart"/>
    <w:r>
      <w:rPr>
        <w:sz w:val="16"/>
        <w:szCs w:val="16"/>
      </w:rPr>
      <w:t>Facsimile  (</w:t>
    </w:r>
    <w:proofErr w:type="gramEnd"/>
    <w:r>
      <w:rPr>
        <w:sz w:val="16"/>
        <w:szCs w:val="16"/>
      </w:rPr>
      <w:t>206) 625-1807</w:t>
    </w:r>
  </w:p>
  <w:p w:rsidR="00B4065F" w:rsidRDefault="00B4065F" w:rsidP="000E4BC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33BA2861"/>
    <w:multiLevelType w:val="hybridMultilevel"/>
    <w:tmpl w:val="9A4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01731"/>
    <w:multiLevelType w:val="hybridMultilevel"/>
    <w:tmpl w:val="E3F26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91C22A9"/>
    <w:multiLevelType w:val="hybridMultilevel"/>
    <w:tmpl w:val="DD06EA62"/>
    <w:lvl w:ilvl="0" w:tplc="122C6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6A08C7"/>
    <w:multiLevelType w:val="hybridMultilevel"/>
    <w:tmpl w:val="D990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32A7A"/>
    <w:multiLevelType w:val="hybridMultilevel"/>
    <w:tmpl w:val="6AF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25"/>
    <w:rsid w:val="00004578"/>
    <w:rsid w:val="000107F5"/>
    <w:rsid w:val="00015BE9"/>
    <w:rsid w:val="000173BE"/>
    <w:rsid w:val="00034F94"/>
    <w:rsid w:val="00035BB8"/>
    <w:rsid w:val="00036356"/>
    <w:rsid w:val="000764E5"/>
    <w:rsid w:val="000A34DC"/>
    <w:rsid w:val="000A547F"/>
    <w:rsid w:val="000E4BCB"/>
    <w:rsid w:val="000F10FE"/>
    <w:rsid w:val="000F52DD"/>
    <w:rsid w:val="001074C6"/>
    <w:rsid w:val="00133351"/>
    <w:rsid w:val="001416C1"/>
    <w:rsid w:val="001860F8"/>
    <w:rsid w:val="001870A2"/>
    <w:rsid w:val="00194425"/>
    <w:rsid w:val="001B6A57"/>
    <w:rsid w:val="0020267E"/>
    <w:rsid w:val="00211F09"/>
    <w:rsid w:val="002602E4"/>
    <w:rsid w:val="002A0764"/>
    <w:rsid w:val="002F7A5D"/>
    <w:rsid w:val="0032120B"/>
    <w:rsid w:val="00377065"/>
    <w:rsid w:val="003B46A8"/>
    <w:rsid w:val="003C59C5"/>
    <w:rsid w:val="003C7A7D"/>
    <w:rsid w:val="003D31A0"/>
    <w:rsid w:val="003E25D8"/>
    <w:rsid w:val="004443A5"/>
    <w:rsid w:val="00471B90"/>
    <w:rsid w:val="004D5886"/>
    <w:rsid w:val="00505063"/>
    <w:rsid w:val="00505AC5"/>
    <w:rsid w:val="005155D1"/>
    <w:rsid w:val="00516078"/>
    <w:rsid w:val="00516C71"/>
    <w:rsid w:val="00523CC4"/>
    <w:rsid w:val="00577E81"/>
    <w:rsid w:val="00583512"/>
    <w:rsid w:val="00590A7F"/>
    <w:rsid w:val="005A1B1E"/>
    <w:rsid w:val="005B074E"/>
    <w:rsid w:val="005C1030"/>
    <w:rsid w:val="005C2A3C"/>
    <w:rsid w:val="005C3DAB"/>
    <w:rsid w:val="005E5C1D"/>
    <w:rsid w:val="005E6979"/>
    <w:rsid w:val="006555C3"/>
    <w:rsid w:val="006576DD"/>
    <w:rsid w:val="00670D64"/>
    <w:rsid w:val="006B14D2"/>
    <w:rsid w:val="006F0FEC"/>
    <w:rsid w:val="00706C25"/>
    <w:rsid w:val="00732ED6"/>
    <w:rsid w:val="00743FF0"/>
    <w:rsid w:val="00752746"/>
    <w:rsid w:val="0075662D"/>
    <w:rsid w:val="00793453"/>
    <w:rsid w:val="007A43BD"/>
    <w:rsid w:val="007C108D"/>
    <w:rsid w:val="007D6FF0"/>
    <w:rsid w:val="008268A7"/>
    <w:rsid w:val="00850FA4"/>
    <w:rsid w:val="00872F8A"/>
    <w:rsid w:val="009069BD"/>
    <w:rsid w:val="00910BD3"/>
    <w:rsid w:val="0091641E"/>
    <w:rsid w:val="00926AE9"/>
    <w:rsid w:val="00940343"/>
    <w:rsid w:val="00945218"/>
    <w:rsid w:val="00955DA1"/>
    <w:rsid w:val="009777DE"/>
    <w:rsid w:val="009C53FF"/>
    <w:rsid w:val="009E3E6D"/>
    <w:rsid w:val="00A20FCB"/>
    <w:rsid w:val="00A662F2"/>
    <w:rsid w:val="00AA6C14"/>
    <w:rsid w:val="00AB2A63"/>
    <w:rsid w:val="00AB5169"/>
    <w:rsid w:val="00AC3B86"/>
    <w:rsid w:val="00AE6285"/>
    <w:rsid w:val="00B003C7"/>
    <w:rsid w:val="00B247BC"/>
    <w:rsid w:val="00B34208"/>
    <w:rsid w:val="00B4065F"/>
    <w:rsid w:val="00B63A87"/>
    <w:rsid w:val="00B93478"/>
    <w:rsid w:val="00BC50DD"/>
    <w:rsid w:val="00BF66EC"/>
    <w:rsid w:val="00C03F98"/>
    <w:rsid w:val="00C3037F"/>
    <w:rsid w:val="00C41580"/>
    <w:rsid w:val="00C62B15"/>
    <w:rsid w:val="00CA2780"/>
    <w:rsid w:val="00CB0CD0"/>
    <w:rsid w:val="00D30204"/>
    <w:rsid w:val="00D62F79"/>
    <w:rsid w:val="00DD69F4"/>
    <w:rsid w:val="00DD6FD9"/>
    <w:rsid w:val="00E36B4E"/>
    <w:rsid w:val="00ED0C34"/>
    <w:rsid w:val="00F32751"/>
    <w:rsid w:val="00F52208"/>
    <w:rsid w:val="00F57A1C"/>
    <w:rsid w:val="00F8028F"/>
    <w:rsid w:val="00F80FD4"/>
    <w:rsid w:val="00F8125C"/>
    <w:rsid w:val="00FA73B5"/>
    <w:rsid w:val="00FB45F3"/>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ialobreski@hanson-inc.com"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2015-09-15T07:00:00+00:00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EFE06D-0F14-44E2-B739-345323B9967A}"/>
</file>

<file path=customXml/itemProps2.xml><?xml version="1.0" encoding="utf-8"?>
<ds:datastoreItem xmlns:ds="http://schemas.openxmlformats.org/officeDocument/2006/customXml" ds:itemID="{5C9EBD95-5ED2-41B2-80A9-EE5E1A762ADB}"/>
</file>

<file path=customXml/itemProps3.xml><?xml version="1.0" encoding="utf-8"?>
<ds:datastoreItem xmlns:ds="http://schemas.openxmlformats.org/officeDocument/2006/customXml" ds:itemID="{39AF336A-DD2F-425C-AAFD-17792A29C14A}"/>
</file>

<file path=customXml/itemProps4.xml><?xml version="1.0" encoding="utf-8"?>
<ds:datastoreItem xmlns:ds="http://schemas.openxmlformats.org/officeDocument/2006/customXml" ds:itemID="{620BBC64-A0DE-4DC6-9890-67373E27F0E4}"/>
</file>

<file path=customXml/itemProps5.xml><?xml version="1.0" encoding="utf-8"?>
<ds:datastoreItem xmlns:ds="http://schemas.openxmlformats.org/officeDocument/2006/customXml" ds:itemID="{ED136FBD-EC99-4A58-9BB0-93AC857EC91A}"/>
</file>

<file path=docProps/app.xml><?xml version="1.0" encoding="utf-8"?>
<Properties xmlns="http://schemas.openxmlformats.org/officeDocument/2006/extended-properties" xmlns:vt="http://schemas.openxmlformats.org/officeDocument/2006/docPropsVTypes">
  <Template>Normal.dotm</Template>
  <TotalTime>11</TotalTime>
  <Pages>5</Pages>
  <Words>879</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Lisa Miller</cp:lastModifiedBy>
  <cp:revision>7</cp:revision>
  <cp:lastPrinted>2015-09-11T17:28:00Z</cp:lastPrinted>
  <dcterms:created xsi:type="dcterms:W3CDTF">2015-09-11T18:39:00Z</dcterms:created>
  <dcterms:modified xsi:type="dcterms:W3CDTF">2015-09-15T23:51:00Z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