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DF9" w:rsidRDefault="00152DF9" w:rsidP="001263B6">
      <w:pPr>
        <w:jc w:val="center"/>
        <w:rPr>
          <w:rFonts w:ascii="Times New Roman" w:hAnsi="Times New Roman" w:cs="Times New Roman"/>
          <w:b/>
          <w:sz w:val="24"/>
          <w:szCs w:val="24"/>
        </w:rPr>
      </w:pPr>
    </w:p>
    <w:p w:rsidR="001507B4" w:rsidRDefault="001507B4" w:rsidP="001263B6">
      <w:pPr>
        <w:jc w:val="center"/>
        <w:rPr>
          <w:rFonts w:ascii="Times New Roman" w:hAnsi="Times New Roman" w:cs="Times New Roman"/>
          <w:b/>
          <w:sz w:val="24"/>
          <w:szCs w:val="24"/>
        </w:rPr>
      </w:pPr>
    </w:p>
    <w:p w:rsidR="001507B4" w:rsidRDefault="001507B4" w:rsidP="001263B6">
      <w:pPr>
        <w:jc w:val="center"/>
        <w:rPr>
          <w:rFonts w:ascii="Times New Roman" w:hAnsi="Times New Roman" w:cs="Times New Roman"/>
          <w:b/>
          <w:sz w:val="24"/>
          <w:szCs w:val="24"/>
        </w:rPr>
      </w:pPr>
    </w:p>
    <w:p w:rsidR="001507B4" w:rsidRDefault="001507B4" w:rsidP="001263B6">
      <w:pPr>
        <w:jc w:val="center"/>
        <w:rPr>
          <w:rFonts w:ascii="Times New Roman" w:hAnsi="Times New Roman" w:cs="Times New Roman"/>
          <w:b/>
          <w:sz w:val="24"/>
          <w:szCs w:val="24"/>
        </w:rPr>
      </w:pPr>
    </w:p>
    <w:p w:rsidR="001507B4" w:rsidRDefault="001263B6" w:rsidP="001263B6">
      <w:pPr>
        <w:jc w:val="center"/>
        <w:rPr>
          <w:rFonts w:ascii="Times New Roman" w:hAnsi="Times New Roman" w:cs="Times New Roman"/>
          <w:b/>
          <w:sz w:val="24"/>
          <w:szCs w:val="24"/>
        </w:rPr>
      </w:pPr>
      <w:r>
        <w:rPr>
          <w:rFonts w:ascii="Times New Roman" w:hAnsi="Times New Roman" w:cs="Times New Roman"/>
          <w:b/>
          <w:sz w:val="24"/>
          <w:szCs w:val="24"/>
        </w:rPr>
        <w:t>BEFORE THE WASHINGTON STATE</w:t>
      </w:r>
      <w:r w:rsidR="001507B4">
        <w:rPr>
          <w:rFonts w:ascii="Times New Roman" w:hAnsi="Times New Roman" w:cs="Times New Roman"/>
          <w:b/>
          <w:sz w:val="24"/>
          <w:szCs w:val="24"/>
        </w:rPr>
        <w:t xml:space="preserve"> </w:t>
      </w:r>
    </w:p>
    <w:p w:rsidR="001263B6" w:rsidRDefault="001263B6" w:rsidP="001263B6">
      <w:pPr>
        <w:jc w:val="center"/>
        <w:rPr>
          <w:rFonts w:ascii="Times New Roman" w:hAnsi="Times New Roman" w:cs="Times New Roman"/>
          <w:b/>
          <w:sz w:val="24"/>
          <w:szCs w:val="24"/>
        </w:rPr>
      </w:pPr>
      <w:r>
        <w:rPr>
          <w:rFonts w:ascii="Times New Roman" w:hAnsi="Times New Roman" w:cs="Times New Roman"/>
          <w:b/>
          <w:sz w:val="24"/>
          <w:szCs w:val="24"/>
        </w:rPr>
        <w:t xml:space="preserve">UTILITIES AND TRANSPORTATION </w:t>
      </w:r>
      <w:r w:rsidR="001507B4">
        <w:rPr>
          <w:rFonts w:ascii="Times New Roman" w:hAnsi="Times New Roman" w:cs="Times New Roman"/>
          <w:b/>
          <w:sz w:val="24"/>
          <w:szCs w:val="24"/>
        </w:rPr>
        <w:t>C</w:t>
      </w:r>
      <w:r>
        <w:rPr>
          <w:rFonts w:ascii="Times New Roman" w:hAnsi="Times New Roman" w:cs="Times New Roman"/>
          <w:b/>
          <w:sz w:val="24"/>
          <w:szCs w:val="24"/>
        </w:rPr>
        <w:t>OMMISSION</w:t>
      </w:r>
    </w:p>
    <w:p w:rsidR="001263B6" w:rsidRDefault="001263B6" w:rsidP="001263B6">
      <w:pPr>
        <w:jc w:val="center"/>
        <w:rPr>
          <w:rFonts w:ascii="Times New Roman" w:hAnsi="Times New Roman" w:cs="Times New Roman"/>
          <w:b/>
          <w:sz w:val="24"/>
          <w:szCs w:val="24"/>
        </w:rPr>
      </w:pPr>
      <w:bookmarkStart w:id="0" w:name="_GoBack"/>
      <w:bookmarkEnd w:id="0"/>
    </w:p>
    <w:p w:rsidR="006717A8" w:rsidRDefault="006717A8" w:rsidP="006717A8">
      <w:pPr>
        <w:pStyle w:val="center"/>
        <w:jc w:val="left"/>
        <w:rPr>
          <w:b/>
        </w:rPr>
      </w:pPr>
    </w:p>
    <w:tbl>
      <w:tblPr>
        <w:tblW w:w="0" w:type="auto"/>
        <w:tblLayout w:type="fixed"/>
        <w:tblLook w:val="0000"/>
      </w:tblPr>
      <w:tblGrid>
        <w:gridCol w:w="5148"/>
        <w:gridCol w:w="4950"/>
      </w:tblGrid>
      <w:tr w:rsidR="006717A8" w:rsidTr="00BC6259">
        <w:tc>
          <w:tcPr>
            <w:tcW w:w="5148" w:type="dxa"/>
            <w:tcBorders>
              <w:bottom w:val="single" w:sz="4" w:space="0" w:color="auto"/>
              <w:right w:val="single" w:sz="4" w:space="0" w:color="auto"/>
            </w:tcBorders>
          </w:tcPr>
          <w:p w:rsidR="006717A8" w:rsidRDefault="006717A8" w:rsidP="00BC6259">
            <w:pPr>
              <w:pStyle w:val="plain"/>
              <w:spacing w:after="120" w:line="240" w:lineRule="auto"/>
            </w:pPr>
          </w:p>
          <w:p w:rsidR="006717A8" w:rsidRDefault="006717A8" w:rsidP="00BC6259">
            <w:pPr>
              <w:pStyle w:val="plain"/>
              <w:spacing w:after="120" w:line="240" w:lineRule="auto"/>
            </w:pPr>
            <w:r>
              <w:t>IN THE MATTER OF:</w:t>
            </w:r>
          </w:p>
          <w:p w:rsidR="006717A8" w:rsidRDefault="006717A8" w:rsidP="00BC6259">
            <w:pPr>
              <w:pStyle w:val="plain"/>
              <w:spacing w:after="120" w:line="240" w:lineRule="auto"/>
              <w:rPr>
                <w:caps/>
              </w:rPr>
            </w:pPr>
            <w:r>
              <w:t>LEVEL 3 COMMUNICATIONS LLC INC.’S PETITION FOR ENFORECEMENT OF INTERCONNECTION AGREEMENT WITH QWEST CORPORATION</w:t>
            </w:r>
          </w:p>
          <w:p w:rsidR="006717A8" w:rsidRDefault="006717A8" w:rsidP="00BC6259">
            <w:pPr>
              <w:pStyle w:val="plain"/>
              <w:spacing w:after="120" w:line="240" w:lineRule="auto"/>
            </w:pPr>
          </w:p>
        </w:tc>
        <w:tc>
          <w:tcPr>
            <w:tcW w:w="4950" w:type="dxa"/>
            <w:tcBorders>
              <w:left w:val="nil"/>
            </w:tcBorders>
          </w:tcPr>
          <w:p w:rsidR="006717A8" w:rsidRDefault="006717A8" w:rsidP="00BC6259">
            <w:pPr>
              <w:pStyle w:val="normalblock"/>
            </w:pPr>
          </w:p>
          <w:p w:rsidR="006717A8" w:rsidRPr="00B67A79" w:rsidRDefault="006717A8" w:rsidP="00BC6259">
            <w:pPr>
              <w:pStyle w:val="plain"/>
              <w:spacing w:line="240" w:lineRule="auto"/>
              <w:ind w:left="360" w:hanging="360"/>
              <w:rPr>
                <w:caps/>
              </w:rPr>
            </w:pPr>
            <w:r>
              <w:t>DOCKET NO. UT-053039</w:t>
            </w:r>
            <w:r w:rsidRPr="00B67A79">
              <w:t xml:space="preserve"> </w:t>
            </w:r>
          </w:p>
          <w:p w:rsidR="006717A8" w:rsidRPr="00B67A79" w:rsidRDefault="006717A8" w:rsidP="00BC6259">
            <w:pPr>
              <w:pStyle w:val="plain"/>
              <w:spacing w:line="240" w:lineRule="auto"/>
              <w:ind w:left="360"/>
              <w:rPr>
                <w:caps/>
              </w:rPr>
            </w:pPr>
          </w:p>
          <w:p w:rsidR="006717A8" w:rsidRDefault="006717A8" w:rsidP="00BC6259">
            <w:pPr>
              <w:pStyle w:val="normalblock"/>
            </w:pPr>
          </w:p>
        </w:tc>
      </w:tr>
      <w:tr w:rsidR="006717A8" w:rsidTr="00BC6259">
        <w:tc>
          <w:tcPr>
            <w:tcW w:w="5148" w:type="dxa"/>
            <w:tcBorders>
              <w:bottom w:val="single" w:sz="4" w:space="0" w:color="auto"/>
              <w:right w:val="single" w:sz="4" w:space="0" w:color="auto"/>
            </w:tcBorders>
          </w:tcPr>
          <w:p w:rsidR="006717A8" w:rsidRDefault="006717A8" w:rsidP="00BC6259">
            <w:pPr>
              <w:pStyle w:val="plain"/>
              <w:tabs>
                <w:tab w:val="left" w:pos="720"/>
                <w:tab w:val="left" w:pos="2160"/>
              </w:tabs>
              <w:spacing w:before="120" w:after="120" w:line="240" w:lineRule="auto"/>
              <w:ind w:left="144"/>
              <w:rPr>
                <w:caps/>
              </w:rPr>
            </w:pPr>
            <w:r>
              <w:rPr>
                <w:caps/>
              </w:rPr>
              <w:t>Pac-West telecomm, Inc.</w:t>
            </w:r>
          </w:p>
          <w:p w:rsidR="006717A8" w:rsidRDefault="006717A8" w:rsidP="00BC6259">
            <w:pPr>
              <w:pStyle w:val="plain"/>
              <w:tabs>
                <w:tab w:val="left" w:pos="720"/>
                <w:tab w:val="left" w:pos="2160"/>
              </w:tabs>
              <w:spacing w:after="120" w:line="240" w:lineRule="auto"/>
              <w:ind w:left="2880"/>
              <w:rPr>
                <w:caps/>
              </w:rPr>
            </w:pPr>
            <w:r>
              <w:t>Petitioner,</w:t>
            </w:r>
          </w:p>
          <w:p w:rsidR="006717A8" w:rsidRDefault="006717A8" w:rsidP="00BC6259">
            <w:pPr>
              <w:pStyle w:val="plain"/>
              <w:tabs>
                <w:tab w:val="left" w:pos="720"/>
                <w:tab w:val="left" w:pos="2160"/>
              </w:tabs>
              <w:spacing w:after="120" w:line="240" w:lineRule="auto"/>
              <w:ind w:left="144"/>
            </w:pPr>
            <w:proofErr w:type="gramStart"/>
            <w:r>
              <w:t>v</w:t>
            </w:r>
            <w:proofErr w:type="gramEnd"/>
            <w:r>
              <w:t>.</w:t>
            </w:r>
          </w:p>
          <w:p w:rsidR="006717A8" w:rsidRDefault="006717A8" w:rsidP="00BC6259">
            <w:pPr>
              <w:pStyle w:val="plain"/>
              <w:tabs>
                <w:tab w:val="left" w:pos="720"/>
                <w:tab w:val="left" w:pos="2160"/>
              </w:tabs>
              <w:spacing w:after="120" w:line="240" w:lineRule="auto"/>
              <w:ind w:left="144"/>
            </w:pPr>
            <w:r>
              <w:t>QWEST CORPORATION</w:t>
            </w:r>
            <w:r>
              <w:rPr>
                <w:caps/>
              </w:rPr>
              <w:t xml:space="preserve">, </w:t>
            </w:r>
          </w:p>
          <w:p w:rsidR="006717A8" w:rsidRDefault="006717A8" w:rsidP="00BC6259">
            <w:pPr>
              <w:pStyle w:val="normalblock"/>
              <w:spacing w:line="240" w:lineRule="atLeast"/>
            </w:pPr>
            <w:r>
              <w:tab/>
            </w:r>
            <w:r>
              <w:tab/>
            </w:r>
            <w:r>
              <w:tab/>
            </w:r>
            <w:r>
              <w:tab/>
              <w:t xml:space="preserve">Respondent.   </w:t>
            </w:r>
          </w:p>
          <w:p w:rsidR="006717A8" w:rsidRDefault="006717A8" w:rsidP="00BC6259">
            <w:pPr>
              <w:pStyle w:val="normalblock"/>
              <w:spacing w:line="240" w:lineRule="atLeast"/>
            </w:pPr>
          </w:p>
        </w:tc>
        <w:tc>
          <w:tcPr>
            <w:tcW w:w="4950" w:type="dxa"/>
            <w:tcBorders>
              <w:left w:val="nil"/>
            </w:tcBorders>
          </w:tcPr>
          <w:p w:rsidR="006717A8" w:rsidRDefault="006717A8" w:rsidP="00BC6259">
            <w:pPr>
              <w:pStyle w:val="normalblock"/>
            </w:pPr>
          </w:p>
          <w:p w:rsidR="006717A8" w:rsidRPr="00B67A79" w:rsidRDefault="006717A8" w:rsidP="00BC6259">
            <w:pPr>
              <w:pStyle w:val="plain"/>
              <w:spacing w:line="240" w:lineRule="auto"/>
              <w:ind w:left="360" w:hanging="360"/>
              <w:rPr>
                <w:caps/>
              </w:rPr>
            </w:pPr>
            <w:r w:rsidRPr="00B67A79">
              <w:t xml:space="preserve">DOCKET NO. UT-053036 </w:t>
            </w:r>
          </w:p>
          <w:p w:rsidR="006717A8" w:rsidRPr="00B67A79" w:rsidRDefault="006717A8" w:rsidP="00BC6259">
            <w:pPr>
              <w:pStyle w:val="plain"/>
              <w:spacing w:line="240" w:lineRule="auto"/>
              <w:ind w:left="360"/>
              <w:rPr>
                <w:caps/>
              </w:rPr>
            </w:pPr>
          </w:p>
          <w:p w:rsidR="006717A8" w:rsidRPr="006717A8" w:rsidRDefault="006717A8" w:rsidP="00BC6259">
            <w:pPr>
              <w:pStyle w:val="Header"/>
              <w:rPr>
                <w:rFonts w:ascii="Times New Roman" w:hAnsi="Times New Roman" w:cs="Times New Roman"/>
                <w:sz w:val="24"/>
                <w:szCs w:val="24"/>
              </w:rPr>
            </w:pPr>
            <w:r>
              <w:rPr>
                <w:rFonts w:ascii="Times New Roman" w:hAnsi="Times New Roman" w:cs="Times New Roman"/>
                <w:sz w:val="24"/>
                <w:szCs w:val="24"/>
              </w:rPr>
              <w:t>STIPULATION</w:t>
            </w:r>
          </w:p>
        </w:tc>
      </w:tr>
    </w:tbl>
    <w:p w:rsidR="001263B6" w:rsidRDefault="001263B6" w:rsidP="001263B6">
      <w:pPr>
        <w:jc w:val="both"/>
        <w:rPr>
          <w:rFonts w:ascii="Times New Roman" w:hAnsi="Times New Roman" w:cs="Times New Roman"/>
          <w:sz w:val="24"/>
          <w:szCs w:val="24"/>
        </w:rPr>
      </w:pPr>
    </w:p>
    <w:p w:rsidR="001263B6" w:rsidRDefault="001263B6" w:rsidP="001263B6">
      <w:pPr>
        <w:jc w:val="center"/>
        <w:rPr>
          <w:rFonts w:ascii="Times New Roman" w:hAnsi="Times New Roman" w:cs="Times New Roman"/>
          <w:b/>
          <w:sz w:val="24"/>
          <w:szCs w:val="24"/>
        </w:rPr>
      </w:pPr>
      <w:r>
        <w:rPr>
          <w:rFonts w:ascii="Times New Roman" w:hAnsi="Times New Roman" w:cs="Times New Roman"/>
          <w:b/>
          <w:sz w:val="24"/>
          <w:szCs w:val="24"/>
        </w:rPr>
        <w:t>STIPULATION</w:t>
      </w:r>
    </w:p>
    <w:p w:rsidR="001263B6" w:rsidRDefault="001263B6" w:rsidP="001263B6">
      <w:pPr>
        <w:jc w:val="center"/>
        <w:rPr>
          <w:rFonts w:ascii="Times New Roman" w:hAnsi="Times New Roman" w:cs="Times New Roman"/>
          <w:b/>
          <w:sz w:val="24"/>
          <w:szCs w:val="24"/>
        </w:rPr>
      </w:pPr>
    </w:p>
    <w:p w:rsidR="001263B6" w:rsidRDefault="001263B6" w:rsidP="0076384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IT IS HEREBY STIPLUATED AND AGREED TO, by and between LEVEL 3 COMMUNICATIONS, LLC </w:t>
      </w:r>
      <w:r>
        <w:rPr>
          <w:rFonts w:ascii="Times New Roman" w:hAnsi="Times New Roman" w:cs="Times New Roman"/>
          <w:sz w:val="24"/>
          <w:szCs w:val="24"/>
        </w:rPr>
        <w:tab/>
        <w:t>(“Level 3”)</w:t>
      </w:r>
      <w:r w:rsidR="002629D4">
        <w:rPr>
          <w:rFonts w:ascii="Times New Roman" w:hAnsi="Times New Roman" w:cs="Times New Roman"/>
          <w:sz w:val="24"/>
          <w:szCs w:val="24"/>
        </w:rPr>
        <w:t>, PAC-WEST TELECOMM (“Pac-West”)</w:t>
      </w:r>
      <w:r>
        <w:rPr>
          <w:rFonts w:ascii="Times New Roman" w:hAnsi="Times New Roman" w:cs="Times New Roman"/>
          <w:sz w:val="24"/>
          <w:szCs w:val="24"/>
        </w:rPr>
        <w:t xml:space="preserve"> and QWEST CORPORATION (“Qwest”) as follows:</w:t>
      </w:r>
    </w:p>
    <w:p w:rsidR="001263B6" w:rsidRDefault="001263B6" w:rsidP="001263B6">
      <w:pPr>
        <w:jc w:val="both"/>
        <w:rPr>
          <w:rFonts w:ascii="Times New Roman" w:hAnsi="Times New Roman" w:cs="Times New Roman"/>
          <w:sz w:val="24"/>
          <w:szCs w:val="24"/>
        </w:rPr>
      </w:pPr>
      <w:r>
        <w:rPr>
          <w:rFonts w:ascii="Times New Roman" w:hAnsi="Times New Roman" w:cs="Times New Roman"/>
          <w:sz w:val="24"/>
          <w:szCs w:val="24"/>
        </w:rPr>
        <w:tab/>
        <w:t>1.</w:t>
      </w:r>
      <w:r>
        <w:rPr>
          <w:rFonts w:ascii="Times New Roman" w:hAnsi="Times New Roman" w:cs="Times New Roman"/>
          <w:sz w:val="24"/>
          <w:szCs w:val="24"/>
        </w:rPr>
        <w:tab/>
      </w:r>
      <w:bookmarkStart w:id="1" w:name="OLE_LINK1"/>
      <w:bookmarkStart w:id="2" w:name="OLE_LINK2"/>
      <w:r w:rsidR="002629D4">
        <w:rPr>
          <w:rFonts w:ascii="Times New Roman" w:hAnsi="Times New Roman" w:cs="Times New Roman"/>
          <w:sz w:val="24"/>
          <w:szCs w:val="24"/>
        </w:rPr>
        <w:t xml:space="preserve">Qwest and Level 3 agree that </w:t>
      </w:r>
      <w:r>
        <w:rPr>
          <w:rFonts w:ascii="Times New Roman" w:hAnsi="Times New Roman" w:cs="Times New Roman"/>
          <w:sz w:val="24"/>
          <w:szCs w:val="24"/>
        </w:rPr>
        <w:t>a true and correct copy of the Interconnection Agreement (“ICA”) entered into between Level 3 and Qwest that was</w:t>
      </w:r>
      <w:r>
        <w:rPr>
          <w:rFonts w:ascii="Arial" w:hAnsi="Arial" w:cs="Arial"/>
          <w:color w:val="0000FF"/>
          <w:sz w:val="20"/>
          <w:szCs w:val="20"/>
        </w:rPr>
        <w:t xml:space="preserve"> </w:t>
      </w:r>
      <w:r w:rsidRPr="001263B6">
        <w:rPr>
          <w:rFonts w:ascii="Times New Roman" w:hAnsi="Times New Roman" w:cs="Times New Roman"/>
          <w:sz w:val="24"/>
          <w:szCs w:val="24"/>
        </w:rPr>
        <w:t>in effect in 2005 when the original petition for enforcement was filed</w:t>
      </w:r>
      <w:r w:rsidR="002629D4">
        <w:rPr>
          <w:rFonts w:ascii="Times New Roman" w:hAnsi="Times New Roman" w:cs="Times New Roman"/>
          <w:sz w:val="24"/>
          <w:szCs w:val="24"/>
        </w:rPr>
        <w:t xml:space="preserve"> may be found at the link directly below, on the Commission’s website</w:t>
      </w:r>
      <w:r w:rsidRPr="001263B6">
        <w:rPr>
          <w:rFonts w:ascii="Times New Roman" w:hAnsi="Times New Roman" w:cs="Times New Roman"/>
          <w:sz w:val="24"/>
          <w:szCs w:val="24"/>
        </w:rPr>
        <w:t>.</w:t>
      </w:r>
      <w:r>
        <w:rPr>
          <w:rFonts w:ascii="Times New Roman" w:hAnsi="Times New Roman" w:cs="Times New Roman"/>
          <w:sz w:val="24"/>
          <w:szCs w:val="24"/>
        </w:rPr>
        <w:t xml:space="preserve">  The ICA was</w:t>
      </w:r>
      <w:r w:rsidRPr="001263B6">
        <w:rPr>
          <w:rFonts w:ascii="Times New Roman" w:hAnsi="Times New Roman" w:cs="Times New Roman"/>
          <w:sz w:val="24"/>
          <w:szCs w:val="24"/>
        </w:rPr>
        <w:t xml:space="preserve"> an arbitrated agreement, filed with the Commission in accordance with the Final Order in the arbitration docket, on March 7, 2003 (Docket No UT-023042).  Under the Telecom</w:t>
      </w:r>
      <w:r>
        <w:rPr>
          <w:rFonts w:ascii="Times New Roman" w:hAnsi="Times New Roman" w:cs="Times New Roman"/>
          <w:sz w:val="24"/>
          <w:szCs w:val="24"/>
        </w:rPr>
        <w:t>munications Act of 1996, the ICA</w:t>
      </w:r>
      <w:r w:rsidRPr="001263B6">
        <w:rPr>
          <w:rFonts w:ascii="Times New Roman" w:hAnsi="Times New Roman" w:cs="Times New Roman"/>
          <w:sz w:val="24"/>
          <w:szCs w:val="24"/>
        </w:rPr>
        <w:t xml:space="preserve"> was deemed approved on April 6, 2003.</w:t>
      </w:r>
      <w:r>
        <w:rPr>
          <w:rFonts w:ascii="Times New Roman" w:hAnsi="Times New Roman" w:cs="Times New Roman"/>
          <w:sz w:val="24"/>
          <w:szCs w:val="24"/>
        </w:rPr>
        <w:t xml:space="preserve"> </w:t>
      </w:r>
      <w:bookmarkEnd w:id="1"/>
      <w:bookmarkEnd w:id="2"/>
    </w:p>
    <w:p w:rsidR="001263B6" w:rsidRDefault="001263B6" w:rsidP="001263B6">
      <w:pPr>
        <w:rPr>
          <w:rFonts w:ascii="Times New Roman" w:hAnsi="Times New Roman" w:cs="Times New Roman"/>
          <w:sz w:val="24"/>
          <w:szCs w:val="24"/>
        </w:rPr>
      </w:pPr>
    </w:p>
    <w:p w:rsidR="006717A8" w:rsidRDefault="005A3AA6" w:rsidP="001263B6">
      <w:hyperlink r:id="rId6" w:history="1">
        <w:r w:rsidR="006717A8" w:rsidRPr="006C6B9F">
          <w:rPr>
            <w:rStyle w:val="Hyperlink"/>
            <w:rFonts w:ascii="Times New Roman" w:hAnsi="Times New Roman" w:cs="Times New Roman"/>
            <w:sz w:val="24"/>
            <w:szCs w:val="24"/>
          </w:rPr>
          <w:t>http://www.utc.wa.gov/docs/Pages/DocketLookup.aspx?FilingID=023042</w:t>
        </w:r>
      </w:hyperlink>
    </w:p>
    <w:p w:rsidR="006717A8" w:rsidRPr="006717A8" w:rsidRDefault="006717A8" w:rsidP="001263B6"/>
    <w:p w:rsidR="002629D4" w:rsidRDefault="001263B6" w:rsidP="001263B6">
      <w:pPr>
        <w:jc w:val="both"/>
        <w:rPr>
          <w:rFonts w:ascii="Times New Roman" w:hAnsi="Times New Roman" w:cs="Times New Roman"/>
          <w:sz w:val="24"/>
          <w:szCs w:val="24"/>
        </w:rPr>
      </w:pPr>
      <w:r>
        <w:rPr>
          <w:rFonts w:ascii="Times New Roman" w:hAnsi="Times New Roman" w:cs="Times New Roman"/>
          <w:sz w:val="24"/>
          <w:szCs w:val="24"/>
        </w:rPr>
        <w:tab/>
        <w:t>2.</w:t>
      </w:r>
      <w:r>
        <w:rPr>
          <w:rFonts w:ascii="Times New Roman" w:hAnsi="Times New Roman" w:cs="Times New Roman"/>
          <w:sz w:val="24"/>
          <w:szCs w:val="24"/>
        </w:rPr>
        <w:tab/>
      </w:r>
      <w:r w:rsidR="002629D4">
        <w:rPr>
          <w:rFonts w:ascii="Times New Roman" w:hAnsi="Times New Roman" w:cs="Times New Roman"/>
          <w:sz w:val="24"/>
          <w:szCs w:val="24"/>
        </w:rPr>
        <w:t>Qwest and Pac-West agree that a true and correct copy of the Interconnection Agreement (“ICA”) entered into between Pac-West and Qwest that was</w:t>
      </w:r>
      <w:r w:rsidR="002629D4">
        <w:rPr>
          <w:rFonts w:ascii="Arial" w:hAnsi="Arial" w:cs="Arial"/>
          <w:color w:val="0000FF"/>
          <w:sz w:val="20"/>
          <w:szCs w:val="20"/>
        </w:rPr>
        <w:t xml:space="preserve"> </w:t>
      </w:r>
      <w:r w:rsidR="002629D4" w:rsidRPr="001263B6">
        <w:rPr>
          <w:rFonts w:ascii="Times New Roman" w:hAnsi="Times New Roman" w:cs="Times New Roman"/>
          <w:sz w:val="24"/>
          <w:szCs w:val="24"/>
        </w:rPr>
        <w:t>in effect in 2005 when the original petition for enforcement was filed</w:t>
      </w:r>
      <w:r w:rsidR="002629D4">
        <w:rPr>
          <w:rFonts w:ascii="Times New Roman" w:hAnsi="Times New Roman" w:cs="Times New Roman"/>
          <w:sz w:val="24"/>
          <w:szCs w:val="24"/>
        </w:rPr>
        <w:t xml:space="preserve"> may be found at the link directly below, on the </w:t>
      </w:r>
      <w:r w:rsidR="002629D4">
        <w:rPr>
          <w:rFonts w:ascii="Times New Roman" w:hAnsi="Times New Roman" w:cs="Times New Roman"/>
          <w:sz w:val="24"/>
          <w:szCs w:val="24"/>
        </w:rPr>
        <w:lastRenderedPageBreak/>
        <w:t>Commission’s website</w:t>
      </w:r>
      <w:r w:rsidR="002629D4" w:rsidRPr="001263B6">
        <w:rPr>
          <w:rFonts w:ascii="Times New Roman" w:hAnsi="Times New Roman" w:cs="Times New Roman"/>
          <w:sz w:val="24"/>
          <w:szCs w:val="24"/>
        </w:rPr>
        <w:t>.</w:t>
      </w:r>
      <w:r w:rsidR="002629D4">
        <w:rPr>
          <w:rFonts w:ascii="Times New Roman" w:hAnsi="Times New Roman" w:cs="Times New Roman"/>
          <w:sz w:val="24"/>
          <w:szCs w:val="24"/>
        </w:rPr>
        <w:t xml:space="preserve">  The ICA was</w:t>
      </w:r>
      <w:r w:rsidR="002629D4" w:rsidRPr="001263B6">
        <w:rPr>
          <w:rFonts w:ascii="Times New Roman" w:hAnsi="Times New Roman" w:cs="Times New Roman"/>
          <w:sz w:val="24"/>
          <w:szCs w:val="24"/>
        </w:rPr>
        <w:t xml:space="preserve"> an </w:t>
      </w:r>
      <w:r w:rsidR="002629D4">
        <w:rPr>
          <w:rFonts w:ascii="Times New Roman" w:hAnsi="Times New Roman" w:cs="Times New Roman"/>
          <w:sz w:val="24"/>
          <w:szCs w:val="24"/>
        </w:rPr>
        <w:t>opt-in</w:t>
      </w:r>
      <w:r w:rsidR="002629D4" w:rsidRPr="001263B6">
        <w:rPr>
          <w:rFonts w:ascii="Times New Roman" w:hAnsi="Times New Roman" w:cs="Times New Roman"/>
          <w:sz w:val="24"/>
          <w:szCs w:val="24"/>
        </w:rPr>
        <w:t xml:space="preserve"> agreement, filed with the Commission</w:t>
      </w:r>
      <w:r w:rsidR="002629D4">
        <w:rPr>
          <w:rFonts w:ascii="Times New Roman" w:hAnsi="Times New Roman" w:cs="Times New Roman"/>
          <w:sz w:val="24"/>
          <w:szCs w:val="24"/>
        </w:rPr>
        <w:t xml:space="preserve"> on January 29, 2001 and approved on February 20, 2001.  The docket number is UT-013009</w:t>
      </w:r>
      <w:r w:rsidR="004B4EE4">
        <w:rPr>
          <w:rFonts w:ascii="Times New Roman" w:hAnsi="Times New Roman" w:cs="Times New Roman"/>
          <w:sz w:val="24"/>
          <w:szCs w:val="24"/>
        </w:rPr>
        <w:t>.  The underlying docket number is UT-990379.</w:t>
      </w:r>
    </w:p>
    <w:p w:rsidR="004B4EE4" w:rsidRDefault="004B4EE4" w:rsidP="001263B6">
      <w:pPr>
        <w:jc w:val="both"/>
        <w:rPr>
          <w:rFonts w:ascii="Times New Roman" w:hAnsi="Times New Roman" w:cs="Times New Roman"/>
          <w:sz w:val="24"/>
          <w:szCs w:val="24"/>
        </w:rPr>
      </w:pPr>
    </w:p>
    <w:p w:rsidR="004B4EE4" w:rsidRDefault="005A3AA6" w:rsidP="001263B6">
      <w:pPr>
        <w:jc w:val="both"/>
        <w:rPr>
          <w:rFonts w:ascii="Times New Roman" w:hAnsi="Times New Roman" w:cs="Times New Roman"/>
          <w:sz w:val="24"/>
          <w:szCs w:val="24"/>
        </w:rPr>
      </w:pPr>
      <w:hyperlink r:id="rId7" w:history="1">
        <w:r w:rsidR="006717A8" w:rsidRPr="006C6B9F">
          <w:rPr>
            <w:rStyle w:val="Hyperlink"/>
            <w:rFonts w:ascii="Times New Roman" w:hAnsi="Times New Roman" w:cs="Times New Roman"/>
            <w:sz w:val="24"/>
            <w:szCs w:val="24"/>
          </w:rPr>
          <w:t>http://www.utc.wa.gov/docs/Pages/DocketLookup.aspx?FilingID=990379</w:t>
        </w:r>
      </w:hyperlink>
    </w:p>
    <w:p w:rsidR="006717A8" w:rsidRDefault="006717A8" w:rsidP="001263B6">
      <w:pPr>
        <w:jc w:val="both"/>
        <w:rPr>
          <w:rFonts w:ascii="Times New Roman" w:hAnsi="Times New Roman" w:cs="Times New Roman"/>
          <w:sz w:val="24"/>
          <w:szCs w:val="24"/>
        </w:rPr>
      </w:pPr>
    </w:p>
    <w:p w:rsidR="004B4EE4" w:rsidRDefault="004B4EE4" w:rsidP="001263B6">
      <w:pPr>
        <w:jc w:val="both"/>
        <w:rPr>
          <w:rFonts w:ascii="Times New Roman" w:hAnsi="Times New Roman" w:cs="Times New Roman"/>
          <w:sz w:val="24"/>
          <w:szCs w:val="24"/>
        </w:rPr>
      </w:pPr>
    </w:p>
    <w:p w:rsidR="005A3AA6" w:rsidRDefault="004B4EE4">
      <w:pPr>
        <w:ind w:firstLine="72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Qwest’s intrastate switched access tariff may be found at the following link.  The current tariff, WN U-48, is not materially different from the prior tariff, WN U-44, which was in effect at the time of the dispute.  The parties expect to discuss sections 2 and 6. </w:t>
      </w:r>
    </w:p>
    <w:p w:rsidR="005A3AA6" w:rsidRDefault="005A3AA6">
      <w:pPr>
        <w:ind w:firstLine="720"/>
        <w:jc w:val="both"/>
        <w:rPr>
          <w:rFonts w:ascii="Times New Roman" w:hAnsi="Times New Roman" w:cs="Times New Roman"/>
          <w:sz w:val="24"/>
          <w:szCs w:val="24"/>
        </w:rPr>
      </w:pPr>
    </w:p>
    <w:p w:rsidR="005A3AA6" w:rsidRDefault="005A3AA6">
      <w:pPr>
        <w:jc w:val="both"/>
        <w:rPr>
          <w:rFonts w:ascii="Times New Roman" w:hAnsi="Times New Roman" w:cs="Times New Roman"/>
          <w:sz w:val="24"/>
          <w:szCs w:val="24"/>
        </w:rPr>
      </w:pPr>
      <w:hyperlink r:id="rId8" w:history="1">
        <w:r w:rsidR="006717A8" w:rsidRPr="006C6B9F">
          <w:rPr>
            <w:rStyle w:val="Hyperlink"/>
            <w:rFonts w:ascii="Times New Roman" w:hAnsi="Times New Roman" w:cs="Times New Roman"/>
            <w:sz w:val="24"/>
            <w:szCs w:val="24"/>
          </w:rPr>
          <w:t>http://www.centurylink.com/tariffs/wa_qc_acc_t_no_48.pdf</w:t>
        </w:r>
      </w:hyperlink>
    </w:p>
    <w:p w:rsidR="006717A8" w:rsidRDefault="006717A8">
      <w:pPr>
        <w:jc w:val="both"/>
        <w:rPr>
          <w:rFonts w:ascii="Times New Roman" w:hAnsi="Times New Roman" w:cs="Times New Roman"/>
          <w:sz w:val="24"/>
          <w:szCs w:val="24"/>
        </w:rPr>
      </w:pPr>
    </w:p>
    <w:p w:rsidR="0076384A" w:rsidRDefault="0076384A" w:rsidP="001263B6">
      <w:pPr>
        <w:jc w:val="both"/>
        <w:rPr>
          <w:rFonts w:ascii="Times New Roman" w:hAnsi="Times New Roman" w:cs="Times New Roman"/>
          <w:sz w:val="24"/>
          <w:szCs w:val="24"/>
        </w:rPr>
      </w:pPr>
      <w:r>
        <w:rPr>
          <w:rFonts w:ascii="Times New Roman" w:hAnsi="Times New Roman" w:cs="Times New Roman"/>
          <w:sz w:val="24"/>
          <w:szCs w:val="24"/>
        </w:rPr>
        <w:tab/>
      </w:r>
      <w:r w:rsidR="004B4EE4">
        <w:rPr>
          <w:rFonts w:ascii="Times New Roman" w:hAnsi="Times New Roman" w:cs="Times New Roman"/>
          <w:sz w:val="24"/>
          <w:szCs w:val="24"/>
        </w:rPr>
        <w:t>4</w:t>
      </w:r>
      <w:r>
        <w:rPr>
          <w:rFonts w:ascii="Times New Roman" w:hAnsi="Times New Roman" w:cs="Times New Roman"/>
          <w:sz w:val="24"/>
          <w:szCs w:val="24"/>
        </w:rPr>
        <w:t>.</w:t>
      </w:r>
      <w:r>
        <w:rPr>
          <w:rFonts w:ascii="Times New Roman" w:hAnsi="Times New Roman" w:cs="Times New Roman"/>
          <w:sz w:val="24"/>
          <w:szCs w:val="24"/>
        </w:rPr>
        <w:tab/>
      </w:r>
      <w:r w:rsidR="004B4EE4">
        <w:rPr>
          <w:rFonts w:ascii="Times New Roman" w:hAnsi="Times New Roman" w:cs="Times New Roman"/>
          <w:sz w:val="24"/>
          <w:szCs w:val="24"/>
        </w:rPr>
        <w:t>Qwest’s interstate switched access tariff may be found at the following link.  The user must select the interstate jurisdiction, the LEC Qwest, and Access Tariffs in order to navigate to the multiple .</w:t>
      </w:r>
      <w:proofErr w:type="spellStart"/>
      <w:r w:rsidR="004B4EE4">
        <w:rPr>
          <w:rFonts w:ascii="Times New Roman" w:hAnsi="Times New Roman" w:cs="Times New Roman"/>
          <w:sz w:val="24"/>
          <w:szCs w:val="24"/>
        </w:rPr>
        <w:t>pdf</w:t>
      </w:r>
      <w:proofErr w:type="spellEnd"/>
      <w:r w:rsidR="004B4EE4">
        <w:rPr>
          <w:rFonts w:ascii="Times New Roman" w:hAnsi="Times New Roman" w:cs="Times New Roman"/>
          <w:sz w:val="24"/>
          <w:szCs w:val="24"/>
        </w:rPr>
        <w:t xml:space="preserve"> files on this page.  The parties expect to discuss sections 2 and 6. </w:t>
      </w:r>
    </w:p>
    <w:p w:rsidR="004B4EE4" w:rsidRDefault="004B4EE4" w:rsidP="001263B6">
      <w:pPr>
        <w:jc w:val="both"/>
        <w:rPr>
          <w:rFonts w:ascii="Times New Roman" w:hAnsi="Times New Roman" w:cs="Times New Roman"/>
          <w:sz w:val="24"/>
          <w:szCs w:val="24"/>
        </w:rPr>
      </w:pPr>
    </w:p>
    <w:p w:rsidR="004B4EE4" w:rsidRDefault="005A3AA6" w:rsidP="001263B6">
      <w:pPr>
        <w:jc w:val="both"/>
        <w:rPr>
          <w:rFonts w:ascii="Times New Roman" w:hAnsi="Times New Roman" w:cs="Times New Roman"/>
          <w:sz w:val="24"/>
          <w:szCs w:val="24"/>
        </w:rPr>
      </w:pPr>
      <w:hyperlink r:id="rId9" w:history="1">
        <w:r w:rsidR="006717A8" w:rsidRPr="006C6B9F">
          <w:rPr>
            <w:rStyle w:val="Hyperlink"/>
            <w:rFonts w:ascii="Times New Roman" w:hAnsi="Times New Roman" w:cs="Times New Roman"/>
            <w:sz w:val="24"/>
            <w:szCs w:val="24"/>
          </w:rPr>
          <w:t>http://www.centurylink.com/Pages/AboutUs/Legal/Tariffs/displayTariffLandingPage.html?rid=tariffs</w:t>
        </w:r>
      </w:hyperlink>
    </w:p>
    <w:p w:rsidR="001263B6" w:rsidRPr="001263B6" w:rsidRDefault="001263B6" w:rsidP="001263B6">
      <w:pPr>
        <w:rPr>
          <w:rFonts w:ascii="Times New Roman" w:hAnsi="Times New Roman" w:cs="Times New Roman"/>
          <w:sz w:val="24"/>
          <w:szCs w:val="24"/>
        </w:rPr>
      </w:pPr>
    </w:p>
    <w:p w:rsidR="001263B6" w:rsidRDefault="0076384A" w:rsidP="001263B6">
      <w:pPr>
        <w:spacing w:line="480" w:lineRule="auto"/>
        <w:jc w:val="both"/>
        <w:rPr>
          <w:rFonts w:ascii="Times New Roman" w:hAnsi="Times New Roman" w:cs="Times New Roman"/>
          <w:sz w:val="24"/>
          <w:szCs w:val="24"/>
        </w:rPr>
      </w:pPr>
      <w:r>
        <w:rPr>
          <w:rFonts w:ascii="Times New Roman" w:hAnsi="Times New Roman" w:cs="Times New Roman"/>
          <w:sz w:val="24"/>
          <w:szCs w:val="24"/>
        </w:rPr>
        <w:t>Respectfully</w:t>
      </w:r>
      <w:r w:rsidR="001507B4">
        <w:rPr>
          <w:rFonts w:ascii="Times New Roman" w:hAnsi="Times New Roman" w:cs="Times New Roman"/>
          <w:sz w:val="24"/>
          <w:szCs w:val="24"/>
        </w:rPr>
        <w:t xml:space="preserve"> submitted August ___, 2012.</w:t>
      </w:r>
    </w:p>
    <w:p w:rsidR="0076384A" w:rsidRDefault="0076384A" w:rsidP="0076384A">
      <w:pPr>
        <w:jc w:val="both"/>
        <w:rPr>
          <w:rFonts w:ascii="Times New Roman" w:hAnsi="Times New Roman" w:cs="Times New Roman"/>
          <w:sz w:val="24"/>
          <w:szCs w:val="24"/>
        </w:rPr>
      </w:pPr>
    </w:p>
    <w:p w:rsidR="0076384A" w:rsidRDefault="0076384A" w:rsidP="0076384A">
      <w:pPr>
        <w:jc w:val="both"/>
        <w:rPr>
          <w:rFonts w:ascii="Times New Roman" w:hAnsi="Times New Roman" w:cs="Times New Roman"/>
          <w:sz w:val="24"/>
          <w:szCs w:val="24"/>
        </w:rPr>
      </w:pPr>
    </w:p>
    <w:p w:rsidR="0076384A" w:rsidRDefault="0076384A" w:rsidP="0076384A">
      <w:pPr>
        <w:jc w:val="both"/>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76384A" w:rsidRDefault="0076384A" w:rsidP="0076384A">
      <w:pPr>
        <w:pStyle w:val="GKDBTFL2"/>
        <w:spacing w:line="240" w:lineRule="auto"/>
        <w:ind w:firstLine="0"/>
        <w:jc w:val="both"/>
        <w:rPr>
          <w:szCs w:val="24"/>
        </w:rPr>
      </w:pPr>
      <w:r>
        <w:rPr>
          <w:szCs w:val="24"/>
        </w:rPr>
        <w:t>Michael J. Shortley, III</w:t>
      </w:r>
      <w:r>
        <w:rPr>
          <w:szCs w:val="24"/>
        </w:rPr>
        <w:tab/>
      </w:r>
      <w:r>
        <w:rPr>
          <w:szCs w:val="24"/>
        </w:rPr>
        <w:tab/>
      </w:r>
      <w:r>
        <w:rPr>
          <w:szCs w:val="24"/>
        </w:rPr>
        <w:tab/>
      </w:r>
      <w:r>
        <w:rPr>
          <w:szCs w:val="24"/>
        </w:rPr>
        <w:tab/>
      </w:r>
      <w:r>
        <w:rPr>
          <w:szCs w:val="24"/>
        </w:rPr>
        <w:tab/>
        <w:t xml:space="preserve">Lisa </w:t>
      </w:r>
      <w:r w:rsidR="004B4EE4">
        <w:rPr>
          <w:szCs w:val="24"/>
        </w:rPr>
        <w:t>A</w:t>
      </w:r>
      <w:r>
        <w:rPr>
          <w:szCs w:val="24"/>
        </w:rPr>
        <w:t>.</w:t>
      </w:r>
      <w:r w:rsidR="008F132F">
        <w:rPr>
          <w:szCs w:val="24"/>
        </w:rPr>
        <w:t xml:space="preserve"> </w:t>
      </w:r>
      <w:r>
        <w:rPr>
          <w:szCs w:val="24"/>
        </w:rPr>
        <w:t>Anderl</w:t>
      </w:r>
    </w:p>
    <w:p w:rsidR="0076384A" w:rsidRDefault="0076384A" w:rsidP="0076384A">
      <w:pPr>
        <w:pStyle w:val="GKDBTFL2"/>
        <w:spacing w:line="240" w:lineRule="auto"/>
        <w:ind w:firstLine="0"/>
        <w:jc w:val="both"/>
        <w:rPr>
          <w:szCs w:val="24"/>
        </w:rPr>
      </w:pPr>
      <w:r>
        <w:rPr>
          <w:szCs w:val="24"/>
        </w:rPr>
        <w:t>Level 3 Communications, LLC</w:t>
      </w:r>
      <w:r>
        <w:rPr>
          <w:szCs w:val="24"/>
        </w:rPr>
        <w:tab/>
      </w:r>
      <w:r>
        <w:rPr>
          <w:szCs w:val="24"/>
        </w:rPr>
        <w:tab/>
      </w:r>
      <w:r>
        <w:rPr>
          <w:szCs w:val="24"/>
        </w:rPr>
        <w:tab/>
      </w:r>
      <w:r>
        <w:rPr>
          <w:szCs w:val="24"/>
        </w:rPr>
        <w:tab/>
        <w:t>Qwest Corporation</w:t>
      </w:r>
    </w:p>
    <w:p w:rsidR="0076384A" w:rsidRDefault="0076384A" w:rsidP="0076384A">
      <w:pPr>
        <w:pStyle w:val="GKDBTFL2"/>
        <w:spacing w:line="240" w:lineRule="auto"/>
        <w:ind w:firstLine="0"/>
        <w:jc w:val="both"/>
        <w:rPr>
          <w:szCs w:val="24"/>
        </w:rPr>
      </w:pPr>
      <w:r>
        <w:rPr>
          <w:szCs w:val="24"/>
        </w:rPr>
        <w:t>225 Kenneth Drive</w:t>
      </w:r>
      <w:r>
        <w:rPr>
          <w:szCs w:val="24"/>
        </w:rPr>
        <w:tab/>
      </w:r>
      <w:r>
        <w:rPr>
          <w:szCs w:val="24"/>
        </w:rPr>
        <w:tab/>
      </w:r>
      <w:r>
        <w:rPr>
          <w:szCs w:val="24"/>
        </w:rPr>
        <w:tab/>
      </w:r>
      <w:r>
        <w:rPr>
          <w:szCs w:val="24"/>
        </w:rPr>
        <w:tab/>
      </w:r>
      <w:r>
        <w:rPr>
          <w:szCs w:val="24"/>
        </w:rPr>
        <w:tab/>
      </w:r>
      <w:r>
        <w:rPr>
          <w:szCs w:val="24"/>
        </w:rPr>
        <w:tab/>
        <w:t>1600 7</w:t>
      </w:r>
      <w:r w:rsidRPr="0076384A">
        <w:rPr>
          <w:szCs w:val="24"/>
          <w:vertAlign w:val="superscript"/>
        </w:rPr>
        <w:t>th</w:t>
      </w:r>
      <w:r>
        <w:rPr>
          <w:szCs w:val="24"/>
        </w:rPr>
        <w:t xml:space="preserve"> Avenue, Room 1506</w:t>
      </w:r>
    </w:p>
    <w:p w:rsidR="0076384A" w:rsidRDefault="0076384A" w:rsidP="0076384A">
      <w:pPr>
        <w:pStyle w:val="GKDBTFL2"/>
        <w:spacing w:line="240" w:lineRule="auto"/>
        <w:ind w:firstLine="0"/>
        <w:jc w:val="both"/>
        <w:rPr>
          <w:szCs w:val="24"/>
        </w:rPr>
      </w:pPr>
      <w:r>
        <w:rPr>
          <w:szCs w:val="24"/>
        </w:rPr>
        <w:t>Rochester, New York  14623</w:t>
      </w:r>
      <w:r>
        <w:rPr>
          <w:szCs w:val="24"/>
        </w:rPr>
        <w:tab/>
      </w:r>
      <w:r>
        <w:rPr>
          <w:szCs w:val="24"/>
        </w:rPr>
        <w:tab/>
      </w:r>
      <w:r>
        <w:rPr>
          <w:szCs w:val="24"/>
        </w:rPr>
        <w:tab/>
      </w:r>
      <w:r>
        <w:rPr>
          <w:szCs w:val="24"/>
        </w:rPr>
        <w:tab/>
      </w:r>
      <w:r>
        <w:rPr>
          <w:szCs w:val="24"/>
        </w:rPr>
        <w:tab/>
        <w:t>Seattle, Washington  98191</w:t>
      </w:r>
    </w:p>
    <w:p w:rsidR="0076384A" w:rsidRDefault="0076384A" w:rsidP="0076384A">
      <w:pPr>
        <w:pStyle w:val="GKDBTFL2"/>
        <w:spacing w:line="240" w:lineRule="auto"/>
        <w:ind w:firstLine="0"/>
        <w:jc w:val="both"/>
        <w:rPr>
          <w:szCs w:val="24"/>
        </w:rPr>
      </w:pPr>
      <w:r>
        <w:rPr>
          <w:szCs w:val="24"/>
        </w:rPr>
        <w:t>Tel:  (585) 255-1429</w:t>
      </w:r>
      <w:r>
        <w:rPr>
          <w:szCs w:val="24"/>
        </w:rPr>
        <w:tab/>
      </w:r>
      <w:r>
        <w:rPr>
          <w:szCs w:val="24"/>
        </w:rPr>
        <w:tab/>
      </w:r>
      <w:r>
        <w:rPr>
          <w:szCs w:val="24"/>
        </w:rPr>
        <w:tab/>
      </w:r>
      <w:r>
        <w:rPr>
          <w:szCs w:val="24"/>
        </w:rPr>
        <w:tab/>
      </w:r>
      <w:r>
        <w:rPr>
          <w:szCs w:val="24"/>
        </w:rPr>
        <w:tab/>
      </w:r>
      <w:r>
        <w:rPr>
          <w:szCs w:val="24"/>
        </w:rPr>
        <w:tab/>
        <w:t>Tel:  (206) 345-15</w:t>
      </w:r>
      <w:r w:rsidR="004B4EE4">
        <w:rPr>
          <w:szCs w:val="24"/>
        </w:rPr>
        <w:t>7</w:t>
      </w:r>
      <w:r>
        <w:rPr>
          <w:szCs w:val="24"/>
        </w:rPr>
        <w:t>4</w:t>
      </w:r>
    </w:p>
    <w:p w:rsidR="0076384A" w:rsidRDefault="0076384A" w:rsidP="0076384A">
      <w:pPr>
        <w:pStyle w:val="GKDBTFL2"/>
        <w:spacing w:line="240" w:lineRule="auto"/>
        <w:ind w:firstLine="0"/>
        <w:jc w:val="both"/>
        <w:rPr>
          <w:szCs w:val="24"/>
        </w:rPr>
      </w:pPr>
      <w:r>
        <w:rPr>
          <w:szCs w:val="24"/>
        </w:rPr>
        <w:t>Fax:  (585) 334-0201</w:t>
      </w:r>
      <w:r>
        <w:rPr>
          <w:szCs w:val="24"/>
        </w:rPr>
        <w:tab/>
      </w:r>
      <w:r>
        <w:rPr>
          <w:szCs w:val="24"/>
        </w:rPr>
        <w:tab/>
      </w:r>
      <w:r>
        <w:rPr>
          <w:szCs w:val="24"/>
        </w:rPr>
        <w:tab/>
      </w:r>
      <w:r>
        <w:rPr>
          <w:szCs w:val="24"/>
        </w:rPr>
        <w:tab/>
      </w:r>
      <w:r>
        <w:rPr>
          <w:szCs w:val="24"/>
        </w:rPr>
        <w:tab/>
      </w:r>
      <w:r>
        <w:rPr>
          <w:szCs w:val="24"/>
        </w:rPr>
        <w:tab/>
        <w:t xml:space="preserve">Fax:  </w:t>
      </w:r>
      <w:r w:rsidR="006717A8">
        <w:rPr>
          <w:szCs w:val="24"/>
        </w:rPr>
        <w:t>(206) 343-4040</w:t>
      </w:r>
    </w:p>
    <w:p w:rsidR="0076384A" w:rsidRDefault="0076384A" w:rsidP="0076384A">
      <w:pPr>
        <w:pStyle w:val="GKDBTFL2"/>
        <w:spacing w:line="240" w:lineRule="auto"/>
        <w:ind w:firstLine="0"/>
        <w:jc w:val="both"/>
        <w:rPr>
          <w:rStyle w:val="Hyperlink"/>
          <w:szCs w:val="24"/>
          <w:u w:val="none"/>
        </w:rPr>
      </w:pPr>
      <w:r>
        <w:rPr>
          <w:szCs w:val="24"/>
        </w:rPr>
        <w:t xml:space="preserve">Email:  </w:t>
      </w:r>
      <w:hyperlink r:id="rId10" w:history="1">
        <w:r w:rsidRPr="0010446B">
          <w:rPr>
            <w:rStyle w:val="Hyperlink"/>
            <w:szCs w:val="24"/>
          </w:rPr>
          <w:t>Michael.shortley@level3</w:t>
        </w:r>
        <w:r w:rsidRPr="00E10267">
          <w:rPr>
            <w:rStyle w:val="Hyperlink"/>
            <w:szCs w:val="24"/>
          </w:rPr>
          <w:t>.com</w:t>
        </w:r>
      </w:hyperlink>
      <w:r>
        <w:rPr>
          <w:rStyle w:val="Hyperlink"/>
          <w:szCs w:val="24"/>
          <w:u w:val="none"/>
        </w:rPr>
        <w:tab/>
      </w:r>
      <w:r>
        <w:rPr>
          <w:rStyle w:val="Hyperlink"/>
          <w:szCs w:val="24"/>
          <w:u w:val="none"/>
        </w:rPr>
        <w:tab/>
      </w:r>
      <w:r>
        <w:rPr>
          <w:rStyle w:val="Hyperlink"/>
          <w:szCs w:val="24"/>
          <w:u w:val="none"/>
        </w:rPr>
        <w:tab/>
      </w:r>
      <w:hyperlink r:id="rId11" w:history="1">
        <w:r w:rsidRPr="001C0730">
          <w:rPr>
            <w:rStyle w:val="Hyperlink"/>
            <w:szCs w:val="24"/>
          </w:rPr>
          <w:t>Lisa.Anderl@CenturyLink.com</w:t>
        </w:r>
      </w:hyperlink>
    </w:p>
    <w:p w:rsidR="0076384A" w:rsidRPr="0076384A" w:rsidRDefault="0076384A" w:rsidP="0076384A">
      <w:pPr>
        <w:pStyle w:val="GKDBTFL2"/>
        <w:spacing w:line="240" w:lineRule="auto"/>
        <w:ind w:firstLine="0"/>
        <w:jc w:val="both"/>
        <w:rPr>
          <w:szCs w:val="24"/>
        </w:rPr>
      </w:pPr>
    </w:p>
    <w:p w:rsidR="006717A8" w:rsidRDefault="006717A8" w:rsidP="0076384A">
      <w:pPr>
        <w:jc w:val="both"/>
        <w:rPr>
          <w:rFonts w:ascii="Times New Roman" w:hAnsi="Times New Roman" w:cs="Times New Roman"/>
          <w:sz w:val="24"/>
          <w:szCs w:val="24"/>
        </w:rPr>
      </w:pPr>
    </w:p>
    <w:p w:rsidR="001507B4" w:rsidRDefault="001507B4" w:rsidP="0076384A">
      <w:pPr>
        <w:jc w:val="both"/>
        <w:rPr>
          <w:rFonts w:ascii="Times New Roman" w:hAnsi="Times New Roman" w:cs="Times New Roman"/>
          <w:sz w:val="24"/>
          <w:szCs w:val="24"/>
        </w:rPr>
      </w:pPr>
    </w:p>
    <w:p w:rsidR="006717A8" w:rsidRDefault="006717A8" w:rsidP="006717A8">
      <w:pP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w:t>
      </w:r>
    </w:p>
    <w:p w:rsidR="006717A8" w:rsidRPr="006717A8" w:rsidRDefault="006717A8" w:rsidP="006717A8">
      <w:pPr>
        <w:rPr>
          <w:rFonts w:ascii="Times New Roman" w:hAnsi="Times New Roman" w:cs="Times New Roman"/>
          <w:color w:val="000000"/>
          <w:sz w:val="24"/>
          <w:szCs w:val="24"/>
        </w:rPr>
      </w:pPr>
      <w:r w:rsidRPr="006717A8">
        <w:rPr>
          <w:rFonts w:ascii="Times New Roman" w:hAnsi="Times New Roman" w:cs="Times New Roman"/>
          <w:color w:val="000000"/>
          <w:sz w:val="24"/>
          <w:szCs w:val="24"/>
        </w:rPr>
        <w:t>Jeffrey Mayhook</w:t>
      </w:r>
    </w:p>
    <w:p w:rsidR="006717A8" w:rsidRPr="006717A8" w:rsidRDefault="006717A8" w:rsidP="006717A8">
      <w:pPr>
        <w:rPr>
          <w:rFonts w:ascii="Times New Roman" w:hAnsi="Times New Roman" w:cs="Times New Roman"/>
          <w:color w:val="000000"/>
          <w:sz w:val="24"/>
          <w:szCs w:val="24"/>
        </w:rPr>
      </w:pPr>
      <w:r w:rsidRPr="006717A8">
        <w:rPr>
          <w:rFonts w:ascii="Times New Roman" w:hAnsi="Times New Roman" w:cs="Times New Roman"/>
          <w:color w:val="000000"/>
          <w:sz w:val="24"/>
          <w:szCs w:val="24"/>
        </w:rPr>
        <w:t>Mayhook Law, PLLC</w:t>
      </w:r>
    </w:p>
    <w:p w:rsidR="006717A8" w:rsidRPr="006717A8" w:rsidRDefault="006717A8" w:rsidP="006717A8">
      <w:pPr>
        <w:rPr>
          <w:rFonts w:ascii="Times New Roman" w:hAnsi="Times New Roman" w:cs="Times New Roman"/>
          <w:color w:val="000000"/>
          <w:sz w:val="24"/>
          <w:szCs w:val="24"/>
        </w:rPr>
      </w:pPr>
      <w:r w:rsidRPr="006717A8">
        <w:rPr>
          <w:rFonts w:ascii="Times New Roman" w:hAnsi="Times New Roman" w:cs="Times New Roman"/>
          <w:color w:val="000000"/>
          <w:sz w:val="24"/>
          <w:szCs w:val="24"/>
        </w:rPr>
        <w:t>34808 NE 14th Avenue</w:t>
      </w:r>
    </w:p>
    <w:p w:rsidR="006717A8" w:rsidRPr="006717A8" w:rsidRDefault="006717A8" w:rsidP="006717A8">
      <w:pPr>
        <w:rPr>
          <w:rFonts w:ascii="Times New Roman" w:hAnsi="Times New Roman" w:cs="Times New Roman"/>
          <w:color w:val="000000"/>
          <w:sz w:val="24"/>
          <w:szCs w:val="24"/>
          <w:lang w:val="fr-FR"/>
        </w:rPr>
      </w:pPr>
      <w:r w:rsidRPr="006717A8">
        <w:rPr>
          <w:rFonts w:ascii="Times New Roman" w:hAnsi="Times New Roman" w:cs="Times New Roman"/>
          <w:color w:val="000000"/>
          <w:sz w:val="24"/>
          <w:szCs w:val="24"/>
          <w:lang w:val="fr-FR"/>
        </w:rPr>
        <w:t>La Center, WA  98629</w:t>
      </w:r>
    </w:p>
    <w:p w:rsidR="006717A8" w:rsidRPr="006717A8" w:rsidRDefault="006717A8" w:rsidP="006717A8">
      <w:pPr>
        <w:rPr>
          <w:rFonts w:ascii="Times New Roman" w:hAnsi="Times New Roman" w:cs="Times New Roman"/>
          <w:color w:val="000000"/>
          <w:sz w:val="24"/>
          <w:szCs w:val="24"/>
          <w:lang w:val="fr-FR"/>
        </w:rPr>
      </w:pPr>
      <w:r w:rsidRPr="006717A8">
        <w:rPr>
          <w:rFonts w:ascii="Times New Roman" w:hAnsi="Times New Roman" w:cs="Times New Roman"/>
          <w:color w:val="000000"/>
          <w:sz w:val="24"/>
          <w:szCs w:val="24"/>
          <w:lang w:val="fr-FR"/>
        </w:rPr>
        <w:t>Tel: (360) 263-4340</w:t>
      </w:r>
    </w:p>
    <w:p w:rsidR="006717A8" w:rsidRPr="006717A8" w:rsidRDefault="006717A8" w:rsidP="006717A8">
      <w:pPr>
        <w:rPr>
          <w:rFonts w:ascii="Times New Roman" w:hAnsi="Times New Roman" w:cs="Times New Roman"/>
          <w:color w:val="000000"/>
          <w:sz w:val="24"/>
          <w:szCs w:val="24"/>
          <w:lang w:val="fr-FR"/>
        </w:rPr>
      </w:pPr>
      <w:r w:rsidRPr="006717A8">
        <w:rPr>
          <w:rFonts w:ascii="Times New Roman" w:hAnsi="Times New Roman" w:cs="Times New Roman"/>
          <w:color w:val="000000"/>
          <w:sz w:val="24"/>
          <w:szCs w:val="24"/>
          <w:lang w:val="fr-FR"/>
        </w:rPr>
        <w:t>Fax: (360) 263-4343</w:t>
      </w:r>
    </w:p>
    <w:p w:rsidR="006717A8" w:rsidRPr="006717A8" w:rsidRDefault="006717A8" w:rsidP="006717A8">
      <w:pPr>
        <w:rPr>
          <w:rFonts w:ascii="Times New Roman" w:hAnsi="Times New Roman" w:cs="Times New Roman"/>
          <w:color w:val="000000"/>
          <w:sz w:val="24"/>
          <w:szCs w:val="24"/>
        </w:rPr>
      </w:pPr>
      <w:r w:rsidRPr="006717A8">
        <w:rPr>
          <w:rFonts w:ascii="Times New Roman" w:hAnsi="Times New Roman" w:cs="Times New Roman"/>
          <w:color w:val="000000"/>
          <w:sz w:val="24"/>
          <w:szCs w:val="24"/>
        </w:rPr>
        <w:t xml:space="preserve">Email: </w:t>
      </w:r>
      <w:hyperlink r:id="rId12" w:history="1">
        <w:r w:rsidRPr="006717A8">
          <w:rPr>
            <w:rStyle w:val="Hyperlink"/>
            <w:rFonts w:ascii="Times New Roman" w:hAnsi="Times New Roman" w:cs="Times New Roman"/>
            <w:sz w:val="24"/>
            <w:szCs w:val="24"/>
          </w:rPr>
          <w:t>jeffrey@mayhooklaw.com</w:t>
        </w:r>
      </w:hyperlink>
      <w:r w:rsidRPr="006717A8">
        <w:rPr>
          <w:rFonts w:ascii="Times New Roman" w:hAnsi="Times New Roman" w:cs="Times New Roman"/>
          <w:color w:val="000000"/>
          <w:sz w:val="24"/>
          <w:szCs w:val="24"/>
        </w:rPr>
        <w:t xml:space="preserve">  </w:t>
      </w:r>
    </w:p>
    <w:p w:rsidR="006717A8" w:rsidRPr="006717A8" w:rsidRDefault="006717A8" w:rsidP="006717A8">
      <w:pPr>
        <w:rPr>
          <w:rFonts w:ascii="Times New Roman" w:hAnsi="Times New Roman" w:cs="Times New Roman"/>
          <w:color w:val="000000"/>
          <w:sz w:val="24"/>
          <w:szCs w:val="24"/>
        </w:rPr>
      </w:pPr>
      <w:proofErr w:type="gramStart"/>
      <w:r w:rsidRPr="006717A8">
        <w:rPr>
          <w:rFonts w:ascii="Times New Roman" w:hAnsi="Times New Roman" w:cs="Times New Roman"/>
          <w:color w:val="000000"/>
          <w:sz w:val="24"/>
          <w:szCs w:val="24"/>
        </w:rPr>
        <w:t>Attorneys for PacWest Telecomm, Inc.</w:t>
      </w:r>
      <w:proofErr w:type="gramEnd"/>
      <w:r w:rsidRPr="006717A8">
        <w:rPr>
          <w:rFonts w:ascii="Times New Roman" w:hAnsi="Times New Roman" w:cs="Times New Roman"/>
          <w:color w:val="000000"/>
          <w:sz w:val="24"/>
          <w:szCs w:val="24"/>
        </w:rPr>
        <w:t> </w:t>
      </w:r>
    </w:p>
    <w:p w:rsidR="006717A8" w:rsidRPr="006717A8" w:rsidRDefault="006717A8" w:rsidP="006717A8">
      <w:pPr>
        <w:rPr>
          <w:rFonts w:ascii="Times New Roman" w:hAnsi="Times New Roman" w:cs="Times New Roman"/>
          <w:color w:val="000000"/>
          <w:sz w:val="24"/>
          <w:szCs w:val="24"/>
        </w:rPr>
      </w:pPr>
      <w:r w:rsidRPr="006717A8">
        <w:rPr>
          <w:rFonts w:ascii="Times New Roman" w:hAnsi="Times New Roman" w:cs="Times New Roman"/>
          <w:color w:val="000000"/>
          <w:sz w:val="24"/>
          <w:szCs w:val="24"/>
        </w:rPr>
        <w:t> </w:t>
      </w:r>
    </w:p>
    <w:p w:rsidR="006717A8" w:rsidRPr="0076384A" w:rsidRDefault="006717A8" w:rsidP="0076384A">
      <w:pPr>
        <w:jc w:val="both"/>
        <w:rPr>
          <w:rFonts w:ascii="Times New Roman" w:hAnsi="Times New Roman" w:cs="Times New Roman"/>
          <w:sz w:val="24"/>
          <w:szCs w:val="24"/>
        </w:rPr>
      </w:pPr>
    </w:p>
    <w:sectPr w:rsidR="006717A8" w:rsidRPr="0076384A" w:rsidSect="00440B8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67A8" w:rsidRDefault="00DB67A8" w:rsidP="001263B6">
      <w:r>
        <w:separator/>
      </w:r>
    </w:p>
  </w:endnote>
  <w:endnote w:type="continuationSeparator" w:id="0">
    <w:p w:rsidR="00DB67A8" w:rsidRDefault="00DB67A8" w:rsidP="001263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67A8" w:rsidRDefault="00DB67A8" w:rsidP="001263B6">
      <w:r>
        <w:separator/>
      </w:r>
    </w:p>
  </w:footnote>
  <w:footnote w:type="continuationSeparator" w:id="0">
    <w:p w:rsidR="00DB67A8" w:rsidRDefault="00DB67A8" w:rsidP="001263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characterSpacingControl w:val="doNotCompress"/>
  <w:footnotePr>
    <w:footnote w:id="-1"/>
    <w:footnote w:id="0"/>
  </w:footnotePr>
  <w:endnotePr>
    <w:endnote w:id="-1"/>
    <w:endnote w:id="0"/>
  </w:endnotePr>
  <w:compat/>
  <w:rsids>
    <w:rsidRoot w:val="001263B6"/>
    <w:rsid w:val="00000F57"/>
    <w:rsid w:val="000021C8"/>
    <w:rsid w:val="001263B6"/>
    <w:rsid w:val="001507B4"/>
    <w:rsid w:val="00152DF9"/>
    <w:rsid w:val="00250239"/>
    <w:rsid w:val="002629D4"/>
    <w:rsid w:val="00440B89"/>
    <w:rsid w:val="004B4EE4"/>
    <w:rsid w:val="005A3AA6"/>
    <w:rsid w:val="006717A8"/>
    <w:rsid w:val="0076384A"/>
    <w:rsid w:val="008F132F"/>
    <w:rsid w:val="00D55E7D"/>
    <w:rsid w:val="00DB67A8"/>
    <w:rsid w:val="00DC7420"/>
    <w:rsid w:val="00DF5BF1"/>
    <w:rsid w:val="00E0228C"/>
    <w:rsid w:val="00FB64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3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263B6"/>
    <w:pPr>
      <w:tabs>
        <w:tab w:val="center" w:pos="4680"/>
        <w:tab w:val="right" w:pos="9360"/>
      </w:tabs>
    </w:pPr>
  </w:style>
  <w:style w:type="character" w:customStyle="1" w:styleId="HeaderChar">
    <w:name w:val="Header Char"/>
    <w:basedOn w:val="DefaultParagraphFont"/>
    <w:link w:val="Header"/>
    <w:uiPriority w:val="99"/>
    <w:rsid w:val="001263B6"/>
  </w:style>
  <w:style w:type="paragraph" w:styleId="Footer">
    <w:name w:val="footer"/>
    <w:basedOn w:val="Normal"/>
    <w:link w:val="FooterChar"/>
    <w:uiPriority w:val="99"/>
    <w:unhideWhenUsed/>
    <w:rsid w:val="001263B6"/>
    <w:pPr>
      <w:tabs>
        <w:tab w:val="center" w:pos="4680"/>
        <w:tab w:val="right" w:pos="9360"/>
      </w:tabs>
    </w:pPr>
  </w:style>
  <w:style w:type="character" w:customStyle="1" w:styleId="FooterChar">
    <w:name w:val="Footer Char"/>
    <w:basedOn w:val="DefaultParagraphFont"/>
    <w:link w:val="Footer"/>
    <w:uiPriority w:val="99"/>
    <w:rsid w:val="001263B6"/>
  </w:style>
  <w:style w:type="character" w:styleId="Hyperlink">
    <w:name w:val="Hyperlink"/>
    <w:basedOn w:val="DefaultParagraphFont"/>
    <w:uiPriority w:val="99"/>
    <w:unhideWhenUsed/>
    <w:rsid w:val="001263B6"/>
    <w:rPr>
      <w:color w:val="0000FF"/>
      <w:u w:val="single"/>
    </w:rPr>
  </w:style>
  <w:style w:type="paragraph" w:customStyle="1" w:styleId="GKDBTFL2">
    <w:name w:val="GKD BT FL2"/>
    <w:basedOn w:val="Normal"/>
    <w:rsid w:val="0076384A"/>
    <w:pPr>
      <w:suppressAutoHyphens/>
      <w:spacing w:line="480" w:lineRule="auto"/>
      <w:ind w:firstLine="1440"/>
    </w:pPr>
    <w:rPr>
      <w:rFonts w:ascii="Times New Roman" w:eastAsia="Times New Roman" w:hAnsi="Times New Roman" w:cs="Times New Roman"/>
      <w:sz w:val="24"/>
      <w:szCs w:val="20"/>
    </w:rPr>
  </w:style>
  <w:style w:type="paragraph" w:customStyle="1" w:styleId="normalblock">
    <w:name w:val="normal block"/>
    <w:basedOn w:val="Normal"/>
    <w:rsid w:val="006717A8"/>
    <w:pPr>
      <w:widowControl w:val="0"/>
      <w:spacing w:line="240" w:lineRule="exact"/>
    </w:pPr>
    <w:rPr>
      <w:rFonts w:ascii="Times New Roman" w:eastAsia="Times New Roman" w:hAnsi="Times New Roman" w:cs="Times New Roman"/>
      <w:sz w:val="24"/>
      <w:szCs w:val="20"/>
    </w:rPr>
  </w:style>
  <w:style w:type="paragraph" w:customStyle="1" w:styleId="center">
    <w:name w:val="center"/>
    <w:basedOn w:val="Normal"/>
    <w:link w:val="centerChar"/>
    <w:rsid w:val="006717A8"/>
    <w:pPr>
      <w:keepLines/>
      <w:spacing w:line="240" w:lineRule="exact"/>
      <w:jc w:val="center"/>
    </w:pPr>
    <w:rPr>
      <w:rFonts w:ascii="Times New Roman" w:eastAsia="Times New Roman" w:hAnsi="Times New Roman" w:cs="Times New Roman"/>
      <w:sz w:val="24"/>
      <w:szCs w:val="20"/>
    </w:rPr>
  </w:style>
  <w:style w:type="paragraph" w:customStyle="1" w:styleId="plain">
    <w:name w:val="plain"/>
    <w:basedOn w:val="Normal"/>
    <w:rsid w:val="006717A8"/>
    <w:pPr>
      <w:spacing w:line="240" w:lineRule="atLeast"/>
    </w:pPr>
    <w:rPr>
      <w:rFonts w:ascii="Times New Roman" w:eastAsia="Times New Roman" w:hAnsi="Times New Roman" w:cs="Times New Roman"/>
      <w:sz w:val="24"/>
      <w:szCs w:val="20"/>
    </w:rPr>
  </w:style>
  <w:style w:type="character" w:customStyle="1" w:styleId="centerChar">
    <w:name w:val="center Char"/>
    <w:basedOn w:val="DefaultParagraphFont"/>
    <w:link w:val="center"/>
    <w:rsid w:val="006717A8"/>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3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3B6"/>
    <w:pPr>
      <w:tabs>
        <w:tab w:val="center" w:pos="4680"/>
        <w:tab w:val="right" w:pos="9360"/>
      </w:tabs>
    </w:pPr>
  </w:style>
  <w:style w:type="character" w:customStyle="1" w:styleId="HeaderChar">
    <w:name w:val="Header Char"/>
    <w:basedOn w:val="DefaultParagraphFont"/>
    <w:link w:val="Header"/>
    <w:uiPriority w:val="99"/>
    <w:rsid w:val="001263B6"/>
  </w:style>
  <w:style w:type="paragraph" w:styleId="Footer">
    <w:name w:val="footer"/>
    <w:basedOn w:val="Normal"/>
    <w:link w:val="FooterChar"/>
    <w:uiPriority w:val="99"/>
    <w:unhideWhenUsed/>
    <w:rsid w:val="001263B6"/>
    <w:pPr>
      <w:tabs>
        <w:tab w:val="center" w:pos="4680"/>
        <w:tab w:val="right" w:pos="9360"/>
      </w:tabs>
    </w:pPr>
  </w:style>
  <w:style w:type="character" w:customStyle="1" w:styleId="FooterChar">
    <w:name w:val="Footer Char"/>
    <w:basedOn w:val="DefaultParagraphFont"/>
    <w:link w:val="Footer"/>
    <w:uiPriority w:val="99"/>
    <w:rsid w:val="001263B6"/>
  </w:style>
  <w:style w:type="character" w:styleId="Hyperlink">
    <w:name w:val="Hyperlink"/>
    <w:basedOn w:val="DefaultParagraphFont"/>
    <w:uiPriority w:val="99"/>
    <w:unhideWhenUsed/>
    <w:rsid w:val="001263B6"/>
    <w:rPr>
      <w:color w:val="0000FF"/>
      <w:u w:val="single"/>
    </w:rPr>
  </w:style>
  <w:style w:type="paragraph" w:customStyle="1" w:styleId="GKDBTFL2">
    <w:name w:val="GKD BT FL2"/>
    <w:basedOn w:val="Normal"/>
    <w:rsid w:val="0076384A"/>
    <w:pPr>
      <w:suppressAutoHyphens/>
      <w:spacing w:line="480" w:lineRule="auto"/>
      <w:ind w:firstLine="1440"/>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891307177">
      <w:bodyDiv w:val="1"/>
      <w:marLeft w:val="0"/>
      <w:marRight w:val="0"/>
      <w:marTop w:val="0"/>
      <w:marBottom w:val="0"/>
      <w:divBdr>
        <w:top w:val="none" w:sz="0" w:space="0" w:color="auto"/>
        <w:left w:val="none" w:sz="0" w:space="0" w:color="auto"/>
        <w:bottom w:val="none" w:sz="0" w:space="0" w:color="auto"/>
        <w:right w:val="none" w:sz="0" w:space="0" w:color="auto"/>
      </w:divBdr>
    </w:div>
    <w:div w:id="998735150">
      <w:bodyDiv w:val="1"/>
      <w:marLeft w:val="0"/>
      <w:marRight w:val="0"/>
      <w:marTop w:val="0"/>
      <w:marBottom w:val="0"/>
      <w:divBdr>
        <w:top w:val="none" w:sz="0" w:space="0" w:color="auto"/>
        <w:left w:val="none" w:sz="0" w:space="0" w:color="auto"/>
        <w:bottom w:val="none" w:sz="0" w:space="0" w:color="auto"/>
        <w:right w:val="none" w:sz="0" w:space="0" w:color="auto"/>
      </w:divBdr>
    </w:div>
    <w:div w:id="202073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nturylink.com/tariffs/wa_qc_acc_t_no_48.pdf" TargetMode="Externa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www.utc.wa.gov/docs/Pages/DocketLookup.aspx?FilingID=990379" TargetMode="External"/><Relationship Id="rId12" Type="http://schemas.openxmlformats.org/officeDocument/2006/relationships/hyperlink" Target="mailto:jeffrey@mayhooklaw.com" TargetMode="External"/><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www.utc.wa.gov/docs/Pages/DocketLookup.aspx?FilingID=023042" TargetMode="External"/><Relationship Id="rId11" Type="http://schemas.openxmlformats.org/officeDocument/2006/relationships/hyperlink" Target="mailto:Lisa.Anderl@CenturyLink.com" TargetMode="Externa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mailto:Michael.shortley@level3.com" TargetMode="External"/><Relationship Id="rId19" Type="http://schemas.openxmlformats.org/officeDocument/2006/relationships/customXml" Target="../customXml/item4.xml"/><Relationship Id="rId4" Type="http://schemas.openxmlformats.org/officeDocument/2006/relationships/footnotes" Target="footnotes.xml"/><Relationship Id="rId9" Type="http://schemas.openxmlformats.org/officeDocument/2006/relationships/hyperlink" Target="http://www.centurylink.com/Pages/AboutUs/Legal/Tariffs/displayTariffLandingPage.html?rid=tariff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Stipulation</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2005-06-09T07:00:00+00:00</OpenedDate>
    <Date1 xmlns="dc463f71-b30c-4ab2-9473-d307f9d35888">2012-08-23T07:00:00+00:00</Date1>
    <IsDocumentOrder xmlns="dc463f71-b30c-4ab2-9473-d307f9d35888" xsi:nil="true"/>
    <IsHighlyConfidential xmlns="dc463f71-b30c-4ab2-9473-d307f9d35888">false</IsHighlyConfidential>
    <CaseCompanyNames xmlns="dc463f71-b30c-4ab2-9473-d307f9d35888">Pac-West Telecomm, Inc.;Qwest Corporation</CaseCompanyNames>
    <DocketNumber xmlns="dc463f71-b30c-4ab2-9473-d307f9d35888">053036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05F6BDF050DDC46A875D6E224A2580E" ma:contentTypeVersion="136" ma:contentTypeDescription="" ma:contentTypeScope="" ma:versionID="dfcb6769636f708305bf98a155c20ec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9CA8A3D-6D04-40D1-A666-0133B0415124}"/>
</file>

<file path=customXml/itemProps2.xml><?xml version="1.0" encoding="utf-8"?>
<ds:datastoreItem xmlns:ds="http://schemas.openxmlformats.org/officeDocument/2006/customXml" ds:itemID="{9D4AA422-C5C0-4E2D-A377-B6444EAA7650}"/>
</file>

<file path=customXml/itemProps3.xml><?xml version="1.0" encoding="utf-8"?>
<ds:datastoreItem xmlns:ds="http://schemas.openxmlformats.org/officeDocument/2006/customXml" ds:itemID="{D110C290-C370-45B0-9926-0B457AAB11F5}"/>
</file>

<file path=customXml/itemProps4.xml><?xml version="1.0" encoding="utf-8"?>
<ds:datastoreItem xmlns:ds="http://schemas.openxmlformats.org/officeDocument/2006/customXml" ds:itemID="{B17D68F5-9A3B-49BB-A998-E77E9F54905C}"/>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2999</Characters>
  <Application>Microsoft Office Word</Application>
  <DocSecurity>4</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Level 3 Communications, L.L.C.</Company>
  <LinksUpToDate>false</LinksUpToDate>
  <CharactersWithSpaces>3517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Shortley, Michael</dc:creator>
  <cp:lastModifiedBy>Johnson, Leslie</cp:lastModifiedBy>
  <cp:revision>2</cp:revision>
  <cp:lastPrinted>2012-08-22T21:39:00Z</cp:lastPrinted>
  <dcterms:created xsi:type="dcterms:W3CDTF">2012-08-23T22:55:00Z</dcterms:created>
  <dcterms:modified xsi:type="dcterms:W3CDTF">2012-08-23T22:55:00Z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0x0101006E56B4D1795A2E4DB2F0B01679ED314A00405F6BDF050DDC46A875D6E224A2580E</vt:lpwstr>
  </property>
  <property fmtid="{D5CDD505-2E9C-101B-9397-08002B2CF9AE}" pid="3" name="_docset_NoMedatataSyncRequired">
    <vt:lpwstr>False</vt:lpwstr>
  </property>
</Properties>
</file>