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8" w:rsidRPr="005D0716" w:rsidRDefault="00CC4478" w:rsidP="00AB0567">
      <w:pPr>
        <w:rPr>
          <w:noProof/>
        </w:rPr>
      </w:pPr>
    </w:p>
    <w:p w:rsidR="00625535" w:rsidRDefault="00625535" w:rsidP="00511F41">
      <w:pPr>
        <w:ind w:left="3600" w:firstLine="720"/>
        <w:rPr>
          <w:sz w:val="24"/>
          <w:szCs w:val="24"/>
        </w:rPr>
      </w:pPr>
    </w:p>
    <w:p w:rsidR="00625535" w:rsidRDefault="00625535" w:rsidP="00511F41">
      <w:pPr>
        <w:ind w:left="3600" w:firstLine="720"/>
        <w:rPr>
          <w:sz w:val="24"/>
          <w:szCs w:val="24"/>
        </w:rPr>
      </w:pPr>
    </w:p>
    <w:p w:rsidR="00CC4478" w:rsidRDefault="00423561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January 6, 2016</w:t>
      </w:r>
    </w:p>
    <w:p w:rsidR="00CC4478" w:rsidRDefault="00CC4478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152</w:t>
      </w:r>
      <w:r w:rsidR="00484F84">
        <w:rPr>
          <w:sz w:val="24"/>
          <w:szCs w:val="24"/>
        </w:rPr>
        <w:t>164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3</w:t>
      </w:r>
      <w:r w:rsidR="00484F84">
        <w:rPr>
          <w:sz w:val="24"/>
          <w:szCs w:val="24"/>
        </w:rPr>
        <w:t>0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484F84">
        <w:rPr>
          <w:sz w:val="24"/>
          <w:szCs w:val="24"/>
        </w:rPr>
        <w:t>2164</w:t>
      </w:r>
      <w:r w:rsidR="008555E6" w:rsidRPr="00AB4395">
        <w:rPr>
          <w:sz w:val="24"/>
          <w:szCs w:val="24"/>
        </w:rPr>
        <w:t xml:space="preserve">, </w:t>
      </w:r>
      <w:r w:rsidR="00494737">
        <w:rPr>
          <w:sz w:val="24"/>
          <w:szCs w:val="24"/>
        </w:rPr>
        <w:t>a replacement for the original filing transmittal</w:t>
      </w:r>
      <w:r w:rsidR="001F4C86">
        <w:rPr>
          <w:sz w:val="24"/>
          <w:szCs w:val="24"/>
        </w:rPr>
        <w:t xml:space="preserve"> letter and </w:t>
      </w:r>
      <w:r w:rsidR="00494737">
        <w:rPr>
          <w:sz w:val="24"/>
          <w:szCs w:val="24"/>
        </w:rPr>
        <w:t xml:space="preserve">the </w:t>
      </w:r>
      <w:r w:rsidR="008555E6" w:rsidRPr="00AB4395">
        <w:rPr>
          <w:sz w:val="24"/>
          <w:szCs w:val="24"/>
        </w:rPr>
        <w:t>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</w:t>
      </w:r>
      <w:r w:rsidR="00625535">
        <w:rPr>
          <w:sz w:val="24"/>
          <w:szCs w:val="24"/>
        </w:rPr>
        <w:t xml:space="preserve">and attachments </w:t>
      </w:r>
      <w:r w:rsidR="00582E2D">
        <w:rPr>
          <w:sz w:val="24"/>
          <w:szCs w:val="24"/>
        </w:rPr>
        <w:t>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 xml:space="preserve">the </w:t>
      </w:r>
      <w:r w:rsidR="00494737">
        <w:rPr>
          <w:sz w:val="24"/>
          <w:szCs w:val="24"/>
        </w:rPr>
        <w:t>transmittal</w:t>
      </w:r>
      <w:r w:rsidR="001F4C86">
        <w:rPr>
          <w:sz w:val="24"/>
          <w:szCs w:val="24"/>
        </w:rPr>
        <w:t xml:space="preserve"> letter</w:t>
      </w:r>
      <w:r w:rsidR="00625535">
        <w:rPr>
          <w:sz w:val="24"/>
          <w:szCs w:val="24"/>
        </w:rPr>
        <w:t>,</w:t>
      </w:r>
      <w:r w:rsidR="001F4C86">
        <w:rPr>
          <w:sz w:val="24"/>
          <w:szCs w:val="24"/>
        </w:rPr>
        <w:t xml:space="preserve"> </w:t>
      </w:r>
      <w:r w:rsidR="00644CAB">
        <w:rPr>
          <w:sz w:val="24"/>
          <w:szCs w:val="24"/>
        </w:rPr>
        <w:t>tariff sheets</w:t>
      </w:r>
      <w:r w:rsidR="00625535">
        <w:rPr>
          <w:sz w:val="24"/>
          <w:szCs w:val="24"/>
        </w:rPr>
        <w:t xml:space="preserve"> and attachments </w:t>
      </w:r>
      <w:r w:rsidR="008555E6"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November 1</w:t>
      </w:r>
      <w:r w:rsidR="001F4C86">
        <w:rPr>
          <w:sz w:val="24"/>
          <w:szCs w:val="24"/>
        </w:rPr>
        <w:t>2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1F4C86">
        <w:rPr>
          <w:sz w:val="24"/>
          <w:szCs w:val="24"/>
        </w:rPr>
        <w:t>0</w:t>
      </w:r>
      <w:r w:rsidR="00423561">
        <w:rPr>
          <w:sz w:val="24"/>
          <w:szCs w:val="24"/>
        </w:rPr>
        <w:t xml:space="preserve"> and substituted on December 14, 2015</w:t>
      </w:r>
      <w:r w:rsidR="008555E6"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</w:t>
      </w:r>
      <w:r w:rsidR="00625535">
        <w:rPr>
          <w:sz w:val="24"/>
          <w:szCs w:val="24"/>
        </w:rPr>
        <w:t>2</w:t>
      </w:r>
      <w:r w:rsidR="008555E6">
        <w:rPr>
          <w:sz w:val="24"/>
          <w:szCs w:val="24"/>
        </w:rPr>
        <w:t xml:space="preserve"> Tariff for </w:t>
      </w:r>
      <w:r w:rsidR="00625535">
        <w:rPr>
          <w:sz w:val="24"/>
          <w:szCs w:val="24"/>
        </w:rPr>
        <w:t xml:space="preserve">natural gas </w:t>
      </w:r>
      <w:r w:rsidR="008555E6" w:rsidRPr="00AB4395">
        <w:rPr>
          <w:sz w:val="24"/>
          <w:szCs w:val="24"/>
        </w:rPr>
        <w:t>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625535" w:rsidRDefault="0062553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188R-A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 xml:space="preserve">Original Sheet No. 188R-B 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188R-C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188R-D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188R-E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188R-F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188R-G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188R-H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188R-I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188R-J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188R-K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188R-L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188R-M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188R-N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188R-O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188R-P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188R-Q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188R-R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188R-S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188R-T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625535" w:rsidRPr="00625535" w:rsidRDefault="00625535" w:rsidP="00625535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625535">
        <w:rPr>
          <w:b/>
          <w:snapToGrid w:val="0"/>
          <w:sz w:val="16"/>
          <w:szCs w:val="16"/>
        </w:rPr>
        <w:t>Attachment A to Schedule 88R – Service Agreement</w:t>
      </w:r>
    </w:p>
    <w:p w:rsidR="00625535" w:rsidRPr="00625535" w:rsidRDefault="00625535" w:rsidP="00625535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625535">
        <w:rPr>
          <w:b/>
          <w:snapToGrid w:val="0"/>
          <w:sz w:val="16"/>
          <w:szCs w:val="16"/>
        </w:rPr>
        <w:t>Attachment B to Schedule 88R – Gas Quality Agreement</w:t>
      </w:r>
    </w:p>
    <w:p w:rsidR="00625535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625535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625535" w:rsidRPr="001F4C86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1F4C86" w:rsidRPr="001F4C86" w:rsidRDefault="001F4C86" w:rsidP="001F4C86">
      <w:pPr>
        <w:tabs>
          <w:tab w:val="left" w:pos="2340"/>
        </w:tabs>
        <w:ind w:right="-90"/>
        <w:rPr>
          <w:snapToGrid w:val="0"/>
          <w:sz w:val="16"/>
          <w:szCs w:val="16"/>
        </w:rPr>
      </w:pPr>
    </w:p>
    <w:p w:rsidR="00625535" w:rsidRDefault="00625535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lastRenderedPageBreak/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625535">
        <w:rPr>
          <w:sz w:val="24"/>
          <w:szCs w:val="24"/>
        </w:rPr>
        <w:t>, 1)</w:t>
      </w:r>
      <w:r w:rsidR="00DE201D">
        <w:rPr>
          <w:sz w:val="24"/>
          <w:szCs w:val="24"/>
        </w:rPr>
        <w:t xml:space="preserve"> </w:t>
      </w:r>
      <w:r w:rsidR="000F444C">
        <w:rPr>
          <w:sz w:val="24"/>
          <w:szCs w:val="24"/>
        </w:rPr>
        <w:t>change the effective date to February 12, 2016</w:t>
      </w:r>
      <w:r w:rsidR="001F4C86">
        <w:rPr>
          <w:sz w:val="24"/>
          <w:szCs w:val="24"/>
        </w:rPr>
        <w:t xml:space="preserve">, </w:t>
      </w:r>
      <w:r w:rsidR="00625535">
        <w:rPr>
          <w:sz w:val="24"/>
          <w:szCs w:val="24"/>
        </w:rPr>
        <w:t xml:space="preserve">2) </w:t>
      </w:r>
      <w:r w:rsidR="001F4C86">
        <w:rPr>
          <w:sz w:val="24"/>
          <w:szCs w:val="24"/>
        </w:rPr>
        <w:t>correct a</w:t>
      </w:r>
      <w:r w:rsidR="000F444C">
        <w:rPr>
          <w:sz w:val="24"/>
          <w:szCs w:val="24"/>
        </w:rPr>
        <w:t xml:space="preserve"> typographical </w:t>
      </w:r>
      <w:r w:rsidR="001F4C86">
        <w:rPr>
          <w:sz w:val="24"/>
          <w:szCs w:val="24"/>
        </w:rPr>
        <w:t xml:space="preserve">error in the </w:t>
      </w:r>
      <w:r w:rsidR="00494737">
        <w:rPr>
          <w:sz w:val="24"/>
          <w:szCs w:val="24"/>
        </w:rPr>
        <w:t>original transmittal</w:t>
      </w:r>
      <w:r w:rsidR="001F4C86">
        <w:rPr>
          <w:sz w:val="24"/>
          <w:szCs w:val="24"/>
        </w:rPr>
        <w:t xml:space="preserve"> letter regarding the minimum </w:t>
      </w:r>
      <w:r w:rsidR="00625535">
        <w:rPr>
          <w:sz w:val="24"/>
          <w:szCs w:val="24"/>
        </w:rPr>
        <w:t>volume</w:t>
      </w:r>
      <w:r w:rsidR="001F4C86">
        <w:rPr>
          <w:sz w:val="24"/>
          <w:szCs w:val="24"/>
        </w:rPr>
        <w:t xml:space="preserve"> requirement</w:t>
      </w:r>
      <w:r w:rsidR="00625535">
        <w:rPr>
          <w:sz w:val="24"/>
          <w:szCs w:val="24"/>
        </w:rPr>
        <w:t xml:space="preserve">, </w:t>
      </w:r>
      <w:r w:rsidR="001F4C86">
        <w:rPr>
          <w:sz w:val="24"/>
          <w:szCs w:val="24"/>
        </w:rPr>
        <w:t xml:space="preserve">and </w:t>
      </w:r>
      <w:r w:rsidR="00625535">
        <w:rPr>
          <w:sz w:val="24"/>
          <w:szCs w:val="24"/>
        </w:rPr>
        <w:t xml:space="preserve">3) </w:t>
      </w:r>
      <w:bookmarkStart w:id="0" w:name="_GoBack"/>
      <w:bookmarkEnd w:id="0"/>
      <w:r w:rsidR="000F444C">
        <w:rPr>
          <w:sz w:val="24"/>
          <w:szCs w:val="24"/>
        </w:rPr>
        <w:t xml:space="preserve">add clarification regarding the monthly basic charge </w:t>
      </w:r>
      <w:r w:rsidR="00484F84">
        <w:rPr>
          <w:sz w:val="24"/>
          <w:szCs w:val="24"/>
        </w:rPr>
        <w:t xml:space="preserve">on </w:t>
      </w:r>
      <w:r w:rsidR="00625535">
        <w:rPr>
          <w:sz w:val="24"/>
          <w:szCs w:val="24"/>
        </w:rPr>
        <w:t>S</w:t>
      </w:r>
      <w:r w:rsidR="00484F84">
        <w:rPr>
          <w:sz w:val="24"/>
          <w:szCs w:val="24"/>
        </w:rPr>
        <w:t>heet 188R-</w:t>
      </w:r>
      <w:r w:rsidR="000F444C">
        <w:rPr>
          <w:sz w:val="24"/>
          <w:szCs w:val="24"/>
        </w:rPr>
        <w:t>A</w:t>
      </w:r>
      <w:r w:rsidR="00511F41">
        <w:rPr>
          <w:sz w:val="24"/>
          <w:szCs w:val="24"/>
        </w:rPr>
        <w:t>.</w:t>
      </w:r>
      <w:r w:rsidR="00DE201D">
        <w:rPr>
          <w:sz w:val="24"/>
          <w:szCs w:val="24"/>
        </w:rPr>
        <w:t xml:space="preserve">  </w:t>
      </w:r>
      <w:r w:rsidRPr="00556F51">
        <w:rPr>
          <w:sz w:val="24"/>
          <w:szCs w:val="24"/>
        </w:rPr>
        <w:t xml:space="preserve">This substitution is </w:t>
      </w:r>
      <w:r w:rsidR="00DE201D">
        <w:rPr>
          <w:sz w:val="24"/>
          <w:szCs w:val="24"/>
        </w:rPr>
        <w:t xml:space="preserve">provided for </w:t>
      </w:r>
      <w:r w:rsidR="00511F41">
        <w:rPr>
          <w:sz w:val="24"/>
          <w:szCs w:val="24"/>
        </w:rPr>
        <w:t>in WAC 480-80-111(b</w:t>
      </w:r>
      <w:r w:rsidRPr="00556F51">
        <w:rPr>
          <w:sz w:val="24"/>
          <w:szCs w:val="24"/>
        </w:rPr>
        <w:t xml:space="preserve">) as </w:t>
      </w:r>
      <w:r w:rsidR="00644CAB">
        <w:rPr>
          <w:sz w:val="24"/>
          <w:szCs w:val="24"/>
        </w:rPr>
        <w:t>the revision</w:t>
      </w:r>
      <w:r w:rsidR="00F45D2A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>does not increase the rates reflected in the pending tariff sheets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 xml:space="preserve">Please contact </w:t>
      </w:r>
      <w:r w:rsidR="00484F84">
        <w:rPr>
          <w:sz w:val="24"/>
          <w:szCs w:val="24"/>
        </w:rPr>
        <w:t>Julie Waltari</w:t>
      </w:r>
      <w:r w:rsidRPr="00CC4113">
        <w:rPr>
          <w:sz w:val="24"/>
          <w:szCs w:val="24"/>
        </w:rPr>
        <w:t xml:space="preserve"> at (425) 4</w:t>
      </w:r>
      <w:r w:rsidR="00484F84">
        <w:rPr>
          <w:sz w:val="24"/>
          <w:szCs w:val="24"/>
        </w:rPr>
        <w:t>56</w:t>
      </w:r>
      <w:r w:rsidRPr="00CC4113">
        <w:rPr>
          <w:sz w:val="24"/>
          <w:szCs w:val="24"/>
        </w:rPr>
        <w:t>-</w:t>
      </w:r>
      <w:r w:rsidR="00484F84">
        <w:rPr>
          <w:sz w:val="24"/>
          <w:szCs w:val="24"/>
        </w:rPr>
        <w:t>2945</w:t>
      </w:r>
      <w:r w:rsidRPr="00CC4113">
        <w:rPr>
          <w:sz w:val="24"/>
          <w:szCs w:val="24"/>
        </w:rPr>
        <w:t xml:space="preserve"> or at </w:t>
      </w:r>
      <w:r w:rsidR="00484F84">
        <w:rPr>
          <w:sz w:val="24"/>
          <w:szCs w:val="24"/>
        </w:rPr>
        <w:t>Julie.waltari</w:t>
      </w:r>
      <w:r w:rsidRPr="00CC4113">
        <w:rPr>
          <w:sz w:val="24"/>
          <w:szCs w:val="24"/>
        </w:rPr>
        <w:t>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 xml:space="preserve">Simon </w:t>
      </w:r>
      <w:proofErr w:type="spellStart"/>
      <w:r w:rsidRPr="00CE27B5">
        <w:rPr>
          <w:sz w:val="24"/>
          <w:szCs w:val="24"/>
        </w:rPr>
        <w:t>ffitch</w:t>
      </w:r>
      <w:proofErr w:type="spellEnd"/>
      <w:r w:rsidRPr="00CE27B5">
        <w:rPr>
          <w:sz w:val="24"/>
          <w:szCs w:val="24"/>
        </w:rPr>
        <w:t>, Public Counsel</w:t>
      </w:r>
    </w:p>
    <w:p w:rsidR="00625535" w:rsidRDefault="00625535" w:rsidP="00E90AC7">
      <w:pPr>
        <w:rPr>
          <w:sz w:val="24"/>
          <w:szCs w:val="24"/>
        </w:rPr>
      </w:pPr>
    </w:p>
    <w:sectPr w:rsidR="00625535" w:rsidSect="00511F41">
      <w:headerReference w:type="default" r:id="rId8"/>
      <w:footerReference w:type="first" r:id="rId9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ED6259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ED6259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</w:t>
    </w:r>
    <w:r w:rsidR="00625535">
      <w:rPr>
        <w:rStyle w:val="PageNumber"/>
        <w:sz w:val="24"/>
        <w:szCs w:val="24"/>
      </w:rPr>
      <w:t>G</w:t>
    </w:r>
    <w:r>
      <w:rPr>
        <w:rStyle w:val="PageNumber"/>
        <w:sz w:val="24"/>
        <w:szCs w:val="24"/>
      </w:rPr>
      <w:t>-1</w:t>
    </w:r>
    <w:r w:rsidR="00E321F4">
      <w:rPr>
        <w:rStyle w:val="PageNumber"/>
        <w:sz w:val="24"/>
        <w:szCs w:val="24"/>
      </w:rPr>
      <w:t>52</w:t>
    </w:r>
    <w:r w:rsidR="00625535">
      <w:rPr>
        <w:rStyle w:val="PageNumber"/>
        <w:sz w:val="24"/>
        <w:szCs w:val="24"/>
      </w:rPr>
      <w:t>164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0F444C">
      <w:rPr>
        <w:rStyle w:val="PageNumber"/>
        <w:sz w:val="24"/>
        <w:szCs w:val="24"/>
      </w:rPr>
      <w:t>January 6</w:t>
    </w:r>
    <w:r w:rsidR="005D0716">
      <w:rPr>
        <w:rStyle w:val="PageNumber"/>
        <w:sz w:val="24"/>
        <w:szCs w:val="24"/>
      </w:rPr>
      <w:t>, 201</w:t>
    </w:r>
    <w:r w:rsidR="000F444C">
      <w:rPr>
        <w:rStyle w:val="PageNumber"/>
        <w:sz w:val="24"/>
        <w:szCs w:val="24"/>
      </w:rPr>
      <w:t>6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625535">
      <w:rPr>
        <w:rStyle w:val="PageNumber"/>
        <w:sz w:val="24"/>
        <w:szCs w:val="24"/>
      </w:rPr>
      <w:t>3</w:t>
    </w:r>
    <w:r w:rsidR="00E321F4">
      <w:rPr>
        <w:rStyle w:val="PageNumber"/>
        <w:sz w:val="24"/>
        <w:szCs w:val="24"/>
      </w:rPr>
      <w:t>0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444C"/>
    <w:rsid w:val="000F730A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1F4C86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3561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4F84"/>
    <w:rsid w:val="004850E3"/>
    <w:rsid w:val="00494737"/>
    <w:rsid w:val="004A4FE7"/>
    <w:rsid w:val="004C02FA"/>
    <w:rsid w:val="004C3EEE"/>
    <w:rsid w:val="004C7DC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B7E"/>
    <w:rsid w:val="005D5FA1"/>
    <w:rsid w:val="005D7273"/>
    <w:rsid w:val="005E6FAA"/>
    <w:rsid w:val="00611F2B"/>
    <w:rsid w:val="00617BBA"/>
    <w:rsid w:val="006228E6"/>
    <w:rsid w:val="00625535"/>
    <w:rsid w:val="006309A3"/>
    <w:rsid w:val="00637AFD"/>
    <w:rsid w:val="00644CAB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01B5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1B6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C4478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9563B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6259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3B3C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F4963A-B478-4010-A5E8-138A700DCAA0}"/>
</file>

<file path=customXml/itemProps2.xml><?xml version="1.0" encoding="utf-8"?>
<ds:datastoreItem xmlns:ds="http://schemas.openxmlformats.org/officeDocument/2006/customXml" ds:itemID="{6D477F90-B392-458B-96A4-9737C3F26C32}"/>
</file>

<file path=customXml/itemProps3.xml><?xml version="1.0" encoding="utf-8"?>
<ds:datastoreItem xmlns:ds="http://schemas.openxmlformats.org/officeDocument/2006/customXml" ds:itemID="{1F68508B-962D-423B-865E-DB2CF39AA60D}"/>
</file>

<file path=customXml/itemProps4.xml><?xml version="1.0" encoding="utf-8"?>
<ds:datastoreItem xmlns:ds="http://schemas.openxmlformats.org/officeDocument/2006/customXml" ds:itemID="{AD273EAB-6B20-4F54-B1BA-2CC81FA6F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6</cp:revision>
  <cp:lastPrinted>2016-01-07T00:18:00Z</cp:lastPrinted>
  <dcterms:created xsi:type="dcterms:W3CDTF">2016-01-06T23:39:00Z</dcterms:created>
  <dcterms:modified xsi:type="dcterms:W3CDTF">2016-01-07T00:20:00Z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0x0101006E56B4D1795A2E4DB2F0B01679ED314A0080AB1F74DA421B47BA591AE1A2C9B34D</vt:lpwstr>
  </property>
  <property fmtid="{D5CDD505-2E9C-101B-9397-08002B2CF9AE}" pid="7" name="_docset_NoMedatataSyncRequired">
    <vt:lpwstr>False</vt:lpwstr>
  </property>
</Properties>
</file>