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BCA8F" w14:textId="77777777" w:rsidR="00F677B6" w:rsidRPr="004B47CF" w:rsidRDefault="00F677B6" w:rsidP="00F677B6">
      <w:pPr>
        <w:jc w:val="center"/>
        <w:rPr>
          <w:rFonts w:ascii="Times New Roman" w:hAnsi="Times New Roman" w:cs="Times New Roman"/>
          <w:b/>
        </w:rPr>
      </w:pPr>
      <w:bookmarkStart w:id="0" w:name="_GoBack"/>
      <w:bookmarkEnd w:id="0"/>
      <w:r w:rsidRPr="004B47CF">
        <w:rPr>
          <w:rFonts w:ascii="Times New Roman" w:hAnsi="Times New Roman" w:cs="Times New Roman"/>
          <w:b/>
          <w:u w:val="single"/>
        </w:rPr>
        <w:t>Appendix A.</w:t>
      </w:r>
      <w:r w:rsidRPr="004B47CF">
        <w:rPr>
          <w:rFonts w:ascii="Times New Roman" w:hAnsi="Times New Roman" w:cs="Times New Roman"/>
          <w:b/>
        </w:rPr>
        <w:tab/>
      </w:r>
    </w:p>
    <w:p w14:paraId="37A699AE" w14:textId="25298CB0" w:rsidR="00F677B6" w:rsidRPr="004B47CF" w:rsidRDefault="00F677B6" w:rsidP="00F677B6">
      <w:pPr>
        <w:jc w:val="center"/>
        <w:rPr>
          <w:rFonts w:ascii="Times New Roman" w:hAnsi="Times New Roman" w:cs="Times New Roman"/>
          <w:b/>
          <w:u w:val="single"/>
        </w:rPr>
      </w:pPr>
      <w:r w:rsidRPr="004B47CF">
        <w:rPr>
          <w:rFonts w:ascii="Times New Roman" w:hAnsi="Times New Roman" w:cs="Times New Roman"/>
          <w:b/>
          <w:u w:val="single"/>
        </w:rPr>
        <w:t>201</w:t>
      </w:r>
      <w:r w:rsidR="00355FA0">
        <w:rPr>
          <w:rFonts w:ascii="Times New Roman" w:hAnsi="Times New Roman" w:cs="Times New Roman"/>
          <w:b/>
          <w:u w:val="single"/>
        </w:rPr>
        <w:t>7</w:t>
      </w:r>
      <w:r w:rsidRPr="004B47CF">
        <w:rPr>
          <w:rFonts w:ascii="Times New Roman" w:hAnsi="Times New Roman" w:cs="Times New Roman"/>
          <w:b/>
          <w:u w:val="single"/>
        </w:rPr>
        <w:t xml:space="preserve"> Program Plans</w:t>
      </w:r>
    </w:p>
    <w:p w14:paraId="0295D13C" w14:textId="77777777" w:rsidR="00BA5574" w:rsidRPr="002A4685" w:rsidRDefault="00BA5574" w:rsidP="00BA5574">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Low income portfolio</w:t>
      </w:r>
      <w:r w:rsidRPr="002A4685">
        <w:rPr>
          <w:rFonts w:ascii="Times New Roman" w:hAnsi="Times New Roman" w:cs="Times New Roman"/>
          <w:sz w:val="24"/>
          <w:szCs w:val="24"/>
        </w:rPr>
        <w:tab/>
      </w:r>
    </w:p>
    <w:p w14:paraId="1ECEE78D" w14:textId="270E297A" w:rsidR="00BA5574" w:rsidRDefault="00BA5574" w:rsidP="00BA5574">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Low income program</w:t>
      </w:r>
      <w:r>
        <w:rPr>
          <w:rFonts w:ascii="Times New Roman" w:hAnsi="Times New Roman" w:cs="Times New Roman"/>
          <w:sz w:val="24"/>
          <w:szCs w:val="24"/>
        </w:rPr>
        <w:t xml:space="preserve"> </w:t>
      </w:r>
      <w:r>
        <w:rPr>
          <w:rFonts w:ascii="Times New Roman" w:hAnsi="Times New Roman" w:cs="Times New Roman"/>
          <w:sz w:val="24"/>
          <w:szCs w:val="24"/>
          <w:u w:val="dotted"/>
        </w:rPr>
        <w:tab/>
      </w:r>
      <w:r>
        <w:rPr>
          <w:rFonts w:ascii="Times New Roman" w:hAnsi="Times New Roman" w:cs="Times New Roman"/>
          <w:sz w:val="24"/>
          <w:szCs w:val="24"/>
        </w:rPr>
        <w:t>13</w:t>
      </w:r>
    </w:p>
    <w:p w14:paraId="0D6277DD" w14:textId="00017500"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 xml:space="preserve">Residential </w:t>
      </w:r>
      <w:r w:rsidR="005949AE">
        <w:rPr>
          <w:rFonts w:ascii="Times New Roman" w:hAnsi="Times New Roman" w:cs="Times New Roman"/>
          <w:sz w:val="24"/>
          <w:szCs w:val="24"/>
        </w:rPr>
        <w:t>Prescriptive</w:t>
      </w:r>
    </w:p>
    <w:p w14:paraId="457B00F3" w14:textId="65D5F7C6" w:rsidR="00F677B6" w:rsidRPr="002A4685" w:rsidRDefault="00F677B6" w:rsidP="005949AE">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Energy Star Home</w:t>
      </w:r>
      <w:r w:rsidR="00035524" w:rsidRPr="002A4685">
        <w:rPr>
          <w:rFonts w:ascii="Times New Roman" w:hAnsi="Times New Roman" w:cs="Times New Roman"/>
          <w:sz w:val="24"/>
          <w:szCs w:val="24"/>
        </w:rPr>
        <w:t>s</w:t>
      </w:r>
      <w:r w:rsidR="002A4685">
        <w:rPr>
          <w:rFonts w:ascii="Times New Roman" w:hAnsi="Times New Roman" w:cs="Times New Roman"/>
          <w:sz w:val="24"/>
          <w:szCs w:val="24"/>
        </w:rPr>
        <w:t xml:space="preserve"> </w:t>
      </w:r>
      <w:r w:rsidR="002A4685">
        <w:rPr>
          <w:rFonts w:ascii="Times New Roman" w:hAnsi="Times New Roman" w:cs="Times New Roman"/>
          <w:sz w:val="24"/>
          <w:szCs w:val="24"/>
          <w:u w:val="dotted"/>
        </w:rPr>
        <w:tab/>
      </w:r>
      <w:r w:rsidR="002A4685" w:rsidRPr="002A4685">
        <w:rPr>
          <w:rFonts w:ascii="Times New Roman" w:hAnsi="Times New Roman" w:cs="Times New Roman"/>
          <w:sz w:val="24"/>
          <w:szCs w:val="24"/>
        </w:rPr>
        <w:t>1</w:t>
      </w:r>
      <w:r w:rsidR="00413704">
        <w:rPr>
          <w:rFonts w:ascii="Times New Roman" w:hAnsi="Times New Roman" w:cs="Times New Roman"/>
          <w:sz w:val="24"/>
          <w:szCs w:val="24"/>
        </w:rPr>
        <w:t>6</w:t>
      </w:r>
      <w:r w:rsidR="00035524" w:rsidRPr="002A4685">
        <w:rPr>
          <w:rFonts w:ascii="Times New Roman" w:hAnsi="Times New Roman" w:cs="Times New Roman"/>
          <w:sz w:val="24"/>
          <w:szCs w:val="24"/>
        </w:rPr>
        <w:tab/>
      </w:r>
    </w:p>
    <w:p w14:paraId="2AC14C21" w14:textId="7F586FDD" w:rsidR="00F677B6" w:rsidRPr="005949AE" w:rsidRDefault="00F677B6" w:rsidP="005949AE">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HVAC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w:t>
      </w:r>
      <w:r w:rsidR="00413704">
        <w:rPr>
          <w:rFonts w:ascii="Times New Roman" w:hAnsi="Times New Roman" w:cs="Times New Roman"/>
          <w:sz w:val="24"/>
          <w:szCs w:val="24"/>
        </w:rPr>
        <w:t>7</w:t>
      </w:r>
      <w:r w:rsidR="00035524" w:rsidRPr="002A4685">
        <w:rPr>
          <w:rFonts w:ascii="Times New Roman" w:hAnsi="Times New Roman" w:cs="Times New Roman"/>
          <w:sz w:val="24"/>
          <w:szCs w:val="24"/>
        </w:rPr>
        <w:tab/>
      </w:r>
    </w:p>
    <w:p w14:paraId="755C2B05" w14:textId="47C630B4" w:rsidR="005949AE" w:rsidRDefault="00F677B6" w:rsidP="000C5D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Shell</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1</w:t>
      </w:r>
      <w:r w:rsidR="00413704">
        <w:rPr>
          <w:rFonts w:ascii="Times New Roman" w:hAnsi="Times New Roman" w:cs="Times New Roman"/>
          <w:sz w:val="24"/>
          <w:szCs w:val="24"/>
        </w:rPr>
        <w:t>8</w:t>
      </w:r>
    </w:p>
    <w:p w14:paraId="52248CB4" w14:textId="5D38C81F" w:rsidR="005949AE" w:rsidRDefault="005949AE" w:rsidP="000C5D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Fuel Efficiency</w:t>
      </w:r>
      <w:r>
        <w:rPr>
          <w:rFonts w:ascii="Times New Roman" w:hAnsi="Times New Roman" w:cs="Times New Roman"/>
          <w:sz w:val="24"/>
          <w:szCs w:val="24"/>
          <w:u w:val="dotted"/>
        </w:rPr>
        <w:tab/>
      </w:r>
      <w:r w:rsidR="00413704">
        <w:rPr>
          <w:rFonts w:ascii="Times New Roman" w:hAnsi="Times New Roman" w:cs="Times New Roman"/>
          <w:sz w:val="24"/>
          <w:szCs w:val="24"/>
        </w:rPr>
        <w:t>19</w:t>
      </w:r>
    </w:p>
    <w:p w14:paraId="0DD73683" w14:textId="617AC5FD" w:rsidR="00F677B6" w:rsidRPr="002A4685" w:rsidRDefault="005949AE" w:rsidP="005949AE">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Simple Steps, Smart Savings</w:t>
      </w:r>
      <w:r w:rsidRPr="002A4685">
        <w:rPr>
          <w:rFonts w:ascii="Times New Roman" w:hAnsi="Times New Roman" w:cs="Times New Roman"/>
          <w:sz w:val="24"/>
          <w:szCs w:val="24"/>
        </w:rPr>
        <w:t xml:space="preserve"> </w:t>
      </w:r>
      <w:r>
        <w:rPr>
          <w:rFonts w:ascii="Times New Roman" w:hAnsi="Times New Roman" w:cs="Times New Roman"/>
          <w:sz w:val="24"/>
          <w:szCs w:val="24"/>
          <w:u w:val="dotted"/>
        </w:rPr>
        <w:tab/>
      </w:r>
      <w:r w:rsidR="00413704">
        <w:rPr>
          <w:rFonts w:ascii="Times New Roman" w:hAnsi="Times New Roman" w:cs="Times New Roman"/>
          <w:sz w:val="24"/>
          <w:szCs w:val="24"/>
        </w:rPr>
        <w:t>20</w:t>
      </w:r>
      <w:r w:rsidR="00035524" w:rsidRPr="002A4685">
        <w:rPr>
          <w:rFonts w:ascii="Times New Roman" w:hAnsi="Times New Roman" w:cs="Times New Roman"/>
          <w:sz w:val="24"/>
          <w:szCs w:val="24"/>
        </w:rPr>
        <w:tab/>
      </w:r>
      <w:r w:rsidR="00F677B6" w:rsidRPr="002A4685">
        <w:rPr>
          <w:rFonts w:ascii="Times New Roman" w:hAnsi="Times New Roman" w:cs="Times New Roman"/>
          <w:sz w:val="24"/>
          <w:szCs w:val="24"/>
        </w:rPr>
        <w:tab/>
      </w:r>
    </w:p>
    <w:p w14:paraId="1452FDEF" w14:textId="2D08FF6F" w:rsidR="00F677B6" w:rsidRPr="002A4685"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Home Energy Reports</w:t>
      </w:r>
      <w:r w:rsidR="00035524" w:rsidRPr="002A4685">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22</w:t>
      </w:r>
      <w:r w:rsidR="00035524" w:rsidRPr="002A4685">
        <w:rPr>
          <w:rFonts w:ascii="Times New Roman" w:hAnsi="Times New Roman" w:cs="Times New Roman"/>
          <w:sz w:val="24"/>
          <w:szCs w:val="24"/>
        </w:rPr>
        <w:tab/>
      </w:r>
    </w:p>
    <w:p w14:paraId="2CF9EC5E" w14:textId="6ABC3F63" w:rsidR="00F677B6" w:rsidRPr="002A4685" w:rsidRDefault="00035524"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
    <w:p w14:paraId="0AEDB056" w14:textId="7E3DE2FD"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Nonresidential portfolio</w:t>
      </w:r>
    </w:p>
    <w:p w14:paraId="23F64D68" w14:textId="08D90967" w:rsidR="005949AE"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CE5E85">
        <w:rPr>
          <w:rFonts w:ascii="Times New Roman" w:hAnsi="Times New Roman" w:cs="Times New Roman"/>
          <w:sz w:val="24"/>
          <w:szCs w:val="24"/>
        </w:rPr>
        <w:t xml:space="preserve">Prescriptive </w:t>
      </w:r>
      <w:r w:rsidR="005949AE" w:rsidRPr="002A4685">
        <w:rPr>
          <w:rFonts w:ascii="Times New Roman" w:hAnsi="Times New Roman" w:cs="Times New Roman"/>
          <w:sz w:val="24"/>
          <w:szCs w:val="24"/>
        </w:rPr>
        <w:t>lighting</w:t>
      </w:r>
      <w:r w:rsidR="005949AE">
        <w:rPr>
          <w:rFonts w:ascii="Times New Roman" w:hAnsi="Times New Roman" w:cs="Times New Roman"/>
          <w:sz w:val="24"/>
          <w:szCs w:val="24"/>
        </w:rPr>
        <w:t xml:space="preserve"> (Interior &amp; Exterior)</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2</w:t>
      </w:r>
      <w:r w:rsidR="00CC3690">
        <w:rPr>
          <w:rFonts w:ascii="Times New Roman" w:hAnsi="Times New Roman" w:cs="Times New Roman"/>
          <w:sz w:val="24"/>
          <w:szCs w:val="24"/>
        </w:rPr>
        <w:t>4</w:t>
      </w:r>
    </w:p>
    <w:p w14:paraId="5B929314" w14:textId="2A7F25E5" w:rsidR="00F677B6" w:rsidRDefault="00035524"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CE5E85">
        <w:rPr>
          <w:rFonts w:ascii="Times New Roman" w:hAnsi="Times New Roman" w:cs="Times New Roman"/>
          <w:sz w:val="24"/>
          <w:szCs w:val="24"/>
        </w:rPr>
        <w:t xml:space="preserve">Prescriptive </w:t>
      </w:r>
      <w:r w:rsidR="005949AE" w:rsidRPr="002A4685">
        <w:rPr>
          <w:rFonts w:ascii="Times New Roman" w:hAnsi="Times New Roman" w:cs="Times New Roman"/>
          <w:sz w:val="24"/>
          <w:szCs w:val="24"/>
        </w:rPr>
        <w:t>HVAC</w:t>
      </w:r>
      <w:r w:rsidR="005949AE">
        <w:rPr>
          <w:rFonts w:ascii="Times New Roman" w:hAnsi="Times New Roman" w:cs="Times New Roman"/>
          <w:sz w:val="24"/>
          <w:szCs w:val="24"/>
        </w:rPr>
        <w:t xml:space="preserve"> </w:t>
      </w:r>
      <w:r w:rsidR="005949AE">
        <w:rPr>
          <w:rFonts w:ascii="Times New Roman" w:hAnsi="Times New Roman" w:cs="Times New Roman"/>
          <w:sz w:val="24"/>
          <w:szCs w:val="24"/>
          <w:u w:val="dotted"/>
        </w:rPr>
        <w:tab/>
      </w:r>
      <w:r w:rsidR="00413704">
        <w:rPr>
          <w:rFonts w:ascii="Times New Roman" w:hAnsi="Times New Roman" w:cs="Times New Roman"/>
          <w:sz w:val="24"/>
          <w:szCs w:val="24"/>
        </w:rPr>
        <w:t>26</w:t>
      </w:r>
    </w:p>
    <w:p w14:paraId="175F06C8" w14:textId="3FEE0A35" w:rsidR="005949AE"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Pr="002A4685">
        <w:rPr>
          <w:rFonts w:ascii="Times New Roman" w:hAnsi="Times New Roman" w:cs="Times New Roman"/>
          <w:sz w:val="24"/>
          <w:szCs w:val="24"/>
        </w:rPr>
        <w:t xml:space="preserve">Site-specific </w:t>
      </w:r>
      <w:r>
        <w:rPr>
          <w:rFonts w:ascii="Times New Roman" w:hAnsi="Times New Roman" w:cs="Times New Roman"/>
          <w:sz w:val="24"/>
          <w:szCs w:val="24"/>
          <w:u w:val="dotted"/>
        </w:rPr>
        <w:tab/>
      </w:r>
      <w:r w:rsidR="00413704">
        <w:rPr>
          <w:rFonts w:ascii="Times New Roman" w:hAnsi="Times New Roman" w:cs="Times New Roman"/>
          <w:sz w:val="24"/>
          <w:szCs w:val="24"/>
        </w:rPr>
        <w:t>27</w:t>
      </w:r>
    </w:p>
    <w:p w14:paraId="0330F50A" w14:textId="14AAC779" w:rsidR="005949AE"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Prescriptive </w:t>
      </w:r>
      <w:r w:rsidRPr="002A4685">
        <w:rPr>
          <w:rFonts w:ascii="Times New Roman" w:hAnsi="Times New Roman" w:cs="Times New Roman"/>
          <w:sz w:val="24"/>
          <w:szCs w:val="24"/>
        </w:rPr>
        <w:t>Shell</w:t>
      </w:r>
      <w:r>
        <w:rPr>
          <w:rFonts w:ascii="Times New Roman" w:hAnsi="Times New Roman" w:cs="Times New Roman"/>
          <w:sz w:val="24"/>
          <w:szCs w:val="24"/>
        </w:rPr>
        <w:t xml:space="preserve"> </w:t>
      </w:r>
      <w:r>
        <w:rPr>
          <w:rFonts w:ascii="Times New Roman" w:hAnsi="Times New Roman" w:cs="Times New Roman"/>
          <w:sz w:val="24"/>
          <w:szCs w:val="24"/>
          <w:u w:val="dotted"/>
        </w:rPr>
        <w:tab/>
      </w:r>
      <w:r w:rsidR="00413704">
        <w:rPr>
          <w:rFonts w:ascii="Times New Roman" w:hAnsi="Times New Roman" w:cs="Times New Roman"/>
          <w:sz w:val="24"/>
          <w:szCs w:val="24"/>
        </w:rPr>
        <w:t>29</w:t>
      </w:r>
    </w:p>
    <w:p w14:paraId="6F62CC3D" w14:textId="51E748E0" w:rsidR="005949AE" w:rsidRPr="002A4685"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Prescriptive</w:t>
      </w:r>
      <w:r w:rsidRPr="002A4685">
        <w:rPr>
          <w:rFonts w:ascii="Times New Roman" w:hAnsi="Times New Roman" w:cs="Times New Roman"/>
          <w:sz w:val="24"/>
          <w:szCs w:val="24"/>
        </w:rPr>
        <w:t xml:space="preserve"> </w:t>
      </w:r>
      <w:r>
        <w:rPr>
          <w:rFonts w:ascii="Times New Roman" w:hAnsi="Times New Roman" w:cs="Times New Roman"/>
          <w:sz w:val="24"/>
          <w:szCs w:val="24"/>
        </w:rPr>
        <w:t xml:space="preserve">VFD </w:t>
      </w:r>
      <w:r>
        <w:rPr>
          <w:rFonts w:ascii="Times New Roman" w:hAnsi="Times New Roman" w:cs="Times New Roman"/>
          <w:sz w:val="24"/>
          <w:szCs w:val="24"/>
          <w:u w:val="dotted"/>
        </w:rPr>
        <w:tab/>
      </w:r>
      <w:r w:rsidR="00413704">
        <w:rPr>
          <w:rFonts w:ascii="Times New Roman" w:hAnsi="Times New Roman" w:cs="Times New Roman"/>
          <w:sz w:val="24"/>
          <w:szCs w:val="24"/>
        </w:rPr>
        <w:t>30</w:t>
      </w:r>
    </w:p>
    <w:p w14:paraId="21215D2E" w14:textId="0206CC0F"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Food Service Equip</w:t>
      </w:r>
      <w:r w:rsidR="00035524" w:rsidRPr="002A4685">
        <w:rPr>
          <w:rFonts w:ascii="Times New Roman" w:hAnsi="Times New Roman" w:cs="Times New Roman"/>
          <w:sz w:val="24"/>
          <w:szCs w:val="24"/>
        </w:rPr>
        <w:t>ment</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31</w:t>
      </w:r>
      <w:r w:rsidR="00035524" w:rsidRPr="002A4685">
        <w:rPr>
          <w:rFonts w:ascii="Times New Roman" w:hAnsi="Times New Roman" w:cs="Times New Roman"/>
          <w:sz w:val="24"/>
          <w:szCs w:val="24"/>
        </w:rPr>
        <w:tab/>
      </w:r>
    </w:p>
    <w:p w14:paraId="1151138A" w14:textId="136845E7" w:rsidR="005949AE"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Green Motors</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32</w:t>
      </w:r>
    </w:p>
    <w:p w14:paraId="18006B4E" w14:textId="3CD77408" w:rsidR="00F677B6" w:rsidRPr="002A4685" w:rsidRDefault="00035524"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5949AE" w:rsidRPr="002A4685">
        <w:rPr>
          <w:rFonts w:ascii="Times New Roman" w:hAnsi="Times New Roman" w:cs="Times New Roman"/>
          <w:sz w:val="24"/>
          <w:szCs w:val="24"/>
        </w:rPr>
        <w:t>AirGuardian</w:t>
      </w:r>
      <w:r w:rsidR="005949AE">
        <w:rPr>
          <w:rFonts w:ascii="Times New Roman" w:hAnsi="Times New Roman" w:cs="Times New Roman"/>
          <w:sz w:val="24"/>
          <w:szCs w:val="24"/>
        </w:rPr>
        <w:t xml:space="preserve"> </w:t>
      </w:r>
      <w:r w:rsidR="005949AE">
        <w:rPr>
          <w:rFonts w:ascii="Times New Roman" w:hAnsi="Times New Roman" w:cs="Times New Roman"/>
          <w:sz w:val="24"/>
          <w:szCs w:val="24"/>
          <w:u w:val="dotted"/>
        </w:rPr>
        <w:tab/>
      </w:r>
      <w:r w:rsidR="00413704">
        <w:rPr>
          <w:rFonts w:ascii="Times New Roman" w:hAnsi="Times New Roman" w:cs="Times New Roman"/>
          <w:sz w:val="24"/>
          <w:szCs w:val="24"/>
        </w:rPr>
        <w:t>33</w:t>
      </w:r>
      <w:r w:rsidR="005949AE" w:rsidRPr="002A4685">
        <w:rPr>
          <w:rFonts w:ascii="Times New Roman" w:hAnsi="Times New Roman" w:cs="Times New Roman"/>
          <w:sz w:val="24"/>
          <w:szCs w:val="24"/>
        </w:rPr>
        <w:tab/>
      </w:r>
    </w:p>
    <w:p w14:paraId="63214EA6" w14:textId="74D6C903"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5949AE" w:rsidRPr="002A4685">
        <w:rPr>
          <w:rFonts w:ascii="Times New Roman" w:hAnsi="Times New Roman" w:cs="Times New Roman"/>
          <w:sz w:val="24"/>
          <w:szCs w:val="24"/>
        </w:rPr>
        <w:t>Fleet Heat</w:t>
      </w:r>
      <w:r w:rsidR="005949AE">
        <w:rPr>
          <w:rFonts w:ascii="Times New Roman" w:hAnsi="Times New Roman" w:cs="Times New Roman"/>
          <w:sz w:val="24"/>
          <w:szCs w:val="24"/>
        </w:rPr>
        <w:t xml:space="preserve"> </w:t>
      </w:r>
      <w:r w:rsidR="005949AE">
        <w:rPr>
          <w:rFonts w:ascii="Times New Roman" w:hAnsi="Times New Roman" w:cs="Times New Roman"/>
          <w:sz w:val="24"/>
          <w:szCs w:val="24"/>
          <w:u w:val="dotted"/>
        </w:rPr>
        <w:tab/>
      </w:r>
      <w:r w:rsidR="00413704">
        <w:rPr>
          <w:rFonts w:ascii="Times New Roman" w:hAnsi="Times New Roman" w:cs="Times New Roman"/>
          <w:sz w:val="24"/>
          <w:szCs w:val="24"/>
        </w:rPr>
        <w:t>34</w:t>
      </w:r>
      <w:r w:rsidR="00035524" w:rsidRPr="002A4685">
        <w:rPr>
          <w:rFonts w:ascii="Times New Roman" w:hAnsi="Times New Roman" w:cs="Times New Roman"/>
          <w:sz w:val="24"/>
          <w:szCs w:val="24"/>
        </w:rPr>
        <w:tab/>
      </w:r>
    </w:p>
    <w:p w14:paraId="0FD322CE" w14:textId="32273D3D"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5949AE">
        <w:rPr>
          <w:rFonts w:ascii="Times New Roman" w:hAnsi="Times New Roman" w:cs="Times New Roman"/>
          <w:sz w:val="24"/>
          <w:szCs w:val="24"/>
        </w:rPr>
        <w:t xml:space="preserve">Energy Smart Grocery </w:t>
      </w:r>
      <w:r w:rsidR="005949AE">
        <w:rPr>
          <w:rFonts w:ascii="Times New Roman" w:hAnsi="Times New Roman" w:cs="Times New Roman"/>
          <w:sz w:val="24"/>
          <w:szCs w:val="24"/>
          <w:u w:val="dotted"/>
        </w:rPr>
        <w:tab/>
      </w:r>
      <w:r w:rsidR="005949AE">
        <w:rPr>
          <w:rFonts w:ascii="Times New Roman" w:hAnsi="Times New Roman" w:cs="Times New Roman"/>
          <w:sz w:val="24"/>
          <w:szCs w:val="24"/>
        </w:rPr>
        <w:t>3</w:t>
      </w:r>
      <w:r w:rsidR="00413704">
        <w:rPr>
          <w:rFonts w:ascii="Times New Roman" w:hAnsi="Times New Roman" w:cs="Times New Roman"/>
          <w:sz w:val="24"/>
          <w:szCs w:val="24"/>
        </w:rPr>
        <w:t>5</w:t>
      </w:r>
      <w:r w:rsidR="005949AE"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31EAECEA" w14:textId="0F9093F4"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7614F5">
        <w:rPr>
          <w:rFonts w:ascii="Times New Roman" w:hAnsi="Times New Roman" w:cs="Times New Roman"/>
          <w:sz w:val="24"/>
          <w:szCs w:val="24"/>
        </w:rPr>
        <w:t>Small Business</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36</w:t>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1C8F89B4" w14:textId="4EC56506"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035524" w:rsidRPr="002A4685">
        <w:rPr>
          <w:rFonts w:ascii="Times New Roman" w:hAnsi="Times New Roman" w:cs="Times New Roman"/>
          <w:sz w:val="24"/>
          <w:szCs w:val="24"/>
        </w:rPr>
        <w:tab/>
        <w:t xml:space="preserve"> </w:t>
      </w:r>
    </w:p>
    <w:p w14:paraId="49A276D0" w14:textId="1D8D8B7B"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
    <w:p w14:paraId="78B4DAC8" w14:textId="520BFAE9"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4AF59265" w14:textId="11246DD5"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49FDFD2A" w14:textId="77777777" w:rsidR="00F677B6" w:rsidRPr="00035524" w:rsidRDefault="00F677B6" w:rsidP="00F677B6">
      <w:pPr>
        <w:tabs>
          <w:tab w:val="left" w:pos="720"/>
          <w:tab w:val="right" w:pos="6840"/>
        </w:tabs>
        <w:spacing w:after="0" w:line="240" w:lineRule="auto"/>
        <w:ind w:left="360"/>
        <w:rPr>
          <w:rFonts w:ascii="Times New Roman" w:hAnsi="Times New Roman" w:cs="Times New Roman"/>
        </w:rPr>
      </w:pPr>
      <w:r w:rsidRPr="002A4685">
        <w:rPr>
          <w:rFonts w:ascii="Times New Roman" w:hAnsi="Times New Roman" w:cs="Times New Roman"/>
          <w:sz w:val="24"/>
          <w:szCs w:val="24"/>
        </w:rPr>
        <w:tab/>
      </w:r>
      <w:r w:rsidR="00035524" w:rsidRPr="00035524">
        <w:rPr>
          <w:rFonts w:ascii="Times New Roman" w:hAnsi="Times New Roman" w:cs="Times New Roman"/>
        </w:rPr>
        <w:tab/>
      </w:r>
    </w:p>
    <w:p w14:paraId="2FE6113F" w14:textId="77777777" w:rsidR="00F677B6" w:rsidRPr="004042E2" w:rsidRDefault="00F677B6" w:rsidP="00F677B6">
      <w:pPr>
        <w:rPr>
          <w:rFonts w:cs="Times New Roman"/>
        </w:rPr>
      </w:pPr>
    </w:p>
    <w:p w14:paraId="28306153" w14:textId="77777777" w:rsidR="00F677B6" w:rsidRPr="004042E2" w:rsidRDefault="00F677B6" w:rsidP="00F677B6">
      <w:pPr>
        <w:rPr>
          <w:rFonts w:cs="Times New Roman"/>
          <w:u w:val="single"/>
        </w:rPr>
      </w:pPr>
      <w:r w:rsidRPr="004042E2">
        <w:rPr>
          <w:rFonts w:cs="Times New Roman"/>
          <w:u w:val="single"/>
        </w:rPr>
        <w:br w:type="page"/>
      </w:r>
    </w:p>
    <w:p w14:paraId="631272E9" w14:textId="77777777" w:rsidR="00F677B6" w:rsidRDefault="00F677B6" w:rsidP="00F677B6">
      <w:pPr>
        <w:rPr>
          <w:rFonts w:ascii="Times New Roman" w:hAnsi="Times New Roman" w:cs="Times New Roman"/>
          <w:sz w:val="24"/>
          <w:szCs w:val="24"/>
          <w:u w:val="single"/>
        </w:rPr>
      </w:pPr>
      <w:r w:rsidRPr="004B47CF">
        <w:rPr>
          <w:rFonts w:ascii="Times New Roman" w:hAnsi="Times New Roman" w:cs="Times New Roman"/>
          <w:sz w:val="24"/>
          <w:szCs w:val="24"/>
          <w:u w:val="single"/>
        </w:rPr>
        <w:lastRenderedPageBreak/>
        <w:t>Appendix A, Table 1: Measure level summary of unit throughput, incentives and cost-effectiveness</w:t>
      </w:r>
    </w:p>
    <w:tbl>
      <w:tblPr>
        <w:tblW w:w="10400" w:type="dxa"/>
        <w:tblLook w:val="04A0" w:firstRow="1" w:lastRow="0" w:firstColumn="1" w:lastColumn="0" w:noHBand="0" w:noVBand="1"/>
      </w:tblPr>
      <w:tblGrid>
        <w:gridCol w:w="4688"/>
        <w:gridCol w:w="1891"/>
        <w:gridCol w:w="886"/>
        <w:gridCol w:w="1295"/>
        <w:gridCol w:w="820"/>
        <w:gridCol w:w="820"/>
      </w:tblGrid>
      <w:tr w:rsidR="00061463" w:rsidRPr="00061463" w14:paraId="444C999D" w14:textId="77777777" w:rsidTr="00A15E9B">
        <w:trPr>
          <w:trHeight w:val="900"/>
        </w:trPr>
        <w:tc>
          <w:tcPr>
            <w:tcW w:w="46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A67BA"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Measure description</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777A1C3D"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Program</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229A4FEA"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WA Units</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14F89250"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Incentive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1F11B36C"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Est. Sub TRC</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051CFE18"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Est. Sub UCT</w:t>
            </w:r>
          </w:p>
        </w:tc>
      </w:tr>
      <w:tr w:rsidR="00061463" w:rsidRPr="00061463" w14:paraId="376578E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9ADED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AIR INFILTRATION (per 1000 cfm50)*</w:t>
            </w:r>
          </w:p>
        </w:tc>
        <w:tc>
          <w:tcPr>
            <w:tcW w:w="1891" w:type="dxa"/>
            <w:tcBorders>
              <w:top w:val="nil"/>
              <w:left w:val="nil"/>
              <w:bottom w:val="single" w:sz="4" w:space="0" w:color="auto"/>
              <w:right w:val="single" w:sz="4" w:space="0" w:color="auto"/>
            </w:tcBorders>
            <w:shd w:val="clear" w:color="auto" w:fill="auto"/>
            <w:vAlign w:val="bottom"/>
            <w:hideMark/>
          </w:tcPr>
          <w:p w14:paraId="306B33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1B9C2A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1295" w:type="dxa"/>
            <w:tcBorders>
              <w:top w:val="nil"/>
              <w:left w:val="nil"/>
              <w:bottom w:val="single" w:sz="4" w:space="0" w:color="auto"/>
              <w:right w:val="single" w:sz="4" w:space="0" w:color="auto"/>
            </w:tcBorders>
            <w:shd w:val="clear" w:color="auto" w:fill="auto"/>
            <w:noWrap/>
            <w:vAlign w:val="bottom"/>
            <w:hideMark/>
          </w:tcPr>
          <w:p w14:paraId="511D11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730.00 </w:t>
            </w:r>
          </w:p>
        </w:tc>
        <w:tc>
          <w:tcPr>
            <w:tcW w:w="820" w:type="dxa"/>
            <w:tcBorders>
              <w:top w:val="nil"/>
              <w:left w:val="nil"/>
              <w:bottom w:val="single" w:sz="4" w:space="0" w:color="auto"/>
              <w:right w:val="single" w:sz="4" w:space="0" w:color="auto"/>
            </w:tcBorders>
            <w:shd w:val="clear" w:color="auto" w:fill="auto"/>
            <w:noWrap/>
            <w:vAlign w:val="bottom"/>
            <w:hideMark/>
          </w:tcPr>
          <w:p w14:paraId="6323E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73163E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r>
      <w:tr w:rsidR="00061463" w:rsidRPr="00061463" w14:paraId="052CE61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ADBC3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ENERGY STAR DOORS</w:t>
            </w:r>
          </w:p>
        </w:tc>
        <w:tc>
          <w:tcPr>
            <w:tcW w:w="1891" w:type="dxa"/>
            <w:tcBorders>
              <w:top w:val="nil"/>
              <w:left w:val="nil"/>
              <w:bottom w:val="single" w:sz="4" w:space="0" w:color="auto"/>
              <w:right w:val="single" w:sz="4" w:space="0" w:color="auto"/>
            </w:tcBorders>
            <w:shd w:val="clear" w:color="auto" w:fill="auto"/>
            <w:vAlign w:val="bottom"/>
            <w:hideMark/>
          </w:tcPr>
          <w:p w14:paraId="6BF85A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1A28C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44020D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374.00 </w:t>
            </w:r>
          </w:p>
        </w:tc>
        <w:tc>
          <w:tcPr>
            <w:tcW w:w="820" w:type="dxa"/>
            <w:tcBorders>
              <w:top w:val="nil"/>
              <w:left w:val="nil"/>
              <w:bottom w:val="single" w:sz="4" w:space="0" w:color="auto"/>
              <w:right w:val="single" w:sz="4" w:space="0" w:color="auto"/>
            </w:tcBorders>
            <w:shd w:val="clear" w:color="auto" w:fill="auto"/>
            <w:noWrap/>
            <w:vAlign w:val="bottom"/>
            <w:hideMark/>
          </w:tcPr>
          <w:p w14:paraId="1DC3B8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788AF0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53FB6DF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8397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ENERGY STAR WINDOWS</w:t>
            </w:r>
          </w:p>
        </w:tc>
        <w:tc>
          <w:tcPr>
            <w:tcW w:w="1891" w:type="dxa"/>
            <w:tcBorders>
              <w:top w:val="nil"/>
              <w:left w:val="nil"/>
              <w:bottom w:val="single" w:sz="4" w:space="0" w:color="auto"/>
              <w:right w:val="single" w:sz="4" w:space="0" w:color="auto"/>
            </w:tcBorders>
            <w:shd w:val="clear" w:color="auto" w:fill="auto"/>
            <w:vAlign w:val="bottom"/>
            <w:hideMark/>
          </w:tcPr>
          <w:p w14:paraId="215DF4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2C8079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1295" w:type="dxa"/>
            <w:tcBorders>
              <w:top w:val="nil"/>
              <w:left w:val="nil"/>
              <w:bottom w:val="single" w:sz="4" w:space="0" w:color="auto"/>
              <w:right w:val="single" w:sz="4" w:space="0" w:color="auto"/>
            </w:tcBorders>
            <w:shd w:val="clear" w:color="auto" w:fill="auto"/>
            <w:noWrap/>
            <w:vAlign w:val="bottom"/>
            <w:hideMark/>
          </w:tcPr>
          <w:p w14:paraId="57B75A8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42.49 </w:t>
            </w:r>
          </w:p>
        </w:tc>
        <w:tc>
          <w:tcPr>
            <w:tcW w:w="820" w:type="dxa"/>
            <w:tcBorders>
              <w:top w:val="nil"/>
              <w:left w:val="nil"/>
              <w:bottom w:val="single" w:sz="4" w:space="0" w:color="auto"/>
              <w:right w:val="single" w:sz="4" w:space="0" w:color="auto"/>
            </w:tcBorders>
            <w:shd w:val="clear" w:color="auto" w:fill="auto"/>
            <w:noWrap/>
            <w:vAlign w:val="bottom"/>
            <w:hideMark/>
          </w:tcPr>
          <w:p w14:paraId="30187F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36ED986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243345B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FB6AD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CEIL/ATTIC</w:t>
            </w:r>
          </w:p>
        </w:tc>
        <w:tc>
          <w:tcPr>
            <w:tcW w:w="1891" w:type="dxa"/>
            <w:tcBorders>
              <w:top w:val="nil"/>
              <w:left w:val="nil"/>
              <w:bottom w:val="single" w:sz="4" w:space="0" w:color="auto"/>
              <w:right w:val="single" w:sz="4" w:space="0" w:color="auto"/>
            </w:tcBorders>
            <w:shd w:val="clear" w:color="auto" w:fill="auto"/>
            <w:vAlign w:val="bottom"/>
            <w:hideMark/>
          </w:tcPr>
          <w:p w14:paraId="4E3611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0B4649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c>
          <w:tcPr>
            <w:tcW w:w="1295" w:type="dxa"/>
            <w:tcBorders>
              <w:top w:val="nil"/>
              <w:left w:val="nil"/>
              <w:bottom w:val="single" w:sz="4" w:space="0" w:color="auto"/>
              <w:right w:val="single" w:sz="4" w:space="0" w:color="auto"/>
            </w:tcBorders>
            <w:shd w:val="clear" w:color="auto" w:fill="auto"/>
            <w:noWrap/>
            <w:vAlign w:val="bottom"/>
            <w:hideMark/>
          </w:tcPr>
          <w:p w14:paraId="226B61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553.00 </w:t>
            </w:r>
          </w:p>
        </w:tc>
        <w:tc>
          <w:tcPr>
            <w:tcW w:w="820" w:type="dxa"/>
            <w:tcBorders>
              <w:top w:val="nil"/>
              <w:left w:val="nil"/>
              <w:bottom w:val="single" w:sz="4" w:space="0" w:color="auto"/>
              <w:right w:val="single" w:sz="4" w:space="0" w:color="auto"/>
            </w:tcBorders>
            <w:shd w:val="clear" w:color="auto" w:fill="auto"/>
            <w:noWrap/>
            <w:vAlign w:val="bottom"/>
            <w:hideMark/>
          </w:tcPr>
          <w:p w14:paraId="0C924A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6349E0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5F2DD54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060C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DUCT</w:t>
            </w:r>
          </w:p>
        </w:tc>
        <w:tc>
          <w:tcPr>
            <w:tcW w:w="1891" w:type="dxa"/>
            <w:tcBorders>
              <w:top w:val="nil"/>
              <w:left w:val="nil"/>
              <w:bottom w:val="single" w:sz="4" w:space="0" w:color="auto"/>
              <w:right w:val="single" w:sz="4" w:space="0" w:color="auto"/>
            </w:tcBorders>
            <w:shd w:val="clear" w:color="auto" w:fill="auto"/>
            <w:vAlign w:val="bottom"/>
            <w:hideMark/>
          </w:tcPr>
          <w:p w14:paraId="291ED7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1F3A414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1295" w:type="dxa"/>
            <w:tcBorders>
              <w:top w:val="nil"/>
              <w:left w:val="nil"/>
              <w:bottom w:val="single" w:sz="4" w:space="0" w:color="auto"/>
              <w:right w:val="single" w:sz="4" w:space="0" w:color="auto"/>
            </w:tcBorders>
            <w:shd w:val="clear" w:color="auto" w:fill="auto"/>
            <w:noWrap/>
            <w:vAlign w:val="bottom"/>
            <w:hideMark/>
          </w:tcPr>
          <w:p w14:paraId="18E6A6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217.00 </w:t>
            </w:r>
          </w:p>
        </w:tc>
        <w:tc>
          <w:tcPr>
            <w:tcW w:w="820" w:type="dxa"/>
            <w:tcBorders>
              <w:top w:val="nil"/>
              <w:left w:val="nil"/>
              <w:bottom w:val="single" w:sz="4" w:space="0" w:color="auto"/>
              <w:right w:val="single" w:sz="4" w:space="0" w:color="auto"/>
            </w:tcBorders>
            <w:shd w:val="clear" w:color="auto" w:fill="auto"/>
            <w:noWrap/>
            <w:vAlign w:val="bottom"/>
            <w:hideMark/>
          </w:tcPr>
          <w:p w14:paraId="637CD3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46D4723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590DAE7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C5B30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FLOOR</w:t>
            </w:r>
          </w:p>
        </w:tc>
        <w:tc>
          <w:tcPr>
            <w:tcW w:w="1891" w:type="dxa"/>
            <w:tcBorders>
              <w:top w:val="nil"/>
              <w:left w:val="nil"/>
              <w:bottom w:val="single" w:sz="4" w:space="0" w:color="auto"/>
              <w:right w:val="single" w:sz="4" w:space="0" w:color="auto"/>
            </w:tcBorders>
            <w:shd w:val="clear" w:color="auto" w:fill="auto"/>
            <w:vAlign w:val="bottom"/>
            <w:hideMark/>
          </w:tcPr>
          <w:p w14:paraId="516BEA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41251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1295" w:type="dxa"/>
            <w:tcBorders>
              <w:top w:val="nil"/>
              <w:left w:val="nil"/>
              <w:bottom w:val="single" w:sz="4" w:space="0" w:color="auto"/>
              <w:right w:val="single" w:sz="4" w:space="0" w:color="auto"/>
            </w:tcBorders>
            <w:shd w:val="clear" w:color="auto" w:fill="auto"/>
            <w:noWrap/>
            <w:vAlign w:val="bottom"/>
            <w:hideMark/>
          </w:tcPr>
          <w:p w14:paraId="3DDC0E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2,313.00 </w:t>
            </w:r>
          </w:p>
        </w:tc>
        <w:tc>
          <w:tcPr>
            <w:tcW w:w="820" w:type="dxa"/>
            <w:tcBorders>
              <w:top w:val="nil"/>
              <w:left w:val="nil"/>
              <w:bottom w:val="single" w:sz="4" w:space="0" w:color="auto"/>
              <w:right w:val="single" w:sz="4" w:space="0" w:color="auto"/>
            </w:tcBorders>
            <w:shd w:val="clear" w:color="auto" w:fill="auto"/>
            <w:noWrap/>
            <w:vAlign w:val="bottom"/>
            <w:hideMark/>
          </w:tcPr>
          <w:p w14:paraId="3E154A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51DE527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3B8B0F8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CEAD6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WALL</w:t>
            </w:r>
          </w:p>
        </w:tc>
        <w:tc>
          <w:tcPr>
            <w:tcW w:w="1891" w:type="dxa"/>
            <w:tcBorders>
              <w:top w:val="nil"/>
              <w:left w:val="nil"/>
              <w:bottom w:val="single" w:sz="4" w:space="0" w:color="auto"/>
              <w:right w:val="single" w:sz="4" w:space="0" w:color="auto"/>
            </w:tcBorders>
            <w:shd w:val="clear" w:color="auto" w:fill="auto"/>
            <w:vAlign w:val="bottom"/>
            <w:hideMark/>
          </w:tcPr>
          <w:p w14:paraId="58436D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2DD284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1295" w:type="dxa"/>
            <w:tcBorders>
              <w:top w:val="nil"/>
              <w:left w:val="nil"/>
              <w:bottom w:val="single" w:sz="4" w:space="0" w:color="auto"/>
              <w:right w:val="single" w:sz="4" w:space="0" w:color="auto"/>
            </w:tcBorders>
            <w:shd w:val="clear" w:color="auto" w:fill="auto"/>
            <w:noWrap/>
            <w:vAlign w:val="bottom"/>
            <w:hideMark/>
          </w:tcPr>
          <w:p w14:paraId="003B6E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951.00 </w:t>
            </w:r>
          </w:p>
        </w:tc>
        <w:tc>
          <w:tcPr>
            <w:tcW w:w="820" w:type="dxa"/>
            <w:tcBorders>
              <w:top w:val="nil"/>
              <w:left w:val="nil"/>
              <w:bottom w:val="single" w:sz="4" w:space="0" w:color="auto"/>
              <w:right w:val="single" w:sz="4" w:space="0" w:color="auto"/>
            </w:tcBorders>
            <w:shd w:val="clear" w:color="auto" w:fill="auto"/>
            <w:noWrap/>
            <w:vAlign w:val="bottom"/>
            <w:hideMark/>
          </w:tcPr>
          <w:p w14:paraId="030AF9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820" w:type="dxa"/>
            <w:tcBorders>
              <w:top w:val="nil"/>
              <w:left w:val="nil"/>
              <w:bottom w:val="single" w:sz="4" w:space="0" w:color="auto"/>
              <w:right w:val="single" w:sz="4" w:space="0" w:color="auto"/>
            </w:tcBorders>
            <w:shd w:val="clear" w:color="auto" w:fill="auto"/>
            <w:noWrap/>
            <w:vAlign w:val="bottom"/>
            <w:hideMark/>
          </w:tcPr>
          <w:p w14:paraId="571429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r>
      <w:tr w:rsidR="00061463" w:rsidRPr="00061463" w14:paraId="12DF92E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E092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Ductsealing</w:t>
            </w:r>
          </w:p>
        </w:tc>
        <w:tc>
          <w:tcPr>
            <w:tcW w:w="1891" w:type="dxa"/>
            <w:tcBorders>
              <w:top w:val="nil"/>
              <w:left w:val="nil"/>
              <w:bottom w:val="single" w:sz="4" w:space="0" w:color="auto"/>
              <w:right w:val="single" w:sz="4" w:space="0" w:color="auto"/>
            </w:tcBorders>
            <w:shd w:val="clear" w:color="auto" w:fill="auto"/>
            <w:vAlign w:val="bottom"/>
            <w:hideMark/>
          </w:tcPr>
          <w:p w14:paraId="22602E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5EE9CE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1295" w:type="dxa"/>
            <w:tcBorders>
              <w:top w:val="nil"/>
              <w:left w:val="nil"/>
              <w:bottom w:val="single" w:sz="4" w:space="0" w:color="auto"/>
              <w:right w:val="single" w:sz="4" w:space="0" w:color="auto"/>
            </w:tcBorders>
            <w:shd w:val="clear" w:color="auto" w:fill="auto"/>
            <w:noWrap/>
            <w:vAlign w:val="bottom"/>
            <w:hideMark/>
          </w:tcPr>
          <w:p w14:paraId="4A9C24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1,132.85 </w:t>
            </w:r>
          </w:p>
        </w:tc>
        <w:tc>
          <w:tcPr>
            <w:tcW w:w="820" w:type="dxa"/>
            <w:tcBorders>
              <w:top w:val="nil"/>
              <w:left w:val="nil"/>
              <w:bottom w:val="single" w:sz="4" w:space="0" w:color="auto"/>
              <w:right w:val="single" w:sz="4" w:space="0" w:color="auto"/>
            </w:tcBorders>
            <w:shd w:val="clear" w:color="auto" w:fill="auto"/>
            <w:noWrap/>
            <w:vAlign w:val="bottom"/>
            <w:hideMark/>
          </w:tcPr>
          <w:p w14:paraId="632F77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2EF89E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20ED5A6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126D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Ductless Heatpump *</w:t>
            </w:r>
          </w:p>
        </w:tc>
        <w:tc>
          <w:tcPr>
            <w:tcW w:w="1891" w:type="dxa"/>
            <w:tcBorders>
              <w:top w:val="nil"/>
              <w:left w:val="nil"/>
              <w:bottom w:val="single" w:sz="4" w:space="0" w:color="auto"/>
              <w:right w:val="single" w:sz="4" w:space="0" w:color="auto"/>
            </w:tcBorders>
            <w:shd w:val="clear" w:color="auto" w:fill="auto"/>
            <w:vAlign w:val="bottom"/>
            <w:hideMark/>
          </w:tcPr>
          <w:p w14:paraId="2BF9BE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2703C1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1295" w:type="dxa"/>
            <w:tcBorders>
              <w:top w:val="nil"/>
              <w:left w:val="nil"/>
              <w:bottom w:val="single" w:sz="4" w:space="0" w:color="auto"/>
              <w:right w:val="single" w:sz="4" w:space="0" w:color="auto"/>
            </w:tcBorders>
            <w:shd w:val="clear" w:color="auto" w:fill="auto"/>
            <w:noWrap/>
            <w:vAlign w:val="bottom"/>
            <w:hideMark/>
          </w:tcPr>
          <w:p w14:paraId="562498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2,512.49 </w:t>
            </w:r>
          </w:p>
        </w:tc>
        <w:tc>
          <w:tcPr>
            <w:tcW w:w="820" w:type="dxa"/>
            <w:tcBorders>
              <w:top w:val="nil"/>
              <w:left w:val="nil"/>
              <w:bottom w:val="single" w:sz="4" w:space="0" w:color="auto"/>
              <w:right w:val="single" w:sz="4" w:space="0" w:color="auto"/>
            </w:tcBorders>
            <w:shd w:val="clear" w:color="auto" w:fill="auto"/>
            <w:noWrap/>
            <w:vAlign w:val="bottom"/>
            <w:hideMark/>
          </w:tcPr>
          <w:p w14:paraId="54F6CB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1AF76B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3368E6E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CB1D6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LEDs (Giveaway) *</w:t>
            </w:r>
          </w:p>
        </w:tc>
        <w:tc>
          <w:tcPr>
            <w:tcW w:w="1891" w:type="dxa"/>
            <w:tcBorders>
              <w:top w:val="nil"/>
              <w:left w:val="nil"/>
              <w:bottom w:val="single" w:sz="4" w:space="0" w:color="auto"/>
              <w:right w:val="single" w:sz="4" w:space="0" w:color="auto"/>
            </w:tcBorders>
            <w:shd w:val="clear" w:color="auto" w:fill="auto"/>
            <w:vAlign w:val="bottom"/>
            <w:hideMark/>
          </w:tcPr>
          <w:p w14:paraId="5D91A3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7305A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6105</w:t>
            </w:r>
          </w:p>
        </w:tc>
        <w:tc>
          <w:tcPr>
            <w:tcW w:w="1295" w:type="dxa"/>
            <w:tcBorders>
              <w:top w:val="nil"/>
              <w:left w:val="nil"/>
              <w:bottom w:val="single" w:sz="4" w:space="0" w:color="auto"/>
              <w:right w:val="single" w:sz="4" w:space="0" w:color="auto"/>
            </w:tcBorders>
            <w:shd w:val="clear" w:color="auto" w:fill="auto"/>
            <w:noWrap/>
            <w:vAlign w:val="bottom"/>
            <w:hideMark/>
          </w:tcPr>
          <w:p w14:paraId="551111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8.76 </w:t>
            </w:r>
          </w:p>
        </w:tc>
        <w:tc>
          <w:tcPr>
            <w:tcW w:w="820" w:type="dxa"/>
            <w:tcBorders>
              <w:top w:val="nil"/>
              <w:left w:val="nil"/>
              <w:bottom w:val="single" w:sz="4" w:space="0" w:color="auto"/>
              <w:right w:val="single" w:sz="4" w:space="0" w:color="auto"/>
            </w:tcBorders>
            <w:shd w:val="clear" w:color="auto" w:fill="auto"/>
            <w:noWrap/>
            <w:vAlign w:val="bottom"/>
            <w:hideMark/>
          </w:tcPr>
          <w:p w14:paraId="0AE2CE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c>
          <w:tcPr>
            <w:tcW w:w="820" w:type="dxa"/>
            <w:tcBorders>
              <w:top w:val="nil"/>
              <w:left w:val="nil"/>
              <w:bottom w:val="single" w:sz="4" w:space="0" w:color="auto"/>
              <w:right w:val="single" w:sz="4" w:space="0" w:color="auto"/>
            </w:tcBorders>
            <w:shd w:val="clear" w:color="auto" w:fill="auto"/>
            <w:noWrap/>
            <w:vAlign w:val="bottom"/>
            <w:hideMark/>
          </w:tcPr>
          <w:p w14:paraId="3A2B8A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r>
      <w:tr w:rsidR="00061463" w:rsidRPr="00061463" w14:paraId="6CD2F28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A7039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 --&gt; Heat Pump *</w:t>
            </w:r>
          </w:p>
        </w:tc>
        <w:tc>
          <w:tcPr>
            <w:tcW w:w="1891" w:type="dxa"/>
            <w:tcBorders>
              <w:top w:val="nil"/>
              <w:left w:val="nil"/>
              <w:bottom w:val="single" w:sz="4" w:space="0" w:color="auto"/>
              <w:right w:val="single" w:sz="4" w:space="0" w:color="auto"/>
            </w:tcBorders>
            <w:shd w:val="clear" w:color="auto" w:fill="auto"/>
            <w:vAlign w:val="bottom"/>
            <w:hideMark/>
          </w:tcPr>
          <w:p w14:paraId="1E4902C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71FC9D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w:t>
            </w:r>
          </w:p>
        </w:tc>
        <w:tc>
          <w:tcPr>
            <w:tcW w:w="1295" w:type="dxa"/>
            <w:tcBorders>
              <w:top w:val="nil"/>
              <w:left w:val="nil"/>
              <w:bottom w:val="single" w:sz="4" w:space="0" w:color="auto"/>
              <w:right w:val="single" w:sz="4" w:space="0" w:color="auto"/>
            </w:tcBorders>
            <w:shd w:val="clear" w:color="auto" w:fill="auto"/>
            <w:noWrap/>
            <w:vAlign w:val="bottom"/>
            <w:hideMark/>
          </w:tcPr>
          <w:p w14:paraId="033EB7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3,297.00 </w:t>
            </w:r>
          </w:p>
        </w:tc>
        <w:tc>
          <w:tcPr>
            <w:tcW w:w="820" w:type="dxa"/>
            <w:tcBorders>
              <w:top w:val="nil"/>
              <w:left w:val="nil"/>
              <w:bottom w:val="single" w:sz="4" w:space="0" w:color="auto"/>
              <w:right w:val="single" w:sz="4" w:space="0" w:color="auto"/>
            </w:tcBorders>
            <w:shd w:val="clear" w:color="auto" w:fill="auto"/>
            <w:noWrap/>
            <w:vAlign w:val="bottom"/>
            <w:hideMark/>
          </w:tcPr>
          <w:p w14:paraId="18232C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186B70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r>
      <w:tr w:rsidR="00061463" w:rsidRPr="00061463" w14:paraId="7B8C052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3AE72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Estar Refrigerator</w:t>
            </w:r>
          </w:p>
        </w:tc>
        <w:tc>
          <w:tcPr>
            <w:tcW w:w="1891" w:type="dxa"/>
            <w:tcBorders>
              <w:top w:val="nil"/>
              <w:left w:val="nil"/>
              <w:bottom w:val="single" w:sz="4" w:space="0" w:color="auto"/>
              <w:right w:val="single" w:sz="4" w:space="0" w:color="auto"/>
            </w:tcBorders>
            <w:shd w:val="clear" w:color="auto" w:fill="auto"/>
            <w:vAlign w:val="bottom"/>
            <w:hideMark/>
          </w:tcPr>
          <w:p w14:paraId="066A28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1953F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45A4F3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201.00 </w:t>
            </w:r>
          </w:p>
        </w:tc>
        <w:tc>
          <w:tcPr>
            <w:tcW w:w="820" w:type="dxa"/>
            <w:tcBorders>
              <w:top w:val="nil"/>
              <w:left w:val="nil"/>
              <w:bottom w:val="single" w:sz="4" w:space="0" w:color="auto"/>
              <w:right w:val="single" w:sz="4" w:space="0" w:color="auto"/>
            </w:tcBorders>
            <w:shd w:val="clear" w:color="auto" w:fill="auto"/>
            <w:noWrap/>
            <w:vAlign w:val="bottom"/>
            <w:hideMark/>
          </w:tcPr>
          <w:p w14:paraId="64297B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267F45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42801F6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5ADFD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to G Furnace Conversion</w:t>
            </w:r>
          </w:p>
        </w:tc>
        <w:tc>
          <w:tcPr>
            <w:tcW w:w="1891" w:type="dxa"/>
            <w:tcBorders>
              <w:top w:val="nil"/>
              <w:left w:val="nil"/>
              <w:bottom w:val="single" w:sz="4" w:space="0" w:color="auto"/>
              <w:right w:val="single" w:sz="4" w:space="0" w:color="auto"/>
            </w:tcBorders>
            <w:shd w:val="clear" w:color="auto" w:fill="auto"/>
            <w:vAlign w:val="bottom"/>
            <w:hideMark/>
          </w:tcPr>
          <w:p w14:paraId="3ED3FC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658AB8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w:t>
            </w:r>
          </w:p>
        </w:tc>
        <w:tc>
          <w:tcPr>
            <w:tcW w:w="1295" w:type="dxa"/>
            <w:tcBorders>
              <w:top w:val="nil"/>
              <w:left w:val="nil"/>
              <w:bottom w:val="single" w:sz="4" w:space="0" w:color="auto"/>
              <w:right w:val="single" w:sz="4" w:space="0" w:color="auto"/>
            </w:tcBorders>
            <w:shd w:val="clear" w:color="auto" w:fill="auto"/>
            <w:noWrap/>
            <w:vAlign w:val="bottom"/>
            <w:hideMark/>
          </w:tcPr>
          <w:p w14:paraId="15E180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3231</w:t>
            </w:r>
          </w:p>
        </w:tc>
        <w:tc>
          <w:tcPr>
            <w:tcW w:w="820" w:type="dxa"/>
            <w:tcBorders>
              <w:top w:val="nil"/>
              <w:left w:val="nil"/>
              <w:bottom w:val="single" w:sz="4" w:space="0" w:color="auto"/>
              <w:right w:val="single" w:sz="4" w:space="0" w:color="auto"/>
            </w:tcBorders>
            <w:shd w:val="clear" w:color="auto" w:fill="auto"/>
            <w:noWrap/>
            <w:vAlign w:val="bottom"/>
            <w:hideMark/>
          </w:tcPr>
          <w:p w14:paraId="0703B0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33A7AC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r>
      <w:tr w:rsidR="00061463" w:rsidRPr="00061463" w14:paraId="443CBA6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84274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to G DHW Conversion</w:t>
            </w:r>
          </w:p>
        </w:tc>
        <w:tc>
          <w:tcPr>
            <w:tcW w:w="1891" w:type="dxa"/>
            <w:tcBorders>
              <w:top w:val="nil"/>
              <w:left w:val="nil"/>
              <w:bottom w:val="single" w:sz="4" w:space="0" w:color="auto"/>
              <w:right w:val="single" w:sz="4" w:space="0" w:color="auto"/>
            </w:tcBorders>
            <w:shd w:val="clear" w:color="auto" w:fill="auto"/>
            <w:vAlign w:val="bottom"/>
            <w:hideMark/>
          </w:tcPr>
          <w:p w14:paraId="388EBFF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5767271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w:t>
            </w:r>
          </w:p>
        </w:tc>
        <w:tc>
          <w:tcPr>
            <w:tcW w:w="1295" w:type="dxa"/>
            <w:tcBorders>
              <w:top w:val="nil"/>
              <w:left w:val="nil"/>
              <w:bottom w:val="single" w:sz="4" w:space="0" w:color="auto"/>
              <w:right w:val="single" w:sz="4" w:space="0" w:color="auto"/>
            </w:tcBorders>
            <w:shd w:val="clear" w:color="auto" w:fill="auto"/>
            <w:noWrap/>
            <w:vAlign w:val="bottom"/>
            <w:hideMark/>
          </w:tcPr>
          <w:p w14:paraId="2B539E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1353.45</w:t>
            </w:r>
          </w:p>
        </w:tc>
        <w:tc>
          <w:tcPr>
            <w:tcW w:w="820" w:type="dxa"/>
            <w:tcBorders>
              <w:top w:val="nil"/>
              <w:left w:val="nil"/>
              <w:bottom w:val="single" w:sz="4" w:space="0" w:color="auto"/>
              <w:right w:val="single" w:sz="4" w:space="0" w:color="auto"/>
            </w:tcBorders>
            <w:shd w:val="clear" w:color="auto" w:fill="auto"/>
            <w:noWrap/>
            <w:vAlign w:val="bottom"/>
            <w:hideMark/>
          </w:tcPr>
          <w:p w14:paraId="41FB66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649F09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r>
      <w:tr w:rsidR="00061463" w:rsidRPr="00061463" w14:paraId="1267DE9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C917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Estar Home - SF, Elec/DF</w:t>
            </w:r>
          </w:p>
        </w:tc>
        <w:tc>
          <w:tcPr>
            <w:tcW w:w="1891" w:type="dxa"/>
            <w:tcBorders>
              <w:top w:val="nil"/>
              <w:left w:val="nil"/>
              <w:bottom w:val="single" w:sz="4" w:space="0" w:color="auto"/>
              <w:right w:val="single" w:sz="4" w:space="0" w:color="auto"/>
            </w:tcBorders>
            <w:shd w:val="clear" w:color="auto" w:fill="auto"/>
            <w:vAlign w:val="bottom"/>
            <w:hideMark/>
          </w:tcPr>
          <w:p w14:paraId="05A9C1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C83DD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49D65C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600.00 </w:t>
            </w:r>
          </w:p>
        </w:tc>
        <w:tc>
          <w:tcPr>
            <w:tcW w:w="820" w:type="dxa"/>
            <w:tcBorders>
              <w:top w:val="nil"/>
              <w:left w:val="nil"/>
              <w:bottom w:val="single" w:sz="4" w:space="0" w:color="auto"/>
              <w:right w:val="single" w:sz="4" w:space="0" w:color="auto"/>
            </w:tcBorders>
            <w:shd w:val="clear" w:color="auto" w:fill="auto"/>
            <w:noWrap/>
            <w:vAlign w:val="bottom"/>
            <w:hideMark/>
          </w:tcPr>
          <w:p w14:paraId="3FB9FA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5CC526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11.4</w:t>
            </w:r>
          </w:p>
        </w:tc>
      </w:tr>
      <w:tr w:rsidR="00061463" w:rsidRPr="00061463" w14:paraId="19C176A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D2C9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Storm Windows</w:t>
            </w:r>
          </w:p>
        </w:tc>
        <w:tc>
          <w:tcPr>
            <w:tcW w:w="1891" w:type="dxa"/>
            <w:tcBorders>
              <w:top w:val="nil"/>
              <w:left w:val="nil"/>
              <w:bottom w:val="single" w:sz="4" w:space="0" w:color="auto"/>
              <w:right w:val="single" w:sz="4" w:space="0" w:color="auto"/>
            </w:tcBorders>
            <w:shd w:val="clear" w:color="auto" w:fill="auto"/>
            <w:vAlign w:val="bottom"/>
            <w:hideMark/>
          </w:tcPr>
          <w:p w14:paraId="7293B4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277AD1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5000</w:t>
            </w:r>
          </w:p>
        </w:tc>
        <w:tc>
          <w:tcPr>
            <w:tcW w:w="1295" w:type="dxa"/>
            <w:tcBorders>
              <w:top w:val="nil"/>
              <w:left w:val="nil"/>
              <w:bottom w:val="single" w:sz="4" w:space="0" w:color="auto"/>
              <w:right w:val="single" w:sz="4" w:space="0" w:color="auto"/>
            </w:tcBorders>
            <w:shd w:val="clear" w:color="auto" w:fill="auto"/>
            <w:noWrap/>
            <w:vAlign w:val="bottom"/>
            <w:hideMark/>
          </w:tcPr>
          <w:p w14:paraId="2DC283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1A4C99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07B730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11.0</w:t>
            </w:r>
          </w:p>
        </w:tc>
      </w:tr>
      <w:tr w:rsidR="00061463" w:rsidRPr="00061463" w14:paraId="15B4703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F212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Web Tstat Elec DIY</w:t>
            </w:r>
          </w:p>
        </w:tc>
        <w:tc>
          <w:tcPr>
            <w:tcW w:w="1891" w:type="dxa"/>
            <w:tcBorders>
              <w:top w:val="nil"/>
              <w:left w:val="nil"/>
              <w:bottom w:val="single" w:sz="4" w:space="0" w:color="auto"/>
              <w:right w:val="single" w:sz="4" w:space="0" w:color="auto"/>
            </w:tcBorders>
            <w:shd w:val="clear" w:color="auto" w:fill="auto"/>
            <w:vAlign w:val="bottom"/>
            <w:hideMark/>
          </w:tcPr>
          <w:p w14:paraId="3ABF81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FE334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w:t>
            </w:r>
          </w:p>
        </w:tc>
        <w:tc>
          <w:tcPr>
            <w:tcW w:w="1295" w:type="dxa"/>
            <w:tcBorders>
              <w:top w:val="nil"/>
              <w:left w:val="nil"/>
              <w:bottom w:val="single" w:sz="4" w:space="0" w:color="auto"/>
              <w:right w:val="single" w:sz="4" w:space="0" w:color="auto"/>
            </w:tcBorders>
            <w:shd w:val="clear" w:color="auto" w:fill="auto"/>
            <w:noWrap/>
            <w:vAlign w:val="bottom"/>
            <w:hideMark/>
          </w:tcPr>
          <w:p w14:paraId="2A5907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75.00 </w:t>
            </w:r>
          </w:p>
        </w:tc>
        <w:tc>
          <w:tcPr>
            <w:tcW w:w="820" w:type="dxa"/>
            <w:tcBorders>
              <w:top w:val="nil"/>
              <w:left w:val="nil"/>
              <w:bottom w:val="single" w:sz="4" w:space="0" w:color="auto"/>
              <w:right w:val="single" w:sz="4" w:space="0" w:color="auto"/>
            </w:tcBorders>
            <w:shd w:val="clear" w:color="auto" w:fill="auto"/>
            <w:noWrap/>
            <w:vAlign w:val="bottom"/>
            <w:hideMark/>
          </w:tcPr>
          <w:p w14:paraId="348710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3C9E08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71448BE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642CF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Web Tstat Elec Contractor</w:t>
            </w:r>
          </w:p>
        </w:tc>
        <w:tc>
          <w:tcPr>
            <w:tcW w:w="1891" w:type="dxa"/>
            <w:tcBorders>
              <w:top w:val="nil"/>
              <w:left w:val="nil"/>
              <w:bottom w:val="single" w:sz="4" w:space="0" w:color="auto"/>
              <w:right w:val="single" w:sz="4" w:space="0" w:color="auto"/>
            </w:tcBorders>
            <w:shd w:val="clear" w:color="auto" w:fill="auto"/>
            <w:vAlign w:val="bottom"/>
            <w:hideMark/>
          </w:tcPr>
          <w:p w14:paraId="0C2A6D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2B1B7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06DBED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3E21C81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3106E9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00C31F6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DB817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9.0 and Above</w:t>
            </w:r>
          </w:p>
        </w:tc>
        <w:tc>
          <w:tcPr>
            <w:tcW w:w="1891" w:type="dxa"/>
            <w:tcBorders>
              <w:top w:val="nil"/>
              <w:left w:val="nil"/>
              <w:bottom w:val="single" w:sz="4" w:space="0" w:color="auto"/>
              <w:right w:val="single" w:sz="4" w:space="0" w:color="auto"/>
            </w:tcBorders>
            <w:shd w:val="clear" w:color="auto" w:fill="auto"/>
            <w:vAlign w:val="bottom"/>
            <w:hideMark/>
          </w:tcPr>
          <w:p w14:paraId="4A73095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3A396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46E5C05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7711B5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7D6E05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039D0E0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99829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9.0-11.0</w:t>
            </w:r>
          </w:p>
        </w:tc>
        <w:tc>
          <w:tcPr>
            <w:tcW w:w="1891" w:type="dxa"/>
            <w:tcBorders>
              <w:top w:val="nil"/>
              <w:left w:val="nil"/>
              <w:bottom w:val="single" w:sz="4" w:space="0" w:color="auto"/>
              <w:right w:val="single" w:sz="4" w:space="0" w:color="auto"/>
            </w:tcBorders>
            <w:shd w:val="clear" w:color="auto" w:fill="auto"/>
            <w:vAlign w:val="bottom"/>
            <w:hideMark/>
          </w:tcPr>
          <w:p w14:paraId="1434E8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4CC57A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4EFF6F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3870CD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5A7989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2D82DAA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B2F04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11.1-12.5</w:t>
            </w:r>
          </w:p>
        </w:tc>
        <w:tc>
          <w:tcPr>
            <w:tcW w:w="1891" w:type="dxa"/>
            <w:tcBorders>
              <w:top w:val="nil"/>
              <w:left w:val="nil"/>
              <w:bottom w:val="single" w:sz="4" w:space="0" w:color="auto"/>
              <w:right w:val="single" w:sz="4" w:space="0" w:color="auto"/>
            </w:tcBorders>
            <w:shd w:val="clear" w:color="auto" w:fill="auto"/>
            <w:vAlign w:val="bottom"/>
            <w:hideMark/>
          </w:tcPr>
          <w:p w14:paraId="15D2F8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9A095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008BFB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152F7E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5A208B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37D213A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00C37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12.6 and above</w:t>
            </w:r>
          </w:p>
        </w:tc>
        <w:tc>
          <w:tcPr>
            <w:tcW w:w="1891" w:type="dxa"/>
            <w:tcBorders>
              <w:top w:val="nil"/>
              <w:left w:val="nil"/>
              <w:bottom w:val="single" w:sz="4" w:space="0" w:color="auto"/>
              <w:right w:val="single" w:sz="4" w:space="0" w:color="auto"/>
            </w:tcBorders>
            <w:shd w:val="clear" w:color="auto" w:fill="auto"/>
            <w:vAlign w:val="bottom"/>
            <w:hideMark/>
          </w:tcPr>
          <w:p w14:paraId="3FC77C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630370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160EB1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4CCE5A7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2370C2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w:t>
            </w:r>
          </w:p>
        </w:tc>
      </w:tr>
      <w:tr w:rsidR="00061463" w:rsidRPr="00061463" w14:paraId="5D7931C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14852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Variable Speed Motor</w:t>
            </w:r>
          </w:p>
        </w:tc>
        <w:tc>
          <w:tcPr>
            <w:tcW w:w="1891" w:type="dxa"/>
            <w:tcBorders>
              <w:top w:val="nil"/>
              <w:left w:val="nil"/>
              <w:bottom w:val="single" w:sz="4" w:space="0" w:color="auto"/>
              <w:right w:val="single" w:sz="4" w:space="0" w:color="auto"/>
            </w:tcBorders>
            <w:shd w:val="clear" w:color="auto" w:fill="auto"/>
            <w:vAlign w:val="bottom"/>
            <w:hideMark/>
          </w:tcPr>
          <w:p w14:paraId="1E7F62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17F997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635</w:t>
            </w:r>
          </w:p>
        </w:tc>
        <w:tc>
          <w:tcPr>
            <w:tcW w:w="1295" w:type="dxa"/>
            <w:tcBorders>
              <w:top w:val="nil"/>
              <w:left w:val="nil"/>
              <w:bottom w:val="single" w:sz="4" w:space="0" w:color="auto"/>
              <w:right w:val="single" w:sz="4" w:space="0" w:color="auto"/>
            </w:tcBorders>
            <w:shd w:val="clear" w:color="auto" w:fill="auto"/>
            <w:noWrap/>
            <w:vAlign w:val="bottom"/>
            <w:hideMark/>
          </w:tcPr>
          <w:p w14:paraId="5D3173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80.00 </w:t>
            </w:r>
          </w:p>
        </w:tc>
        <w:tc>
          <w:tcPr>
            <w:tcW w:w="820" w:type="dxa"/>
            <w:tcBorders>
              <w:top w:val="nil"/>
              <w:left w:val="nil"/>
              <w:bottom w:val="single" w:sz="4" w:space="0" w:color="auto"/>
              <w:right w:val="single" w:sz="4" w:space="0" w:color="auto"/>
            </w:tcBorders>
            <w:shd w:val="clear" w:color="auto" w:fill="auto"/>
            <w:noWrap/>
            <w:vAlign w:val="bottom"/>
            <w:hideMark/>
          </w:tcPr>
          <w:p w14:paraId="4D1D5B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7A4253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r>
      <w:tr w:rsidR="00061463" w:rsidRPr="00061463" w14:paraId="07ECFE8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7681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 --&gt; ASHP</w:t>
            </w:r>
          </w:p>
        </w:tc>
        <w:tc>
          <w:tcPr>
            <w:tcW w:w="1891" w:type="dxa"/>
            <w:tcBorders>
              <w:top w:val="nil"/>
              <w:left w:val="nil"/>
              <w:bottom w:val="single" w:sz="4" w:space="0" w:color="auto"/>
              <w:right w:val="single" w:sz="4" w:space="0" w:color="auto"/>
            </w:tcBorders>
            <w:shd w:val="clear" w:color="auto" w:fill="auto"/>
            <w:vAlign w:val="bottom"/>
            <w:hideMark/>
          </w:tcPr>
          <w:p w14:paraId="165B4A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4734EF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c>
          <w:tcPr>
            <w:tcW w:w="1295" w:type="dxa"/>
            <w:tcBorders>
              <w:top w:val="nil"/>
              <w:left w:val="nil"/>
              <w:bottom w:val="single" w:sz="4" w:space="0" w:color="auto"/>
              <w:right w:val="single" w:sz="4" w:space="0" w:color="auto"/>
            </w:tcBorders>
            <w:shd w:val="clear" w:color="auto" w:fill="auto"/>
            <w:noWrap/>
            <w:vAlign w:val="bottom"/>
            <w:hideMark/>
          </w:tcPr>
          <w:p w14:paraId="54D8AB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700.00 </w:t>
            </w:r>
          </w:p>
        </w:tc>
        <w:tc>
          <w:tcPr>
            <w:tcW w:w="820" w:type="dxa"/>
            <w:tcBorders>
              <w:top w:val="nil"/>
              <w:left w:val="nil"/>
              <w:bottom w:val="single" w:sz="4" w:space="0" w:color="auto"/>
              <w:right w:val="single" w:sz="4" w:space="0" w:color="auto"/>
            </w:tcBorders>
            <w:shd w:val="clear" w:color="auto" w:fill="auto"/>
            <w:noWrap/>
            <w:vAlign w:val="bottom"/>
            <w:hideMark/>
          </w:tcPr>
          <w:p w14:paraId="1740F5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320514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0784758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9EE2B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 --&gt; Natural Gas Furnace</w:t>
            </w:r>
          </w:p>
        </w:tc>
        <w:tc>
          <w:tcPr>
            <w:tcW w:w="1891" w:type="dxa"/>
            <w:tcBorders>
              <w:top w:val="nil"/>
              <w:left w:val="nil"/>
              <w:bottom w:val="single" w:sz="4" w:space="0" w:color="auto"/>
              <w:right w:val="single" w:sz="4" w:space="0" w:color="auto"/>
            </w:tcBorders>
            <w:shd w:val="clear" w:color="auto" w:fill="auto"/>
            <w:vAlign w:val="bottom"/>
            <w:hideMark/>
          </w:tcPr>
          <w:p w14:paraId="30F89A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4C4740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342</w:t>
            </w:r>
          </w:p>
        </w:tc>
        <w:tc>
          <w:tcPr>
            <w:tcW w:w="1295" w:type="dxa"/>
            <w:tcBorders>
              <w:top w:val="nil"/>
              <w:left w:val="nil"/>
              <w:bottom w:val="single" w:sz="4" w:space="0" w:color="auto"/>
              <w:right w:val="single" w:sz="4" w:space="0" w:color="auto"/>
            </w:tcBorders>
            <w:shd w:val="clear" w:color="auto" w:fill="auto"/>
            <w:noWrap/>
            <w:vAlign w:val="bottom"/>
            <w:hideMark/>
          </w:tcPr>
          <w:p w14:paraId="6481358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1,500.00 </w:t>
            </w:r>
          </w:p>
        </w:tc>
        <w:tc>
          <w:tcPr>
            <w:tcW w:w="820" w:type="dxa"/>
            <w:tcBorders>
              <w:top w:val="nil"/>
              <w:left w:val="nil"/>
              <w:bottom w:val="single" w:sz="4" w:space="0" w:color="auto"/>
              <w:right w:val="single" w:sz="4" w:space="0" w:color="auto"/>
            </w:tcBorders>
            <w:shd w:val="clear" w:color="auto" w:fill="auto"/>
            <w:noWrap/>
            <w:vAlign w:val="bottom"/>
            <w:hideMark/>
          </w:tcPr>
          <w:p w14:paraId="4BEE5D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128B5D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r>
      <w:tr w:rsidR="00061463" w:rsidRPr="00061463" w14:paraId="77D8353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F9E89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DHW--&gt; NG DHW</w:t>
            </w:r>
          </w:p>
        </w:tc>
        <w:tc>
          <w:tcPr>
            <w:tcW w:w="1891" w:type="dxa"/>
            <w:tcBorders>
              <w:top w:val="nil"/>
              <w:left w:val="nil"/>
              <w:bottom w:val="single" w:sz="4" w:space="0" w:color="auto"/>
              <w:right w:val="single" w:sz="4" w:space="0" w:color="auto"/>
            </w:tcBorders>
            <w:shd w:val="clear" w:color="auto" w:fill="auto"/>
            <w:vAlign w:val="bottom"/>
            <w:hideMark/>
          </w:tcPr>
          <w:p w14:paraId="00042C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3B3492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270</w:t>
            </w:r>
          </w:p>
        </w:tc>
        <w:tc>
          <w:tcPr>
            <w:tcW w:w="1295" w:type="dxa"/>
            <w:tcBorders>
              <w:top w:val="nil"/>
              <w:left w:val="nil"/>
              <w:bottom w:val="single" w:sz="4" w:space="0" w:color="auto"/>
              <w:right w:val="single" w:sz="4" w:space="0" w:color="auto"/>
            </w:tcBorders>
            <w:shd w:val="clear" w:color="auto" w:fill="auto"/>
            <w:noWrap/>
            <w:vAlign w:val="bottom"/>
            <w:hideMark/>
          </w:tcPr>
          <w:p w14:paraId="6ADF0B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750.00 </w:t>
            </w:r>
          </w:p>
        </w:tc>
        <w:tc>
          <w:tcPr>
            <w:tcW w:w="820" w:type="dxa"/>
            <w:tcBorders>
              <w:top w:val="nil"/>
              <w:left w:val="nil"/>
              <w:bottom w:val="single" w:sz="4" w:space="0" w:color="auto"/>
              <w:right w:val="single" w:sz="4" w:space="0" w:color="auto"/>
            </w:tcBorders>
            <w:shd w:val="clear" w:color="auto" w:fill="auto"/>
            <w:noWrap/>
            <w:vAlign w:val="bottom"/>
            <w:hideMark/>
          </w:tcPr>
          <w:p w14:paraId="09C2FA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180AF7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r>
      <w:tr w:rsidR="00061463" w:rsidRPr="00061463" w14:paraId="01956CF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C7F7C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Res--&gt; NG Direct Vent Wall Heat</w:t>
            </w:r>
          </w:p>
        </w:tc>
        <w:tc>
          <w:tcPr>
            <w:tcW w:w="1891" w:type="dxa"/>
            <w:tcBorders>
              <w:top w:val="nil"/>
              <w:left w:val="nil"/>
              <w:bottom w:val="single" w:sz="4" w:space="0" w:color="auto"/>
              <w:right w:val="single" w:sz="4" w:space="0" w:color="auto"/>
            </w:tcBorders>
            <w:shd w:val="clear" w:color="auto" w:fill="auto"/>
            <w:vAlign w:val="bottom"/>
            <w:hideMark/>
          </w:tcPr>
          <w:p w14:paraId="01D00A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25413E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w:t>
            </w:r>
          </w:p>
        </w:tc>
        <w:tc>
          <w:tcPr>
            <w:tcW w:w="1295" w:type="dxa"/>
            <w:tcBorders>
              <w:top w:val="nil"/>
              <w:left w:val="nil"/>
              <w:bottom w:val="single" w:sz="4" w:space="0" w:color="auto"/>
              <w:right w:val="single" w:sz="4" w:space="0" w:color="auto"/>
            </w:tcBorders>
            <w:shd w:val="clear" w:color="auto" w:fill="auto"/>
            <w:noWrap/>
            <w:vAlign w:val="bottom"/>
            <w:hideMark/>
          </w:tcPr>
          <w:p w14:paraId="530026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1,200.00 </w:t>
            </w:r>
          </w:p>
        </w:tc>
        <w:tc>
          <w:tcPr>
            <w:tcW w:w="820" w:type="dxa"/>
            <w:tcBorders>
              <w:top w:val="nil"/>
              <w:left w:val="nil"/>
              <w:bottom w:val="single" w:sz="4" w:space="0" w:color="auto"/>
              <w:right w:val="single" w:sz="4" w:space="0" w:color="auto"/>
            </w:tcBorders>
            <w:shd w:val="clear" w:color="auto" w:fill="auto"/>
            <w:noWrap/>
            <w:vAlign w:val="bottom"/>
            <w:hideMark/>
          </w:tcPr>
          <w:p w14:paraId="47CC50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0442612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8.3</w:t>
            </w:r>
          </w:p>
        </w:tc>
      </w:tr>
      <w:tr w:rsidR="00061463" w:rsidRPr="00061463" w14:paraId="06D27B8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80D1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General Purpose and Dimmable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55019D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39FAA2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4433</w:t>
            </w:r>
          </w:p>
        </w:tc>
        <w:tc>
          <w:tcPr>
            <w:tcW w:w="1295" w:type="dxa"/>
            <w:tcBorders>
              <w:top w:val="nil"/>
              <w:left w:val="nil"/>
              <w:bottom w:val="single" w:sz="4" w:space="0" w:color="auto"/>
              <w:right w:val="single" w:sz="4" w:space="0" w:color="auto"/>
            </w:tcBorders>
            <w:shd w:val="clear" w:color="auto" w:fill="auto"/>
            <w:noWrap/>
            <w:vAlign w:val="bottom"/>
            <w:hideMark/>
          </w:tcPr>
          <w:p w14:paraId="5F2990F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0.15 </w:t>
            </w:r>
          </w:p>
        </w:tc>
        <w:tc>
          <w:tcPr>
            <w:tcW w:w="820" w:type="dxa"/>
            <w:tcBorders>
              <w:top w:val="nil"/>
              <w:left w:val="nil"/>
              <w:bottom w:val="single" w:sz="4" w:space="0" w:color="auto"/>
              <w:right w:val="single" w:sz="4" w:space="0" w:color="auto"/>
            </w:tcBorders>
            <w:shd w:val="clear" w:color="auto" w:fill="auto"/>
            <w:noWrap/>
            <w:vAlign w:val="bottom"/>
            <w:hideMark/>
          </w:tcPr>
          <w:p w14:paraId="58AB45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54.8</w:t>
            </w:r>
          </w:p>
        </w:tc>
        <w:tc>
          <w:tcPr>
            <w:tcW w:w="820" w:type="dxa"/>
            <w:tcBorders>
              <w:top w:val="nil"/>
              <w:left w:val="nil"/>
              <w:bottom w:val="single" w:sz="4" w:space="0" w:color="auto"/>
              <w:right w:val="single" w:sz="4" w:space="0" w:color="auto"/>
            </w:tcBorders>
            <w:shd w:val="clear" w:color="auto" w:fill="auto"/>
            <w:noWrap/>
            <w:vAlign w:val="bottom"/>
            <w:hideMark/>
          </w:tcPr>
          <w:p w14:paraId="3D97E2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51.5</w:t>
            </w:r>
          </w:p>
        </w:tc>
      </w:tr>
      <w:tr w:rsidR="00061463" w:rsidRPr="00061463" w14:paraId="1447DD2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3D970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General Purpose and Dimmable - 250- 1049 lumens</w:t>
            </w:r>
          </w:p>
        </w:tc>
        <w:tc>
          <w:tcPr>
            <w:tcW w:w="1891" w:type="dxa"/>
            <w:tcBorders>
              <w:top w:val="nil"/>
              <w:left w:val="nil"/>
              <w:bottom w:val="single" w:sz="4" w:space="0" w:color="auto"/>
              <w:right w:val="single" w:sz="4" w:space="0" w:color="auto"/>
            </w:tcBorders>
            <w:shd w:val="clear" w:color="auto" w:fill="auto"/>
            <w:vAlign w:val="bottom"/>
            <w:hideMark/>
          </w:tcPr>
          <w:p w14:paraId="57B776F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345BFF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15491</w:t>
            </w:r>
          </w:p>
        </w:tc>
        <w:tc>
          <w:tcPr>
            <w:tcW w:w="1295" w:type="dxa"/>
            <w:tcBorders>
              <w:top w:val="nil"/>
              <w:left w:val="nil"/>
              <w:bottom w:val="single" w:sz="4" w:space="0" w:color="auto"/>
              <w:right w:val="single" w:sz="4" w:space="0" w:color="auto"/>
            </w:tcBorders>
            <w:shd w:val="clear" w:color="auto" w:fill="auto"/>
            <w:noWrap/>
            <w:vAlign w:val="bottom"/>
            <w:hideMark/>
          </w:tcPr>
          <w:p w14:paraId="485B4C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0.55 </w:t>
            </w:r>
          </w:p>
        </w:tc>
        <w:tc>
          <w:tcPr>
            <w:tcW w:w="820" w:type="dxa"/>
            <w:tcBorders>
              <w:top w:val="nil"/>
              <w:left w:val="nil"/>
              <w:bottom w:val="single" w:sz="4" w:space="0" w:color="auto"/>
              <w:right w:val="single" w:sz="4" w:space="0" w:color="auto"/>
            </w:tcBorders>
            <w:shd w:val="clear" w:color="auto" w:fill="auto"/>
            <w:noWrap/>
            <w:vAlign w:val="bottom"/>
            <w:hideMark/>
          </w:tcPr>
          <w:p w14:paraId="71A31F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w:t>
            </w:r>
          </w:p>
        </w:tc>
        <w:tc>
          <w:tcPr>
            <w:tcW w:w="820" w:type="dxa"/>
            <w:tcBorders>
              <w:top w:val="nil"/>
              <w:left w:val="nil"/>
              <w:bottom w:val="single" w:sz="4" w:space="0" w:color="auto"/>
              <w:right w:val="single" w:sz="4" w:space="0" w:color="auto"/>
            </w:tcBorders>
            <w:shd w:val="clear" w:color="auto" w:fill="auto"/>
            <w:noWrap/>
            <w:vAlign w:val="bottom"/>
            <w:hideMark/>
          </w:tcPr>
          <w:p w14:paraId="1A06DC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7.7</w:t>
            </w:r>
          </w:p>
        </w:tc>
      </w:tr>
      <w:tr w:rsidR="00061463" w:rsidRPr="00061463" w14:paraId="180EE7D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3FCB3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General Purpose and Dimmable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30812E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6EFE42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373</w:t>
            </w:r>
          </w:p>
        </w:tc>
        <w:tc>
          <w:tcPr>
            <w:tcW w:w="1295" w:type="dxa"/>
            <w:tcBorders>
              <w:top w:val="nil"/>
              <w:left w:val="nil"/>
              <w:bottom w:val="single" w:sz="4" w:space="0" w:color="auto"/>
              <w:right w:val="single" w:sz="4" w:space="0" w:color="auto"/>
            </w:tcBorders>
            <w:shd w:val="clear" w:color="auto" w:fill="auto"/>
            <w:noWrap/>
            <w:vAlign w:val="bottom"/>
            <w:hideMark/>
          </w:tcPr>
          <w:p w14:paraId="1C1056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0.15 </w:t>
            </w:r>
          </w:p>
        </w:tc>
        <w:tc>
          <w:tcPr>
            <w:tcW w:w="820" w:type="dxa"/>
            <w:tcBorders>
              <w:top w:val="nil"/>
              <w:left w:val="nil"/>
              <w:bottom w:val="single" w:sz="4" w:space="0" w:color="auto"/>
              <w:right w:val="single" w:sz="4" w:space="0" w:color="auto"/>
            </w:tcBorders>
            <w:shd w:val="clear" w:color="auto" w:fill="auto"/>
            <w:noWrap/>
            <w:vAlign w:val="bottom"/>
            <w:hideMark/>
          </w:tcPr>
          <w:p w14:paraId="39C21F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44.6</w:t>
            </w:r>
          </w:p>
        </w:tc>
        <w:tc>
          <w:tcPr>
            <w:tcW w:w="820" w:type="dxa"/>
            <w:tcBorders>
              <w:top w:val="nil"/>
              <w:left w:val="nil"/>
              <w:bottom w:val="single" w:sz="4" w:space="0" w:color="auto"/>
              <w:right w:val="single" w:sz="4" w:space="0" w:color="auto"/>
            </w:tcBorders>
            <w:shd w:val="clear" w:color="auto" w:fill="auto"/>
            <w:noWrap/>
            <w:vAlign w:val="bottom"/>
            <w:hideMark/>
          </w:tcPr>
          <w:p w14:paraId="673284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35.9</w:t>
            </w:r>
          </w:p>
        </w:tc>
      </w:tr>
      <w:tr w:rsidR="00061463" w:rsidRPr="00061463" w14:paraId="0D7283A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EE218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Decorative and Mini-Base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12C638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597B5B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6C757A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0.22 </w:t>
            </w:r>
          </w:p>
        </w:tc>
        <w:tc>
          <w:tcPr>
            <w:tcW w:w="820" w:type="dxa"/>
            <w:tcBorders>
              <w:top w:val="nil"/>
              <w:left w:val="nil"/>
              <w:bottom w:val="single" w:sz="4" w:space="0" w:color="auto"/>
              <w:right w:val="single" w:sz="4" w:space="0" w:color="auto"/>
            </w:tcBorders>
            <w:shd w:val="clear" w:color="auto" w:fill="auto"/>
            <w:noWrap/>
            <w:vAlign w:val="bottom"/>
            <w:hideMark/>
          </w:tcPr>
          <w:p w14:paraId="71F43D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13.9</w:t>
            </w:r>
          </w:p>
        </w:tc>
        <w:tc>
          <w:tcPr>
            <w:tcW w:w="820" w:type="dxa"/>
            <w:tcBorders>
              <w:top w:val="nil"/>
              <w:left w:val="nil"/>
              <w:bottom w:val="single" w:sz="4" w:space="0" w:color="auto"/>
              <w:right w:val="single" w:sz="4" w:space="0" w:color="auto"/>
            </w:tcBorders>
            <w:shd w:val="clear" w:color="auto" w:fill="auto"/>
            <w:noWrap/>
            <w:vAlign w:val="bottom"/>
            <w:hideMark/>
          </w:tcPr>
          <w:p w14:paraId="41D7C3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r>
      <w:tr w:rsidR="00061463" w:rsidRPr="00061463" w14:paraId="5D17C10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D3236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Decorative and Mini-Base - 250- 1049 lumens</w:t>
            </w:r>
          </w:p>
        </w:tc>
        <w:tc>
          <w:tcPr>
            <w:tcW w:w="1891" w:type="dxa"/>
            <w:tcBorders>
              <w:top w:val="nil"/>
              <w:left w:val="nil"/>
              <w:bottom w:val="single" w:sz="4" w:space="0" w:color="auto"/>
              <w:right w:val="single" w:sz="4" w:space="0" w:color="auto"/>
            </w:tcBorders>
            <w:shd w:val="clear" w:color="auto" w:fill="auto"/>
            <w:vAlign w:val="bottom"/>
            <w:hideMark/>
          </w:tcPr>
          <w:p w14:paraId="0A5BDE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0173E38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1295" w:type="dxa"/>
            <w:tcBorders>
              <w:top w:val="nil"/>
              <w:left w:val="nil"/>
              <w:bottom w:val="single" w:sz="4" w:space="0" w:color="auto"/>
              <w:right w:val="single" w:sz="4" w:space="0" w:color="auto"/>
            </w:tcBorders>
            <w:shd w:val="clear" w:color="auto" w:fill="auto"/>
            <w:noWrap/>
            <w:vAlign w:val="bottom"/>
            <w:hideMark/>
          </w:tcPr>
          <w:p w14:paraId="55ECF5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0.31 </w:t>
            </w:r>
          </w:p>
        </w:tc>
        <w:tc>
          <w:tcPr>
            <w:tcW w:w="820" w:type="dxa"/>
            <w:tcBorders>
              <w:top w:val="nil"/>
              <w:left w:val="nil"/>
              <w:bottom w:val="single" w:sz="4" w:space="0" w:color="auto"/>
              <w:right w:val="single" w:sz="4" w:space="0" w:color="auto"/>
            </w:tcBorders>
            <w:shd w:val="clear" w:color="auto" w:fill="auto"/>
            <w:noWrap/>
            <w:vAlign w:val="bottom"/>
            <w:hideMark/>
          </w:tcPr>
          <w:p w14:paraId="7E9158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21.8</w:t>
            </w:r>
          </w:p>
        </w:tc>
        <w:tc>
          <w:tcPr>
            <w:tcW w:w="820" w:type="dxa"/>
            <w:tcBorders>
              <w:top w:val="nil"/>
              <w:left w:val="nil"/>
              <w:bottom w:val="single" w:sz="4" w:space="0" w:color="auto"/>
              <w:right w:val="single" w:sz="4" w:space="0" w:color="auto"/>
            </w:tcBorders>
            <w:shd w:val="clear" w:color="auto" w:fill="auto"/>
            <w:noWrap/>
            <w:vAlign w:val="bottom"/>
            <w:hideMark/>
          </w:tcPr>
          <w:p w14:paraId="28FF16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19.5</w:t>
            </w:r>
          </w:p>
        </w:tc>
      </w:tr>
      <w:tr w:rsidR="00061463" w:rsidRPr="00061463" w14:paraId="5408879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353F8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lastRenderedPageBreak/>
              <w:t>CFL - Decorative and Mini-Base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7768055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CA0F2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758AD9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0.40 </w:t>
            </w:r>
          </w:p>
        </w:tc>
        <w:tc>
          <w:tcPr>
            <w:tcW w:w="820" w:type="dxa"/>
            <w:tcBorders>
              <w:top w:val="nil"/>
              <w:left w:val="nil"/>
              <w:bottom w:val="single" w:sz="4" w:space="0" w:color="auto"/>
              <w:right w:val="single" w:sz="4" w:space="0" w:color="auto"/>
            </w:tcBorders>
            <w:shd w:val="clear" w:color="auto" w:fill="auto"/>
            <w:noWrap/>
            <w:vAlign w:val="bottom"/>
            <w:hideMark/>
          </w:tcPr>
          <w:p w14:paraId="6ACA9B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32.7</w:t>
            </w:r>
          </w:p>
        </w:tc>
        <w:tc>
          <w:tcPr>
            <w:tcW w:w="820" w:type="dxa"/>
            <w:tcBorders>
              <w:top w:val="nil"/>
              <w:left w:val="nil"/>
              <w:bottom w:val="single" w:sz="4" w:space="0" w:color="auto"/>
              <w:right w:val="single" w:sz="4" w:space="0" w:color="auto"/>
            </w:tcBorders>
            <w:shd w:val="clear" w:color="auto" w:fill="auto"/>
            <w:noWrap/>
            <w:vAlign w:val="bottom"/>
            <w:hideMark/>
          </w:tcPr>
          <w:p w14:paraId="79ABEF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12.1</w:t>
            </w:r>
          </w:p>
        </w:tc>
      </w:tr>
      <w:tr w:rsidR="00061463" w:rsidRPr="00061463" w14:paraId="0E9DC7B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6464FE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Globe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3273EC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438F2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ADF6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0.47 </w:t>
            </w:r>
          </w:p>
        </w:tc>
        <w:tc>
          <w:tcPr>
            <w:tcW w:w="820" w:type="dxa"/>
            <w:tcBorders>
              <w:top w:val="nil"/>
              <w:left w:val="nil"/>
              <w:bottom w:val="single" w:sz="4" w:space="0" w:color="auto"/>
              <w:right w:val="single" w:sz="4" w:space="0" w:color="auto"/>
            </w:tcBorders>
            <w:shd w:val="clear" w:color="auto" w:fill="auto"/>
            <w:noWrap/>
            <w:vAlign w:val="bottom"/>
            <w:hideMark/>
          </w:tcPr>
          <w:p w14:paraId="27D608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26.6</w:t>
            </w:r>
          </w:p>
        </w:tc>
        <w:tc>
          <w:tcPr>
            <w:tcW w:w="820" w:type="dxa"/>
            <w:tcBorders>
              <w:top w:val="nil"/>
              <w:left w:val="nil"/>
              <w:bottom w:val="single" w:sz="4" w:space="0" w:color="auto"/>
              <w:right w:val="single" w:sz="4" w:space="0" w:color="auto"/>
            </w:tcBorders>
            <w:shd w:val="clear" w:color="auto" w:fill="auto"/>
            <w:noWrap/>
            <w:vAlign w:val="bottom"/>
            <w:hideMark/>
          </w:tcPr>
          <w:p w14:paraId="5900CBF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19.3</w:t>
            </w:r>
          </w:p>
        </w:tc>
      </w:tr>
      <w:tr w:rsidR="00061463" w:rsidRPr="00061463" w14:paraId="3E79E6D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60414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Globe - 250- 1049 lumens</w:t>
            </w:r>
          </w:p>
        </w:tc>
        <w:tc>
          <w:tcPr>
            <w:tcW w:w="1891" w:type="dxa"/>
            <w:tcBorders>
              <w:top w:val="nil"/>
              <w:left w:val="nil"/>
              <w:bottom w:val="single" w:sz="4" w:space="0" w:color="auto"/>
              <w:right w:val="single" w:sz="4" w:space="0" w:color="auto"/>
            </w:tcBorders>
            <w:shd w:val="clear" w:color="auto" w:fill="auto"/>
            <w:vAlign w:val="bottom"/>
            <w:hideMark/>
          </w:tcPr>
          <w:p w14:paraId="758886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119DCF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1295" w:type="dxa"/>
            <w:tcBorders>
              <w:top w:val="nil"/>
              <w:left w:val="nil"/>
              <w:bottom w:val="single" w:sz="4" w:space="0" w:color="auto"/>
              <w:right w:val="single" w:sz="4" w:space="0" w:color="auto"/>
            </w:tcBorders>
            <w:shd w:val="clear" w:color="auto" w:fill="auto"/>
            <w:noWrap/>
            <w:vAlign w:val="bottom"/>
            <w:hideMark/>
          </w:tcPr>
          <w:p w14:paraId="6E2474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0793AA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c>
          <w:tcPr>
            <w:tcW w:w="820" w:type="dxa"/>
            <w:tcBorders>
              <w:top w:val="nil"/>
              <w:left w:val="nil"/>
              <w:bottom w:val="single" w:sz="4" w:space="0" w:color="auto"/>
              <w:right w:val="single" w:sz="4" w:space="0" w:color="auto"/>
            </w:tcBorders>
            <w:shd w:val="clear" w:color="auto" w:fill="auto"/>
            <w:noWrap/>
            <w:vAlign w:val="bottom"/>
            <w:hideMark/>
          </w:tcPr>
          <w:p w14:paraId="46F84B9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7D3D2FF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994B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Globe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44F52A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0C610B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01EFA7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0.10 </w:t>
            </w:r>
          </w:p>
        </w:tc>
        <w:tc>
          <w:tcPr>
            <w:tcW w:w="820" w:type="dxa"/>
            <w:tcBorders>
              <w:top w:val="nil"/>
              <w:left w:val="nil"/>
              <w:bottom w:val="single" w:sz="4" w:space="0" w:color="auto"/>
              <w:right w:val="single" w:sz="4" w:space="0" w:color="auto"/>
            </w:tcBorders>
            <w:shd w:val="clear" w:color="auto" w:fill="auto"/>
            <w:noWrap/>
            <w:vAlign w:val="bottom"/>
            <w:hideMark/>
          </w:tcPr>
          <w:p w14:paraId="61E6F7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34.5</w:t>
            </w:r>
          </w:p>
        </w:tc>
        <w:tc>
          <w:tcPr>
            <w:tcW w:w="820" w:type="dxa"/>
            <w:tcBorders>
              <w:top w:val="nil"/>
              <w:left w:val="nil"/>
              <w:bottom w:val="single" w:sz="4" w:space="0" w:color="auto"/>
              <w:right w:val="single" w:sz="4" w:space="0" w:color="auto"/>
            </w:tcBorders>
            <w:shd w:val="clear" w:color="auto" w:fill="auto"/>
            <w:noWrap/>
            <w:vAlign w:val="bottom"/>
            <w:hideMark/>
          </w:tcPr>
          <w:p w14:paraId="74BC77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3811DDF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F65DB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Reflectors and Outdoor - 1490- 2600 lumens</w:t>
            </w:r>
          </w:p>
        </w:tc>
        <w:tc>
          <w:tcPr>
            <w:tcW w:w="1891" w:type="dxa"/>
            <w:tcBorders>
              <w:top w:val="nil"/>
              <w:left w:val="nil"/>
              <w:bottom w:val="single" w:sz="4" w:space="0" w:color="auto"/>
              <w:right w:val="single" w:sz="4" w:space="0" w:color="auto"/>
            </w:tcBorders>
            <w:shd w:val="clear" w:color="auto" w:fill="auto"/>
            <w:vAlign w:val="bottom"/>
            <w:hideMark/>
          </w:tcPr>
          <w:p w14:paraId="719A87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504DA0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159</w:t>
            </w:r>
          </w:p>
        </w:tc>
        <w:tc>
          <w:tcPr>
            <w:tcW w:w="1295" w:type="dxa"/>
            <w:tcBorders>
              <w:top w:val="nil"/>
              <w:left w:val="nil"/>
              <w:bottom w:val="single" w:sz="4" w:space="0" w:color="auto"/>
              <w:right w:val="single" w:sz="4" w:space="0" w:color="auto"/>
            </w:tcBorders>
            <w:shd w:val="clear" w:color="auto" w:fill="auto"/>
            <w:noWrap/>
            <w:vAlign w:val="bottom"/>
            <w:hideMark/>
          </w:tcPr>
          <w:p w14:paraId="4D106E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0.12 </w:t>
            </w:r>
          </w:p>
        </w:tc>
        <w:tc>
          <w:tcPr>
            <w:tcW w:w="820" w:type="dxa"/>
            <w:tcBorders>
              <w:top w:val="nil"/>
              <w:left w:val="nil"/>
              <w:bottom w:val="single" w:sz="4" w:space="0" w:color="auto"/>
              <w:right w:val="single" w:sz="4" w:space="0" w:color="auto"/>
            </w:tcBorders>
            <w:shd w:val="clear" w:color="auto" w:fill="auto"/>
            <w:noWrap/>
            <w:vAlign w:val="bottom"/>
            <w:hideMark/>
          </w:tcPr>
          <w:p w14:paraId="0A7B97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25.7</w:t>
            </w:r>
          </w:p>
        </w:tc>
        <w:tc>
          <w:tcPr>
            <w:tcW w:w="820" w:type="dxa"/>
            <w:tcBorders>
              <w:top w:val="nil"/>
              <w:left w:val="nil"/>
              <w:bottom w:val="single" w:sz="4" w:space="0" w:color="auto"/>
              <w:right w:val="single" w:sz="4" w:space="0" w:color="auto"/>
            </w:tcBorders>
            <w:shd w:val="clear" w:color="auto" w:fill="auto"/>
            <w:noWrap/>
            <w:vAlign w:val="bottom"/>
            <w:hideMark/>
          </w:tcPr>
          <w:p w14:paraId="425E55E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19.0</w:t>
            </w:r>
          </w:p>
        </w:tc>
      </w:tr>
      <w:tr w:rsidR="00061463" w:rsidRPr="00061463" w14:paraId="7E794D5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07C901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Reflectors and Outdoor - 250- 1049 lumens</w:t>
            </w:r>
          </w:p>
        </w:tc>
        <w:tc>
          <w:tcPr>
            <w:tcW w:w="1891" w:type="dxa"/>
            <w:tcBorders>
              <w:top w:val="nil"/>
              <w:left w:val="nil"/>
              <w:bottom w:val="single" w:sz="4" w:space="0" w:color="auto"/>
              <w:right w:val="single" w:sz="4" w:space="0" w:color="auto"/>
            </w:tcBorders>
            <w:shd w:val="clear" w:color="auto" w:fill="auto"/>
            <w:vAlign w:val="bottom"/>
            <w:hideMark/>
          </w:tcPr>
          <w:p w14:paraId="65B184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6310B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294</w:t>
            </w:r>
          </w:p>
        </w:tc>
        <w:tc>
          <w:tcPr>
            <w:tcW w:w="1295" w:type="dxa"/>
            <w:tcBorders>
              <w:top w:val="nil"/>
              <w:left w:val="nil"/>
              <w:bottom w:val="single" w:sz="4" w:space="0" w:color="auto"/>
              <w:right w:val="single" w:sz="4" w:space="0" w:color="auto"/>
            </w:tcBorders>
            <w:shd w:val="clear" w:color="auto" w:fill="auto"/>
            <w:noWrap/>
            <w:vAlign w:val="bottom"/>
            <w:hideMark/>
          </w:tcPr>
          <w:p w14:paraId="0281F5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0.32 </w:t>
            </w:r>
          </w:p>
        </w:tc>
        <w:tc>
          <w:tcPr>
            <w:tcW w:w="820" w:type="dxa"/>
            <w:tcBorders>
              <w:top w:val="nil"/>
              <w:left w:val="nil"/>
              <w:bottom w:val="single" w:sz="4" w:space="0" w:color="auto"/>
              <w:right w:val="single" w:sz="4" w:space="0" w:color="auto"/>
            </w:tcBorders>
            <w:shd w:val="clear" w:color="auto" w:fill="auto"/>
            <w:noWrap/>
            <w:vAlign w:val="bottom"/>
            <w:hideMark/>
          </w:tcPr>
          <w:p w14:paraId="4EAC3C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35.6</w:t>
            </w:r>
          </w:p>
        </w:tc>
        <w:tc>
          <w:tcPr>
            <w:tcW w:w="820" w:type="dxa"/>
            <w:tcBorders>
              <w:top w:val="nil"/>
              <w:left w:val="nil"/>
              <w:bottom w:val="single" w:sz="4" w:space="0" w:color="auto"/>
              <w:right w:val="single" w:sz="4" w:space="0" w:color="auto"/>
            </w:tcBorders>
            <w:shd w:val="clear" w:color="auto" w:fill="auto"/>
            <w:noWrap/>
            <w:vAlign w:val="bottom"/>
            <w:hideMark/>
          </w:tcPr>
          <w:p w14:paraId="40AB16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21.6</w:t>
            </w:r>
          </w:p>
        </w:tc>
      </w:tr>
      <w:tr w:rsidR="00061463" w:rsidRPr="00061463" w14:paraId="7C84C39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E9980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Reflectors and Outdoor - 1050- 1489 lumens</w:t>
            </w:r>
          </w:p>
        </w:tc>
        <w:tc>
          <w:tcPr>
            <w:tcW w:w="1891" w:type="dxa"/>
            <w:tcBorders>
              <w:top w:val="nil"/>
              <w:left w:val="nil"/>
              <w:bottom w:val="single" w:sz="4" w:space="0" w:color="auto"/>
              <w:right w:val="single" w:sz="4" w:space="0" w:color="auto"/>
            </w:tcBorders>
            <w:shd w:val="clear" w:color="auto" w:fill="auto"/>
            <w:vAlign w:val="bottom"/>
            <w:hideMark/>
          </w:tcPr>
          <w:p w14:paraId="31D3B8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2620D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1295" w:type="dxa"/>
            <w:tcBorders>
              <w:top w:val="nil"/>
              <w:left w:val="nil"/>
              <w:bottom w:val="single" w:sz="4" w:space="0" w:color="auto"/>
              <w:right w:val="single" w:sz="4" w:space="0" w:color="auto"/>
            </w:tcBorders>
            <w:shd w:val="clear" w:color="auto" w:fill="auto"/>
            <w:noWrap/>
            <w:vAlign w:val="bottom"/>
            <w:hideMark/>
          </w:tcPr>
          <w:p w14:paraId="26AB3E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0.46 </w:t>
            </w:r>
          </w:p>
        </w:tc>
        <w:tc>
          <w:tcPr>
            <w:tcW w:w="820" w:type="dxa"/>
            <w:tcBorders>
              <w:top w:val="nil"/>
              <w:left w:val="nil"/>
              <w:bottom w:val="single" w:sz="4" w:space="0" w:color="auto"/>
              <w:right w:val="single" w:sz="4" w:space="0" w:color="auto"/>
            </w:tcBorders>
            <w:shd w:val="clear" w:color="auto" w:fill="auto"/>
            <w:noWrap/>
            <w:vAlign w:val="bottom"/>
            <w:hideMark/>
          </w:tcPr>
          <w:p w14:paraId="128BD3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33.7</w:t>
            </w:r>
          </w:p>
        </w:tc>
        <w:tc>
          <w:tcPr>
            <w:tcW w:w="820" w:type="dxa"/>
            <w:tcBorders>
              <w:top w:val="nil"/>
              <w:left w:val="nil"/>
              <w:bottom w:val="single" w:sz="4" w:space="0" w:color="auto"/>
              <w:right w:val="single" w:sz="4" w:space="0" w:color="auto"/>
            </w:tcBorders>
            <w:shd w:val="clear" w:color="auto" w:fill="auto"/>
            <w:noWrap/>
            <w:vAlign w:val="bottom"/>
            <w:hideMark/>
          </w:tcPr>
          <w:p w14:paraId="194B65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17.8</w:t>
            </w:r>
          </w:p>
        </w:tc>
      </w:tr>
      <w:tr w:rsidR="00061463" w:rsidRPr="00061463" w14:paraId="08B1B5B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C5170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and Mini-Base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2B67BB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593DC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1295" w:type="dxa"/>
            <w:tcBorders>
              <w:top w:val="nil"/>
              <w:left w:val="nil"/>
              <w:bottom w:val="single" w:sz="4" w:space="0" w:color="auto"/>
              <w:right w:val="single" w:sz="4" w:space="0" w:color="auto"/>
            </w:tcBorders>
            <w:shd w:val="clear" w:color="auto" w:fill="auto"/>
            <w:noWrap/>
            <w:vAlign w:val="bottom"/>
            <w:hideMark/>
          </w:tcPr>
          <w:p w14:paraId="547777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0.20 </w:t>
            </w:r>
          </w:p>
        </w:tc>
        <w:tc>
          <w:tcPr>
            <w:tcW w:w="820" w:type="dxa"/>
            <w:tcBorders>
              <w:top w:val="nil"/>
              <w:left w:val="nil"/>
              <w:bottom w:val="single" w:sz="4" w:space="0" w:color="auto"/>
              <w:right w:val="single" w:sz="4" w:space="0" w:color="auto"/>
            </w:tcBorders>
            <w:shd w:val="clear" w:color="auto" w:fill="auto"/>
            <w:noWrap/>
            <w:vAlign w:val="bottom"/>
            <w:hideMark/>
          </w:tcPr>
          <w:p w14:paraId="062B6B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23.6</w:t>
            </w:r>
          </w:p>
        </w:tc>
        <w:tc>
          <w:tcPr>
            <w:tcW w:w="820" w:type="dxa"/>
            <w:tcBorders>
              <w:top w:val="nil"/>
              <w:left w:val="nil"/>
              <w:bottom w:val="single" w:sz="4" w:space="0" w:color="auto"/>
              <w:right w:val="single" w:sz="4" w:space="0" w:color="auto"/>
            </w:tcBorders>
            <w:shd w:val="clear" w:color="auto" w:fill="auto"/>
            <w:noWrap/>
            <w:vAlign w:val="bottom"/>
            <w:hideMark/>
          </w:tcPr>
          <w:p w14:paraId="4AD92D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14.4</w:t>
            </w:r>
          </w:p>
        </w:tc>
      </w:tr>
      <w:tr w:rsidR="00061463" w:rsidRPr="00061463" w14:paraId="2FBD0A6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4955A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and Mini-Base - 250 - 1049 lumens</w:t>
            </w:r>
          </w:p>
        </w:tc>
        <w:tc>
          <w:tcPr>
            <w:tcW w:w="1891" w:type="dxa"/>
            <w:tcBorders>
              <w:top w:val="nil"/>
              <w:left w:val="nil"/>
              <w:bottom w:val="single" w:sz="4" w:space="0" w:color="auto"/>
              <w:right w:val="single" w:sz="4" w:space="0" w:color="auto"/>
            </w:tcBorders>
            <w:shd w:val="clear" w:color="auto" w:fill="auto"/>
            <w:vAlign w:val="bottom"/>
            <w:hideMark/>
          </w:tcPr>
          <w:p w14:paraId="10B797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E2F25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21943</w:t>
            </w:r>
          </w:p>
        </w:tc>
        <w:tc>
          <w:tcPr>
            <w:tcW w:w="1295" w:type="dxa"/>
            <w:tcBorders>
              <w:top w:val="nil"/>
              <w:left w:val="nil"/>
              <w:bottom w:val="single" w:sz="4" w:space="0" w:color="auto"/>
              <w:right w:val="single" w:sz="4" w:space="0" w:color="auto"/>
            </w:tcBorders>
            <w:shd w:val="clear" w:color="auto" w:fill="auto"/>
            <w:noWrap/>
            <w:vAlign w:val="bottom"/>
            <w:hideMark/>
          </w:tcPr>
          <w:p w14:paraId="21AF90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67556B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5.6</w:t>
            </w:r>
          </w:p>
        </w:tc>
        <w:tc>
          <w:tcPr>
            <w:tcW w:w="820" w:type="dxa"/>
            <w:tcBorders>
              <w:top w:val="nil"/>
              <w:left w:val="nil"/>
              <w:bottom w:val="single" w:sz="4" w:space="0" w:color="auto"/>
              <w:right w:val="single" w:sz="4" w:space="0" w:color="auto"/>
            </w:tcBorders>
            <w:shd w:val="clear" w:color="auto" w:fill="auto"/>
            <w:noWrap/>
            <w:vAlign w:val="bottom"/>
            <w:hideMark/>
          </w:tcPr>
          <w:p w14:paraId="530988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r>
      <w:tr w:rsidR="00061463" w:rsidRPr="00061463" w14:paraId="28BD9AD1"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24483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and Mini-Base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198626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A9296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840</w:t>
            </w:r>
          </w:p>
        </w:tc>
        <w:tc>
          <w:tcPr>
            <w:tcW w:w="1295" w:type="dxa"/>
            <w:tcBorders>
              <w:top w:val="nil"/>
              <w:left w:val="nil"/>
              <w:bottom w:val="single" w:sz="4" w:space="0" w:color="auto"/>
              <w:right w:val="single" w:sz="4" w:space="0" w:color="auto"/>
            </w:tcBorders>
            <w:shd w:val="clear" w:color="auto" w:fill="auto"/>
            <w:noWrap/>
            <w:vAlign w:val="bottom"/>
            <w:hideMark/>
          </w:tcPr>
          <w:p w14:paraId="74A3734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0.15 </w:t>
            </w:r>
          </w:p>
        </w:tc>
        <w:tc>
          <w:tcPr>
            <w:tcW w:w="820" w:type="dxa"/>
            <w:tcBorders>
              <w:top w:val="nil"/>
              <w:left w:val="nil"/>
              <w:bottom w:val="single" w:sz="4" w:space="0" w:color="auto"/>
              <w:right w:val="single" w:sz="4" w:space="0" w:color="auto"/>
            </w:tcBorders>
            <w:shd w:val="clear" w:color="auto" w:fill="auto"/>
            <w:noWrap/>
            <w:vAlign w:val="bottom"/>
            <w:hideMark/>
          </w:tcPr>
          <w:p w14:paraId="3D8A44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156.4</w:t>
            </w:r>
          </w:p>
        </w:tc>
        <w:tc>
          <w:tcPr>
            <w:tcW w:w="820" w:type="dxa"/>
            <w:tcBorders>
              <w:top w:val="nil"/>
              <w:left w:val="nil"/>
              <w:bottom w:val="single" w:sz="4" w:space="0" w:color="auto"/>
              <w:right w:val="single" w:sz="4" w:space="0" w:color="auto"/>
            </w:tcBorders>
            <w:shd w:val="clear" w:color="auto" w:fill="auto"/>
            <w:noWrap/>
            <w:vAlign w:val="bottom"/>
            <w:hideMark/>
          </w:tcPr>
          <w:p w14:paraId="7C60CD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103.0</w:t>
            </w:r>
          </w:p>
        </w:tc>
      </w:tr>
      <w:tr w:rsidR="00061463" w:rsidRPr="00061463" w14:paraId="41800A1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CE90B3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General Purpose and Dimmable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635ED9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8DC0A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4751</w:t>
            </w:r>
          </w:p>
        </w:tc>
        <w:tc>
          <w:tcPr>
            <w:tcW w:w="1295" w:type="dxa"/>
            <w:tcBorders>
              <w:top w:val="nil"/>
              <w:left w:val="nil"/>
              <w:bottom w:val="single" w:sz="4" w:space="0" w:color="auto"/>
              <w:right w:val="single" w:sz="4" w:space="0" w:color="auto"/>
            </w:tcBorders>
            <w:shd w:val="clear" w:color="auto" w:fill="auto"/>
            <w:noWrap/>
            <w:vAlign w:val="bottom"/>
            <w:hideMark/>
          </w:tcPr>
          <w:p w14:paraId="3C9A3E2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044ED4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5F2FA2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7.8</w:t>
            </w:r>
          </w:p>
        </w:tc>
      </w:tr>
      <w:tr w:rsidR="00061463" w:rsidRPr="00061463" w14:paraId="19FFF47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0F95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General Purpose and Dimmable - 250- 1049 lumens</w:t>
            </w:r>
          </w:p>
        </w:tc>
        <w:tc>
          <w:tcPr>
            <w:tcW w:w="1891" w:type="dxa"/>
            <w:tcBorders>
              <w:top w:val="nil"/>
              <w:left w:val="nil"/>
              <w:bottom w:val="single" w:sz="4" w:space="0" w:color="auto"/>
              <w:right w:val="single" w:sz="4" w:space="0" w:color="auto"/>
            </w:tcBorders>
            <w:shd w:val="clear" w:color="auto" w:fill="auto"/>
            <w:vAlign w:val="bottom"/>
            <w:hideMark/>
          </w:tcPr>
          <w:p w14:paraId="38E93E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71C27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162094</w:t>
            </w:r>
          </w:p>
        </w:tc>
        <w:tc>
          <w:tcPr>
            <w:tcW w:w="1295" w:type="dxa"/>
            <w:tcBorders>
              <w:top w:val="nil"/>
              <w:left w:val="nil"/>
              <w:bottom w:val="single" w:sz="4" w:space="0" w:color="auto"/>
              <w:right w:val="single" w:sz="4" w:space="0" w:color="auto"/>
            </w:tcBorders>
            <w:shd w:val="clear" w:color="auto" w:fill="auto"/>
            <w:noWrap/>
            <w:vAlign w:val="bottom"/>
            <w:hideMark/>
          </w:tcPr>
          <w:p w14:paraId="3E2352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6C28A5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8.2</w:t>
            </w:r>
          </w:p>
        </w:tc>
        <w:tc>
          <w:tcPr>
            <w:tcW w:w="820" w:type="dxa"/>
            <w:tcBorders>
              <w:top w:val="nil"/>
              <w:left w:val="nil"/>
              <w:bottom w:val="single" w:sz="4" w:space="0" w:color="auto"/>
              <w:right w:val="single" w:sz="4" w:space="0" w:color="auto"/>
            </w:tcBorders>
            <w:shd w:val="clear" w:color="auto" w:fill="auto"/>
            <w:noWrap/>
            <w:vAlign w:val="bottom"/>
            <w:hideMark/>
          </w:tcPr>
          <w:p w14:paraId="6E7502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10.2</w:t>
            </w:r>
          </w:p>
        </w:tc>
      </w:tr>
      <w:tr w:rsidR="00061463" w:rsidRPr="00061463" w14:paraId="15B0035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52ED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General Purpose and Dimmable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076B20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33D626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25081</w:t>
            </w:r>
          </w:p>
        </w:tc>
        <w:tc>
          <w:tcPr>
            <w:tcW w:w="1295" w:type="dxa"/>
            <w:tcBorders>
              <w:top w:val="nil"/>
              <w:left w:val="nil"/>
              <w:bottom w:val="single" w:sz="4" w:space="0" w:color="auto"/>
              <w:right w:val="single" w:sz="4" w:space="0" w:color="auto"/>
            </w:tcBorders>
            <w:shd w:val="clear" w:color="auto" w:fill="auto"/>
            <w:noWrap/>
            <w:vAlign w:val="bottom"/>
            <w:hideMark/>
          </w:tcPr>
          <w:p w14:paraId="399A4C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6F7B6A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6CB277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r>
      <w:tr w:rsidR="00061463" w:rsidRPr="00061463" w14:paraId="0124722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C7CC9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Globe - 1490 - 2600 lumens</w:t>
            </w:r>
          </w:p>
        </w:tc>
        <w:tc>
          <w:tcPr>
            <w:tcW w:w="1891" w:type="dxa"/>
            <w:tcBorders>
              <w:top w:val="nil"/>
              <w:left w:val="nil"/>
              <w:bottom w:val="single" w:sz="4" w:space="0" w:color="auto"/>
              <w:right w:val="single" w:sz="4" w:space="0" w:color="auto"/>
            </w:tcBorders>
            <w:shd w:val="clear" w:color="auto" w:fill="auto"/>
            <w:vAlign w:val="bottom"/>
            <w:hideMark/>
          </w:tcPr>
          <w:p w14:paraId="7A430D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797A02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1295" w:type="dxa"/>
            <w:tcBorders>
              <w:top w:val="nil"/>
              <w:left w:val="nil"/>
              <w:bottom w:val="single" w:sz="4" w:space="0" w:color="auto"/>
              <w:right w:val="single" w:sz="4" w:space="0" w:color="auto"/>
            </w:tcBorders>
            <w:shd w:val="clear" w:color="auto" w:fill="auto"/>
            <w:noWrap/>
            <w:vAlign w:val="bottom"/>
            <w:hideMark/>
          </w:tcPr>
          <w:p w14:paraId="58AFAA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663BA1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10.4</w:t>
            </w:r>
          </w:p>
        </w:tc>
        <w:tc>
          <w:tcPr>
            <w:tcW w:w="820" w:type="dxa"/>
            <w:tcBorders>
              <w:top w:val="nil"/>
              <w:left w:val="nil"/>
              <w:bottom w:val="single" w:sz="4" w:space="0" w:color="auto"/>
              <w:right w:val="single" w:sz="4" w:space="0" w:color="auto"/>
            </w:tcBorders>
            <w:shd w:val="clear" w:color="auto" w:fill="auto"/>
            <w:noWrap/>
            <w:vAlign w:val="bottom"/>
            <w:hideMark/>
          </w:tcPr>
          <w:p w14:paraId="18B55F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7.8</w:t>
            </w:r>
          </w:p>
        </w:tc>
      </w:tr>
      <w:tr w:rsidR="00061463" w:rsidRPr="00061463" w14:paraId="051AB18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E3BF0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Globe - 250- 1049 lumens</w:t>
            </w:r>
          </w:p>
        </w:tc>
        <w:tc>
          <w:tcPr>
            <w:tcW w:w="1891" w:type="dxa"/>
            <w:tcBorders>
              <w:top w:val="nil"/>
              <w:left w:val="nil"/>
              <w:bottom w:val="single" w:sz="4" w:space="0" w:color="auto"/>
              <w:right w:val="single" w:sz="4" w:space="0" w:color="auto"/>
            </w:tcBorders>
            <w:shd w:val="clear" w:color="auto" w:fill="auto"/>
            <w:vAlign w:val="bottom"/>
            <w:hideMark/>
          </w:tcPr>
          <w:p w14:paraId="0C90B5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67D65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3236</w:t>
            </w:r>
          </w:p>
        </w:tc>
        <w:tc>
          <w:tcPr>
            <w:tcW w:w="1295" w:type="dxa"/>
            <w:tcBorders>
              <w:top w:val="nil"/>
              <w:left w:val="nil"/>
              <w:bottom w:val="single" w:sz="4" w:space="0" w:color="auto"/>
              <w:right w:val="single" w:sz="4" w:space="0" w:color="auto"/>
            </w:tcBorders>
            <w:shd w:val="clear" w:color="auto" w:fill="auto"/>
            <w:noWrap/>
            <w:vAlign w:val="bottom"/>
            <w:hideMark/>
          </w:tcPr>
          <w:p w14:paraId="339E1E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5408AB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6BA71D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9.4</w:t>
            </w:r>
          </w:p>
        </w:tc>
      </w:tr>
      <w:tr w:rsidR="00061463" w:rsidRPr="00061463" w14:paraId="51FACCF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C18D9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Globe - 1050 - 1489 lumens</w:t>
            </w:r>
          </w:p>
        </w:tc>
        <w:tc>
          <w:tcPr>
            <w:tcW w:w="1891" w:type="dxa"/>
            <w:tcBorders>
              <w:top w:val="nil"/>
              <w:left w:val="nil"/>
              <w:bottom w:val="single" w:sz="4" w:space="0" w:color="auto"/>
              <w:right w:val="single" w:sz="4" w:space="0" w:color="auto"/>
            </w:tcBorders>
            <w:shd w:val="clear" w:color="auto" w:fill="auto"/>
            <w:vAlign w:val="bottom"/>
            <w:hideMark/>
          </w:tcPr>
          <w:p w14:paraId="105D58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80B70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1295" w:type="dxa"/>
            <w:tcBorders>
              <w:top w:val="nil"/>
              <w:left w:val="nil"/>
              <w:bottom w:val="single" w:sz="4" w:space="0" w:color="auto"/>
              <w:right w:val="single" w:sz="4" w:space="0" w:color="auto"/>
            </w:tcBorders>
            <w:shd w:val="clear" w:color="auto" w:fill="auto"/>
            <w:noWrap/>
            <w:vAlign w:val="bottom"/>
            <w:hideMark/>
          </w:tcPr>
          <w:p w14:paraId="19E643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0.25 </w:t>
            </w:r>
          </w:p>
        </w:tc>
        <w:tc>
          <w:tcPr>
            <w:tcW w:w="820" w:type="dxa"/>
            <w:tcBorders>
              <w:top w:val="nil"/>
              <w:left w:val="nil"/>
              <w:bottom w:val="single" w:sz="4" w:space="0" w:color="auto"/>
              <w:right w:val="single" w:sz="4" w:space="0" w:color="auto"/>
            </w:tcBorders>
            <w:shd w:val="clear" w:color="auto" w:fill="auto"/>
            <w:noWrap/>
            <w:vAlign w:val="bottom"/>
            <w:hideMark/>
          </w:tcPr>
          <w:p w14:paraId="31C0D6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c>
          <w:tcPr>
            <w:tcW w:w="820" w:type="dxa"/>
            <w:tcBorders>
              <w:top w:val="nil"/>
              <w:left w:val="nil"/>
              <w:bottom w:val="single" w:sz="4" w:space="0" w:color="auto"/>
              <w:right w:val="single" w:sz="4" w:space="0" w:color="auto"/>
            </w:tcBorders>
            <w:shd w:val="clear" w:color="auto" w:fill="auto"/>
            <w:noWrap/>
            <w:vAlign w:val="bottom"/>
            <w:hideMark/>
          </w:tcPr>
          <w:p w14:paraId="4DEE81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6.2</w:t>
            </w:r>
          </w:p>
        </w:tc>
      </w:tr>
      <w:tr w:rsidR="00061463" w:rsidRPr="00061463" w14:paraId="14DE37B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D9518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Reflectors and Outdoor - 1490 - 2600 lumens</w:t>
            </w:r>
          </w:p>
        </w:tc>
        <w:tc>
          <w:tcPr>
            <w:tcW w:w="1891" w:type="dxa"/>
            <w:tcBorders>
              <w:top w:val="nil"/>
              <w:left w:val="nil"/>
              <w:bottom w:val="single" w:sz="4" w:space="0" w:color="auto"/>
              <w:right w:val="single" w:sz="4" w:space="0" w:color="auto"/>
            </w:tcBorders>
            <w:shd w:val="clear" w:color="auto" w:fill="auto"/>
            <w:vAlign w:val="bottom"/>
            <w:hideMark/>
          </w:tcPr>
          <w:p w14:paraId="7BE1CB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054F8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852</w:t>
            </w:r>
          </w:p>
        </w:tc>
        <w:tc>
          <w:tcPr>
            <w:tcW w:w="1295" w:type="dxa"/>
            <w:tcBorders>
              <w:top w:val="nil"/>
              <w:left w:val="nil"/>
              <w:bottom w:val="single" w:sz="4" w:space="0" w:color="auto"/>
              <w:right w:val="single" w:sz="4" w:space="0" w:color="auto"/>
            </w:tcBorders>
            <w:shd w:val="clear" w:color="auto" w:fill="auto"/>
            <w:noWrap/>
            <w:vAlign w:val="bottom"/>
            <w:hideMark/>
          </w:tcPr>
          <w:p w14:paraId="76D2FA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16F21A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60F0E7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8.2</w:t>
            </w:r>
          </w:p>
        </w:tc>
      </w:tr>
      <w:tr w:rsidR="00061463" w:rsidRPr="00061463" w14:paraId="4EF2ECE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C0C69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Reflectors and Outdoor - 250 - 1049 lumens</w:t>
            </w:r>
          </w:p>
        </w:tc>
        <w:tc>
          <w:tcPr>
            <w:tcW w:w="1891" w:type="dxa"/>
            <w:tcBorders>
              <w:top w:val="nil"/>
              <w:left w:val="nil"/>
              <w:bottom w:val="single" w:sz="4" w:space="0" w:color="auto"/>
              <w:right w:val="single" w:sz="4" w:space="0" w:color="auto"/>
            </w:tcBorders>
            <w:shd w:val="clear" w:color="auto" w:fill="auto"/>
            <w:vAlign w:val="bottom"/>
            <w:hideMark/>
          </w:tcPr>
          <w:p w14:paraId="7348B2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6EF90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109146</w:t>
            </w:r>
          </w:p>
        </w:tc>
        <w:tc>
          <w:tcPr>
            <w:tcW w:w="1295" w:type="dxa"/>
            <w:tcBorders>
              <w:top w:val="nil"/>
              <w:left w:val="nil"/>
              <w:bottom w:val="single" w:sz="4" w:space="0" w:color="auto"/>
              <w:right w:val="single" w:sz="4" w:space="0" w:color="auto"/>
            </w:tcBorders>
            <w:shd w:val="clear" w:color="auto" w:fill="auto"/>
            <w:noWrap/>
            <w:vAlign w:val="bottom"/>
            <w:hideMark/>
          </w:tcPr>
          <w:p w14:paraId="6F9A60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10687A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24.3</w:t>
            </w:r>
          </w:p>
        </w:tc>
        <w:tc>
          <w:tcPr>
            <w:tcW w:w="820" w:type="dxa"/>
            <w:tcBorders>
              <w:top w:val="nil"/>
              <w:left w:val="nil"/>
              <w:bottom w:val="single" w:sz="4" w:space="0" w:color="auto"/>
              <w:right w:val="single" w:sz="4" w:space="0" w:color="auto"/>
            </w:tcBorders>
            <w:shd w:val="clear" w:color="auto" w:fill="auto"/>
            <w:noWrap/>
            <w:vAlign w:val="bottom"/>
            <w:hideMark/>
          </w:tcPr>
          <w:p w14:paraId="1330B7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13.7</w:t>
            </w:r>
          </w:p>
        </w:tc>
      </w:tr>
      <w:tr w:rsidR="00061463" w:rsidRPr="00061463" w14:paraId="01812E5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779E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Reflectors and Outdoor - 1050 - 1489 lumens</w:t>
            </w:r>
          </w:p>
        </w:tc>
        <w:tc>
          <w:tcPr>
            <w:tcW w:w="1891" w:type="dxa"/>
            <w:tcBorders>
              <w:top w:val="nil"/>
              <w:left w:val="nil"/>
              <w:bottom w:val="single" w:sz="4" w:space="0" w:color="auto"/>
              <w:right w:val="single" w:sz="4" w:space="0" w:color="auto"/>
            </w:tcBorders>
            <w:shd w:val="clear" w:color="auto" w:fill="auto"/>
            <w:vAlign w:val="bottom"/>
            <w:hideMark/>
          </w:tcPr>
          <w:p w14:paraId="000C72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789A424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4846</w:t>
            </w:r>
          </w:p>
        </w:tc>
        <w:tc>
          <w:tcPr>
            <w:tcW w:w="1295" w:type="dxa"/>
            <w:tcBorders>
              <w:top w:val="nil"/>
              <w:left w:val="nil"/>
              <w:bottom w:val="single" w:sz="4" w:space="0" w:color="auto"/>
              <w:right w:val="single" w:sz="4" w:space="0" w:color="auto"/>
            </w:tcBorders>
            <w:shd w:val="clear" w:color="auto" w:fill="auto"/>
            <w:noWrap/>
            <w:vAlign w:val="bottom"/>
            <w:hideMark/>
          </w:tcPr>
          <w:p w14:paraId="50ED8F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 </w:t>
            </w:r>
          </w:p>
        </w:tc>
        <w:tc>
          <w:tcPr>
            <w:tcW w:w="820" w:type="dxa"/>
            <w:tcBorders>
              <w:top w:val="nil"/>
              <w:left w:val="nil"/>
              <w:bottom w:val="single" w:sz="4" w:space="0" w:color="auto"/>
              <w:right w:val="single" w:sz="4" w:space="0" w:color="auto"/>
            </w:tcBorders>
            <w:shd w:val="clear" w:color="auto" w:fill="auto"/>
            <w:noWrap/>
            <w:vAlign w:val="bottom"/>
            <w:hideMark/>
          </w:tcPr>
          <w:p w14:paraId="44A858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14.8</w:t>
            </w:r>
          </w:p>
        </w:tc>
        <w:tc>
          <w:tcPr>
            <w:tcW w:w="820" w:type="dxa"/>
            <w:tcBorders>
              <w:top w:val="nil"/>
              <w:left w:val="nil"/>
              <w:bottom w:val="single" w:sz="4" w:space="0" w:color="auto"/>
              <w:right w:val="single" w:sz="4" w:space="0" w:color="auto"/>
            </w:tcBorders>
            <w:shd w:val="clear" w:color="auto" w:fill="auto"/>
            <w:noWrap/>
            <w:vAlign w:val="bottom"/>
            <w:hideMark/>
          </w:tcPr>
          <w:p w14:paraId="0946F0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8.7</w:t>
            </w:r>
          </w:p>
        </w:tc>
      </w:tr>
      <w:tr w:rsidR="00061463" w:rsidRPr="00061463" w14:paraId="61DFBA2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3DB2B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Showerhead 2.0 GPM</w:t>
            </w:r>
          </w:p>
        </w:tc>
        <w:tc>
          <w:tcPr>
            <w:tcW w:w="1891" w:type="dxa"/>
            <w:tcBorders>
              <w:top w:val="nil"/>
              <w:left w:val="nil"/>
              <w:bottom w:val="single" w:sz="4" w:space="0" w:color="auto"/>
              <w:right w:val="single" w:sz="4" w:space="0" w:color="auto"/>
            </w:tcBorders>
            <w:shd w:val="clear" w:color="auto" w:fill="auto"/>
            <w:vAlign w:val="bottom"/>
            <w:hideMark/>
          </w:tcPr>
          <w:p w14:paraId="1A32D9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BBCEA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2189</w:t>
            </w:r>
          </w:p>
        </w:tc>
        <w:tc>
          <w:tcPr>
            <w:tcW w:w="1295" w:type="dxa"/>
            <w:tcBorders>
              <w:top w:val="nil"/>
              <w:left w:val="nil"/>
              <w:bottom w:val="single" w:sz="4" w:space="0" w:color="auto"/>
              <w:right w:val="single" w:sz="4" w:space="0" w:color="auto"/>
            </w:tcBorders>
            <w:shd w:val="clear" w:color="auto" w:fill="auto"/>
            <w:noWrap/>
            <w:vAlign w:val="bottom"/>
            <w:hideMark/>
          </w:tcPr>
          <w:p w14:paraId="09805E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1CC19D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820" w:type="dxa"/>
            <w:tcBorders>
              <w:top w:val="nil"/>
              <w:left w:val="nil"/>
              <w:bottom w:val="single" w:sz="4" w:space="0" w:color="auto"/>
              <w:right w:val="single" w:sz="4" w:space="0" w:color="auto"/>
            </w:tcBorders>
            <w:shd w:val="clear" w:color="auto" w:fill="auto"/>
            <w:noWrap/>
            <w:vAlign w:val="bottom"/>
            <w:hideMark/>
          </w:tcPr>
          <w:p w14:paraId="4AD4D4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6.3</w:t>
            </w:r>
          </w:p>
        </w:tc>
      </w:tr>
      <w:tr w:rsidR="00061463" w:rsidRPr="00061463" w14:paraId="675BAC6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F60D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Showerhead 1.75 GPM</w:t>
            </w:r>
          </w:p>
        </w:tc>
        <w:tc>
          <w:tcPr>
            <w:tcW w:w="1891" w:type="dxa"/>
            <w:tcBorders>
              <w:top w:val="nil"/>
              <w:left w:val="nil"/>
              <w:bottom w:val="single" w:sz="4" w:space="0" w:color="auto"/>
              <w:right w:val="single" w:sz="4" w:space="0" w:color="auto"/>
            </w:tcBorders>
            <w:shd w:val="clear" w:color="auto" w:fill="auto"/>
            <w:vAlign w:val="bottom"/>
            <w:hideMark/>
          </w:tcPr>
          <w:p w14:paraId="207BD6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9D258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c>
          <w:tcPr>
            <w:tcW w:w="1295" w:type="dxa"/>
            <w:tcBorders>
              <w:top w:val="nil"/>
              <w:left w:val="nil"/>
              <w:bottom w:val="single" w:sz="4" w:space="0" w:color="auto"/>
              <w:right w:val="single" w:sz="4" w:space="0" w:color="auto"/>
            </w:tcBorders>
            <w:shd w:val="clear" w:color="auto" w:fill="auto"/>
            <w:noWrap/>
            <w:vAlign w:val="bottom"/>
            <w:hideMark/>
          </w:tcPr>
          <w:p w14:paraId="2586D1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402737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c>
          <w:tcPr>
            <w:tcW w:w="820" w:type="dxa"/>
            <w:tcBorders>
              <w:top w:val="nil"/>
              <w:left w:val="nil"/>
              <w:bottom w:val="single" w:sz="4" w:space="0" w:color="auto"/>
              <w:right w:val="single" w:sz="4" w:space="0" w:color="auto"/>
            </w:tcBorders>
            <w:shd w:val="clear" w:color="auto" w:fill="auto"/>
            <w:noWrap/>
            <w:vAlign w:val="bottom"/>
            <w:hideMark/>
          </w:tcPr>
          <w:p w14:paraId="3B7735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8.6</w:t>
            </w:r>
          </w:p>
        </w:tc>
      </w:tr>
      <w:tr w:rsidR="00061463" w:rsidRPr="00061463" w14:paraId="345FBF0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2F171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Showerhead 1.5 GPM</w:t>
            </w:r>
          </w:p>
        </w:tc>
        <w:tc>
          <w:tcPr>
            <w:tcW w:w="1891" w:type="dxa"/>
            <w:tcBorders>
              <w:top w:val="nil"/>
              <w:left w:val="nil"/>
              <w:bottom w:val="single" w:sz="4" w:space="0" w:color="auto"/>
              <w:right w:val="single" w:sz="4" w:space="0" w:color="auto"/>
            </w:tcBorders>
            <w:shd w:val="clear" w:color="auto" w:fill="auto"/>
            <w:vAlign w:val="bottom"/>
            <w:hideMark/>
          </w:tcPr>
          <w:p w14:paraId="439B97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305B5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c>
          <w:tcPr>
            <w:tcW w:w="1295" w:type="dxa"/>
            <w:tcBorders>
              <w:top w:val="nil"/>
              <w:left w:val="nil"/>
              <w:bottom w:val="single" w:sz="4" w:space="0" w:color="auto"/>
              <w:right w:val="single" w:sz="4" w:space="0" w:color="auto"/>
            </w:tcBorders>
            <w:shd w:val="clear" w:color="auto" w:fill="auto"/>
            <w:noWrap/>
            <w:vAlign w:val="bottom"/>
            <w:hideMark/>
          </w:tcPr>
          <w:p w14:paraId="4D21633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14E759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11.2</w:t>
            </w:r>
          </w:p>
        </w:tc>
        <w:tc>
          <w:tcPr>
            <w:tcW w:w="820" w:type="dxa"/>
            <w:tcBorders>
              <w:top w:val="nil"/>
              <w:left w:val="nil"/>
              <w:bottom w:val="single" w:sz="4" w:space="0" w:color="auto"/>
              <w:right w:val="single" w:sz="4" w:space="0" w:color="auto"/>
            </w:tcBorders>
            <w:shd w:val="clear" w:color="auto" w:fill="auto"/>
            <w:noWrap/>
            <w:vAlign w:val="bottom"/>
            <w:hideMark/>
          </w:tcPr>
          <w:p w14:paraId="0A4FD9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10.6</w:t>
            </w:r>
          </w:p>
        </w:tc>
      </w:tr>
      <w:tr w:rsidR="00061463" w:rsidRPr="00061463" w14:paraId="4C19D1A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2F89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LED - Downlight (Retrofit Kit) Kit Fixture  </w:t>
            </w:r>
          </w:p>
        </w:tc>
        <w:tc>
          <w:tcPr>
            <w:tcW w:w="1891" w:type="dxa"/>
            <w:tcBorders>
              <w:top w:val="nil"/>
              <w:left w:val="nil"/>
              <w:bottom w:val="single" w:sz="4" w:space="0" w:color="auto"/>
              <w:right w:val="single" w:sz="4" w:space="0" w:color="auto"/>
            </w:tcBorders>
            <w:shd w:val="clear" w:color="auto" w:fill="auto"/>
            <w:vAlign w:val="bottom"/>
            <w:hideMark/>
          </w:tcPr>
          <w:p w14:paraId="32C5F0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EB9DA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27013</w:t>
            </w:r>
          </w:p>
        </w:tc>
        <w:tc>
          <w:tcPr>
            <w:tcW w:w="1295" w:type="dxa"/>
            <w:tcBorders>
              <w:top w:val="nil"/>
              <w:left w:val="nil"/>
              <w:bottom w:val="single" w:sz="4" w:space="0" w:color="auto"/>
              <w:right w:val="single" w:sz="4" w:space="0" w:color="auto"/>
            </w:tcBorders>
            <w:shd w:val="clear" w:color="auto" w:fill="auto"/>
            <w:noWrap/>
            <w:vAlign w:val="bottom"/>
            <w:hideMark/>
          </w:tcPr>
          <w:p w14:paraId="6AFC24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65FF7B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152874E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11.3</w:t>
            </w:r>
          </w:p>
        </w:tc>
      </w:tr>
      <w:tr w:rsidR="00061463" w:rsidRPr="00061463" w14:paraId="43217E0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58BF6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Ceiling Flush Mount Fixture</w:t>
            </w:r>
          </w:p>
        </w:tc>
        <w:tc>
          <w:tcPr>
            <w:tcW w:w="1891" w:type="dxa"/>
            <w:tcBorders>
              <w:top w:val="nil"/>
              <w:left w:val="nil"/>
              <w:bottom w:val="single" w:sz="4" w:space="0" w:color="auto"/>
              <w:right w:val="single" w:sz="4" w:space="0" w:color="auto"/>
            </w:tcBorders>
            <w:shd w:val="clear" w:color="auto" w:fill="auto"/>
            <w:vAlign w:val="bottom"/>
            <w:hideMark/>
          </w:tcPr>
          <w:p w14:paraId="356F79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109818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9081</w:t>
            </w:r>
          </w:p>
        </w:tc>
        <w:tc>
          <w:tcPr>
            <w:tcW w:w="1295" w:type="dxa"/>
            <w:tcBorders>
              <w:top w:val="nil"/>
              <w:left w:val="nil"/>
              <w:bottom w:val="single" w:sz="4" w:space="0" w:color="auto"/>
              <w:right w:val="single" w:sz="4" w:space="0" w:color="auto"/>
            </w:tcBorders>
            <w:shd w:val="clear" w:color="auto" w:fill="auto"/>
            <w:noWrap/>
            <w:vAlign w:val="bottom"/>
            <w:hideMark/>
          </w:tcPr>
          <w:p w14:paraId="35E468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168589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1BF28D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7.1</w:t>
            </w:r>
          </w:p>
        </w:tc>
      </w:tr>
      <w:tr w:rsidR="00061463" w:rsidRPr="00061463" w14:paraId="1B9C331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ECD21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Track Light Fixture</w:t>
            </w:r>
          </w:p>
        </w:tc>
        <w:tc>
          <w:tcPr>
            <w:tcW w:w="1891" w:type="dxa"/>
            <w:tcBorders>
              <w:top w:val="nil"/>
              <w:left w:val="nil"/>
              <w:bottom w:val="single" w:sz="4" w:space="0" w:color="auto"/>
              <w:right w:val="single" w:sz="4" w:space="0" w:color="auto"/>
            </w:tcBorders>
            <w:shd w:val="clear" w:color="auto" w:fill="auto"/>
            <w:vAlign w:val="bottom"/>
            <w:hideMark/>
          </w:tcPr>
          <w:p w14:paraId="7643DC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4644E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560</w:t>
            </w:r>
          </w:p>
        </w:tc>
        <w:tc>
          <w:tcPr>
            <w:tcW w:w="1295" w:type="dxa"/>
            <w:tcBorders>
              <w:top w:val="nil"/>
              <w:left w:val="nil"/>
              <w:bottom w:val="single" w:sz="4" w:space="0" w:color="auto"/>
              <w:right w:val="single" w:sz="4" w:space="0" w:color="auto"/>
            </w:tcBorders>
            <w:shd w:val="clear" w:color="auto" w:fill="auto"/>
            <w:noWrap/>
            <w:vAlign w:val="bottom"/>
            <w:hideMark/>
          </w:tcPr>
          <w:p w14:paraId="37339F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5278ED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042BB3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7.3</w:t>
            </w:r>
          </w:p>
        </w:tc>
      </w:tr>
      <w:tr w:rsidR="00061463" w:rsidRPr="00061463" w14:paraId="646CF79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2606E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Linear Shop Light Fixture</w:t>
            </w:r>
          </w:p>
        </w:tc>
        <w:tc>
          <w:tcPr>
            <w:tcW w:w="1891" w:type="dxa"/>
            <w:tcBorders>
              <w:top w:val="nil"/>
              <w:left w:val="nil"/>
              <w:bottom w:val="single" w:sz="4" w:space="0" w:color="auto"/>
              <w:right w:val="single" w:sz="4" w:space="0" w:color="auto"/>
            </w:tcBorders>
            <w:shd w:val="clear" w:color="auto" w:fill="auto"/>
            <w:vAlign w:val="bottom"/>
            <w:hideMark/>
          </w:tcPr>
          <w:p w14:paraId="586A65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04C1E0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280</w:t>
            </w:r>
          </w:p>
        </w:tc>
        <w:tc>
          <w:tcPr>
            <w:tcW w:w="1295" w:type="dxa"/>
            <w:tcBorders>
              <w:top w:val="nil"/>
              <w:left w:val="nil"/>
              <w:bottom w:val="single" w:sz="4" w:space="0" w:color="auto"/>
              <w:right w:val="single" w:sz="4" w:space="0" w:color="auto"/>
            </w:tcBorders>
            <w:shd w:val="clear" w:color="auto" w:fill="auto"/>
            <w:noWrap/>
            <w:vAlign w:val="bottom"/>
            <w:hideMark/>
          </w:tcPr>
          <w:p w14:paraId="1CD779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 </w:t>
            </w:r>
          </w:p>
        </w:tc>
        <w:tc>
          <w:tcPr>
            <w:tcW w:w="820" w:type="dxa"/>
            <w:tcBorders>
              <w:top w:val="nil"/>
              <w:left w:val="nil"/>
              <w:bottom w:val="single" w:sz="4" w:space="0" w:color="auto"/>
              <w:right w:val="single" w:sz="4" w:space="0" w:color="auto"/>
            </w:tcBorders>
            <w:shd w:val="clear" w:color="auto" w:fill="auto"/>
            <w:noWrap/>
            <w:vAlign w:val="bottom"/>
            <w:hideMark/>
          </w:tcPr>
          <w:p w14:paraId="116A1C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2ECF5E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6.2</w:t>
            </w:r>
          </w:p>
        </w:tc>
      </w:tr>
      <w:tr w:rsidR="00061463" w:rsidRPr="00061463" w14:paraId="167D988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364085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Linear Flush Mount Fixture</w:t>
            </w:r>
          </w:p>
        </w:tc>
        <w:tc>
          <w:tcPr>
            <w:tcW w:w="1891" w:type="dxa"/>
            <w:tcBorders>
              <w:top w:val="nil"/>
              <w:left w:val="nil"/>
              <w:bottom w:val="single" w:sz="4" w:space="0" w:color="auto"/>
              <w:right w:val="single" w:sz="4" w:space="0" w:color="auto"/>
            </w:tcBorders>
            <w:shd w:val="clear" w:color="auto" w:fill="auto"/>
            <w:vAlign w:val="bottom"/>
            <w:hideMark/>
          </w:tcPr>
          <w:p w14:paraId="6F9FF3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658DA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420</w:t>
            </w:r>
          </w:p>
        </w:tc>
        <w:tc>
          <w:tcPr>
            <w:tcW w:w="1295" w:type="dxa"/>
            <w:tcBorders>
              <w:top w:val="nil"/>
              <w:left w:val="nil"/>
              <w:bottom w:val="single" w:sz="4" w:space="0" w:color="auto"/>
              <w:right w:val="single" w:sz="4" w:space="0" w:color="auto"/>
            </w:tcBorders>
            <w:shd w:val="clear" w:color="auto" w:fill="auto"/>
            <w:noWrap/>
            <w:vAlign w:val="bottom"/>
            <w:hideMark/>
          </w:tcPr>
          <w:p w14:paraId="79BB02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 </w:t>
            </w:r>
          </w:p>
        </w:tc>
        <w:tc>
          <w:tcPr>
            <w:tcW w:w="820" w:type="dxa"/>
            <w:tcBorders>
              <w:top w:val="nil"/>
              <w:left w:val="nil"/>
              <w:bottom w:val="single" w:sz="4" w:space="0" w:color="auto"/>
              <w:right w:val="single" w:sz="4" w:space="0" w:color="auto"/>
            </w:tcBorders>
            <w:shd w:val="clear" w:color="auto" w:fill="auto"/>
            <w:noWrap/>
            <w:vAlign w:val="bottom"/>
            <w:hideMark/>
          </w:tcPr>
          <w:p w14:paraId="164A9D4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0.5</w:t>
            </w:r>
          </w:p>
        </w:tc>
        <w:tc>
          <w:tcPr>
            <w:tcW w:w="820" w:type="dxa"/>
            <w:tcBorders>
              <w:top w:val="nil"/>
              <w:left w:val="nil"/>
              <w:bottom w:val="single" w:sz="4" w:space="0" w:color="auto"/>
              <w:right w:val="single" w:sz="4" w:space="0" w:color="auto"/>
            </w:tcBorders>
            <w:shd w:val="clear" w:color="auto" w:fill="auto"/>
            <w:noWrap/>
            <w:vAlign w:val="bottom"/>
            <w:hideMark/>
          </w:tcPr>
          <w:p w14:paraId="47800C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6.6</w:t>
            </w:r>
          </w:p>
        </w:tc>
      </w:tr>
      <w:tr w:rsidR="00061463" w:rsidRPr="00061463" w14:paraId="13052C6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B521D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LED - Exterior Porch Light Fixture </w:t>
            </w:r>
          </w:p>
        </w:tc>
        <w:tc>
          <w:tcPr>
            <w:tcW w:w="1891" w:type="dxa"/>
            <w:tcBorders>
              <w:top w:val="nil"/>
              <w:left w:val="nil"/>
              <w:bottom w:val="single" w:sz="4" w:space="0" w:color="auto"/>
              <w:right w:val="single" w:sz="4" w:space="0" w:color="auto"/>
            </w:tcBorders>
            <w:shd w:val="clear" w:color="auto" w:fill="auto"/>
            <w:vAlign w:val="bottom"/>
            <w:hideMark/>
          </w:tcPr>
          <w:p w14:paraId="4847A3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7F5727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2739</w:t>
            </w:r>
          </w:p>
        </w:tc>
        <w:tc>
          <w:tcPr>
            <w:tcW w:w="1295" w:type="dxa"/>
            <w:tcBorders>
              <w:top w:val="nil"/>
              <w:left w:val="nil"/>
              <w:bottom w:val="single" w:sz="4" w:space="0" w:color="auto"/>
              <w:right w:val="single" w:sz="4" w:space="0" w:color="auto"/>
            </w:tcBorders>
            <w:shd w:val="clear" w:color="auto" w:fill="auto"/>
            <w:noWrap/>
            <w:vAlign w:val="bottom"/>
            <w:hideMark/>
          </w:tcPr>
          <w:p w14:paraId="4D9B20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534AD36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789BFB5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8.2</w:t>
            </w:r>
          </w:p>
        </w:tc>
      </w:tr>
      <w:tr w:rsidR="00061463" w:rsidRPr="00061463" w14:paraId="1939E4F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885BE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LED - Exterior Security Fixture </w:t>
            </w:r>
          </w:p>
        </w:tc>
        <w:tc>
          <w:tcPr>
            <w:tcW w:w="1891" w:type="dxa"/>
            <w:tcBorders>
              <w:top w:val="nil"/>
              <w:left w:val="nil"/>
              <w:bottom w:val="single" w:sz="4" w:space="0" w:color="auto"/>
              <w:right w:val="single" w:sz="4" w:space="0" w:color="auto"/>
            </w:tcBorders>
            <w:shd w:val="clear" w:color="auto" w:fill="auto"/>
            <w:vAlign w:val="bottom"/>
            <w:hideMark/>
          </w:tcPr>
          <w:p w14:paraId="4DDE35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0C743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280</w:t>
            </w:r>
          </w:p>
        </w:tc>
        <w:tc>
          <w:tcPr>
            <w:tcW w:w="1295" w:type="dxa"/>
            <w:tcBorders>
              <w:top w:val="nil"/>
              <w:left w:val="nil"/>
              <w:bottom w:val="single" w:sz="4" w:space="0" w:color="auto"/>
              <w:right w:val="single" w:sz="4" w:space="0" w:color="auto"/>
            </w:tcBorders>
            <w:shd w:val="clear" w:color="auto" w:fill="auto"/>
            <w:noWrap/>
            <w:vAlign w:val="bottom"/>
            <w:hideMark/>
          </w:tcPr>
          <w:p w14:paraId="576ACD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374D3D2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c>
          <w:tcPr>
            <w:tcW w:w="820" w:type="dxa"/>
            <w:tcBorders>
              <w:top w:val="nil"/>
              <w:left w:val="nil"/>
              <w:bottom w:val="single" w:sz="4" w:space="0" w:color="auto"/>
              <w:right w:val="single" w:sz="4" w:space="0" w:color="auto"/>
            </w:tcBorders>
            <w:shd w:val="clear" w:color="auto" w:fill="auto"/>
            <w:noWrap/>
            <w:vAlign w:val="bottom"/>
            <w:hideMark/>
          </w:tcPr>
          <w:p w14:paraId="292F5E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12.3</w:t>
            </w:r>
          </w:p>
        </w:tc>
      </w:tr>
      <w:tr w:rsidR="0022372A" w:rsidRPr="00061463" w14:paraId="72B2CFC6"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D1273B5" w14:textId="58218548" w:rsidR="0022372A" w:rsidRPr="00061463" w:rsidRDefault="0022372A" w:rsidP="0022372A">
            <w:pPr>
              <w:spacing w:after="0" w:line="240" w:lineRule="auto"/>
              <w:jc w:val="center"/>
              <w:rPr>
                <w:rFonts w:ascii="Calibri" w:eastAsia="Times New Roman" w:hAnsi="Calibri" w:cs="Times New Roman"/>
                <w:color w:val="000000"/>
              </w:rPr>
            </w:pPr>
            <w:r w:rsidRPr="00841C69">
              <w:t>400 watt HID to 100-175 watt LED 2X4 Troffers</w:t>
            </w:r>
          </w:p>
        </w:tc>
        <w:tc>
          <w:tcPr>
            <w:tcW w:w="1891" w:type="dxa"/>
            <w:tcBorders>
              <w:top w:val="nil"/>
              <w:left w:val="nil"/>
              <w:bottom w:val="single" w:sz="4" w:space="0" w:color="auto"/>
              <w:right w:val="single" w:sz="4" w:space="0" w:color="auto"/>
            </w:tcBorders>
            <w:shd w:val="clear" w:color="auto" w:fill="auto"/>
            <w:hideMark/>
          </w:tcPr>
          <w:p w14:paraId="27EDD0A1" w14:textId="23BC9272"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69697D36" w14:textId="186EE523" w:rsidR="0022372A" w:rsidRPr="00061463" w:rsidRDefault="0022372A" w:rsidP="0022372A">
            <w:pPr>
              <w:spacing w:after="0" w:line="240" w:lineRule="auto"/>
              <w:jc w:val="center"/>
              <w:rPr>
                <w:rFonts w:ascii="Calibri" w:eastAsia="Times New Roman" w:hAnsi="Calibri" w:cs="Times New Roman"/>
                <w:color w:val="000000"/>
              </w:rPr>
            </w:pPr>
            <w:r w:rsidRPr="00841C69">
              <w:t>1800</w:t>
            </w:r>
          </w:p>
        </w:tc>
        <w:tc>
          <w:tcPr>
            <w:tcW w:w="1295" w:type="dxa"/>
            <w:tcBorders>
              <w:top w:val="nil"/>
              <w:left w:val="nil"/>
              <w:bottom w:val="single" w:sz="4" w:space="0" w:color="auto"/>
              <w:right w:val="single" w:sz="4" w:space="0" w:color="auto"/>
            </w:tcBorders>
            <w:shd w:val="clear" w:color="auto" w:fill="auto"/>
            <w:noWrap/>
            <w:hideMark/>
          </w:tcPr>
          <w:p w14:paraId="0EF580D3" w14:textId="053A4E5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$185.00 </w:t>
            </w:r>
          </w:p>
        </w:tc>
        <w:tc>
          <w:tcPr>
            <w:tcW w:w="820" w:type="dxa"/>
            <w:tcBorders>
              <w:top w:val="nil"/>
              <w:left w:val="nil"/>
              <w:bottom w:val="single" w:sz="4" w:space="0" w:color="auto"/>
              <w:right w:val="single" w:sz="4" w:space="0" w:color="auto"/>
            </w:tcBorders>
            <w:shd w:val="clear" w:color="auto" w:fill="auto"/>
            <w:noWrap/>
            <w:hideMark/>
          </w:tcPr>
          <w:p w14:paraId="7B5BC9F5" w14:textId="4B8DCFAF" w:rsidR="0022372A" w:rsidRPr="00061463" w:rsidRDefault="0022372A" w:rsidP="0022372A">
            <w:pPr>
              <w:spacing w:after="0" w:line="240" w:lineRule="auto"/>
              <w:jc w:val="center"/>
              <w:rPr>
                <w:rFonts w:ascii="Calibri" w:eastAsia="Times New Roman" w:hAnsi="Calibri" w:cs="Times New Roman"/>
                <w:color w:val="000000"/>
              </w:rPr>
            </w:pPr>
            <w:r w:rsidRPr="00841C69">
              <w:t>2.2</w:t>
            </w:r>
          </w:p>
        </w:tc>
        <w:tc>
          <w:tcPr>
            <w:tcW w:w="820" w:type="dxa"/>
            <w:tcBorders>
              <w:top w:val="nil"/>
              <w:left w:val="nil"/>
              <w:bottom w:val="single" w:sz="4" w:space="0" w:color="auto"/>
              <w:right w:val="single" w:sz="4" w:space="0" w:color="auto"/>
            </w:tcBorders>
            <w:shd w:val="clear" w:color="auto" w:fill="auto"/>
            <w:noWrap/>
            <w:hideMark/>
          </w:tcPr>
          <w:p w14:paraId="0B5FBBC3" w14:textId="3D8CBCAD" w:rsidR="0022372A" w:rsidRPr="00061463" w:rsidRDefault="0022372A" w:rsidP="0022372A">
            <w:pPr>
              <w:spacing w:after="0" w:line="240" w:lineRule="auto"/>
              <w:jc w:val="center"/>
              <w:rPr>
                <w:rFonts w:ascii="Calibri" w:eastAsia="Times New Roman" w:hAnsi="Calibri" w:cs="Times New Roman"/>
                <w:color w:val="000000"/>
              </w:rPr>
            </w:pPr>
            <w:r w:rsidRPr="00841C69">
              <w:t>3.5</w:t>
            </w:r>
          </w:p>
        </w:tc>
      </w:tr>
      <w:tr w:rsidR="0022372A" w:rsidRPr="00061463" w14:paraId="6E5C23F7"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0D9D803" w14:textId="36FB4679" w:rsidR="0022372A" w:rsidRPr="00061463" w:rsidRDefault="0022372A" w:rsidP="0022372A">
            <w:pPr>
              <w:spacing w:after="0" w:line="240" w:lineRule="auto"/>
              <w:jc w:val="center"/>
              <w:rPr>
                <w:rFonts w:ascii="Calibri" w:eastAsia="Times New Roman" w:hAnsi="Calibri" w:cs="Times New Roman"/>
                <w:color w:val="000000"/>
              </w:rPr>
            </w:pPr>
            <w:r w:rsidRPr="00841C69">
              <w:t>40-100 watt Incandescent to 6-20 watt LED lamp (Combine)</w:t>
            </w:r>
          </w:p>
        </w:tc>
        <w:tc>
          <w:tcPr>
            <w:tcW w:w="1891" w:type="dxa"/>
            <w:tcBorders>
              <w:top w:val="nil"/>
              <w:left w:val="nil"/>
              <w:bottom w:val="single" w:sz="4" w:space="0" w:color="auto"/>
              <w:right w:val="single" w:sz="4" w:space="0" w:color="auto"/>
            </w:tcBorders>
            <w:shd w:val="clear" w:color="auto" w:fill="auto"/>
            <w:hideMark/>
          </w:tcPr>
          <w:p w14:paraId="5040D94F" w14:textId="76B7C801"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62DD8CF4" w14:textId="7BBB8DDF" w:rsidR="0022372A" w:rsidRPr="00061463" w:rsidRDefault="0022372A" w:rsidP="0022372A">
            <w:pPr>
              <w:spacing w:after="0" w:line="240" w:lineRule="auto"/>
              <w:jc w:val="center"/>
              <w:rPr>
                <w:rFonts w:ascii="Calibri" w:eastAsia="Times New Roman" w:hAnsi="Calibri" w:cs="Times New Roman"/>
                <w:color w:val="000000"/>
              </w:rPr>
            </w:pPr>
            <w:r w:rsidRPr="00841C69">
              <w:t>4800</w:t>
            </w:r>
          </w:p>
        </w:tc>
        <w:tc>
          <w:tcPr>
            <w:tcW w:w="1295" w:type="dxa"/>
            <w:tcBorders>
              <w:top w:val="nil"/>
              <w:left w:val="nil"/>
              <w:bottom w:val="single" w:sz="4" w:space="0" w:color="auto"/>
              <w:right w:val="single" w:sz="4" w:space="0" w:color="auto"/>
            </w:tcBorders>
            <w:shd w:val="clear" w:color="auto" w:fill="auto"/>
            <w:noWrap/>
            <w:hideMark/>
          </w:tcPr>
          <w:p w14:paraId="68756400" w14:textId="30B2B25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$8.00 </w:t>
            </w:r>
          </w:p>
        </w:tc>
        <w:tc>
          <w:tcPr>
            <w:tcW w:w="820" w:type="dxa"/>
            <w:tcBorders>
              <w:top w:val="nil"/>
              <w:left w:val="nil"/>
              <w:bottom w:val="single" w:sz="4" w:space="0" w:color="auto"/>
              <w:right w:val="single" w:sz="4" w:space="0" w:color="auto"/>
            </w:tcBorders>
            <w:shd w:val="clear" w:color="auto" w:fill="auto"/>
            <w:noWrap/>
            <w:hideMark/>
          </w:tcPr>
          <w:p w14:paraId="7A8A3B66" w14:textId="47D187D4" w:rsidR="0022372A" w:rsidRPr="00061463" w:rsidRDefault="0022372A" w:rsidP="0022372A">
            <w:pPr>
              <w:spacing w:after="0" w:line="240" w:lineRule="auto"/>
              <w:jc w:val="center"/>
              <w:rPr>
                <w:rFonts w:ascii="Calibri" w:eastAsia="Times New Roman" w:hAnsi="Calibri" w:cs="Times New Roman"/>
                <w:color w:val="000000"/>
              </w:rPr>
            </w:pPr>
            <w:r w:rsidRPr="00841C69">
              <w:t>10.2</w:t>
            </w:r>
          </w:p>
        </w:tc>
        <w:tc>
          <w:tcPr>
            <w:tcW w:w="820" w:type="dxa"/>
            <w:tcBorders>
              <w:top w:val="nil"/>
              <w:left w:val="nil"/>
              <w:bottom w:val="single" w:sz="4" w:space="0" w:color="auto"/>
              <w:right w:val="single" w:sz="4" w:space="0" w:color="auto"/>
            </w:tcBorders>
            <w:shd w:val="clear" w:color="auto" w:fill="auto"/>
            <w:noWrap/>
            <w:hideMark/>
          </w:tcPr>
          <w:p w14:paraId="2415AB5F" w14:textId="68835707" w:rsidR="0022372A" w:rsidRPr="00061463" w:rsidRDefault="0022372A" w:rsidP="0022372A">
            <w:pPr>
              <w:spacing w:after="0" w:line="240" w:lineRule="auto"/>
              <w:jc w:val="center"/>
              <w:rPr>
                <w:rFonts w:ascii="Calibri" w:eastAsia="Times New Roman" w:hAnsi="Calibri" w:cs="Times New Roman"/>
                <w:color w:val="000000"/>
              </w:rPr>
            </w:pPr>
            <w:r w:rsidRPr="00841C69">
              <w:t>7.7</w:t>
            </w:r>
          </w:p>
        </w:tc>
      </w:tr>
      <w:tr w:rsidR="0022372A" w:rsidRPr="00061463" w14:paraId="7D8F2370"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FDCAD5F" w14:textId="72AE4FD8" w:rsidR="0022372A" w:rsidRPr="00061463" w:rsidRDefault="0022372A" w:rsidP="0022372A">
            <w:pPr>
              <w:spacing w:after="0" w:line="240" w:lineRule="auto"/>
              <w:jc w:val="center"/>
              <w:rPr>
                <w:rFonts w:ascii="Calibri" w:eastAsia="Times New Roman" w:hAnsi="Calibri" w:cs="Times New Roman"/>
                <w:color w:val="000000"/>
              </w:rPr>
            </w:pPr>
            <w:r w:rsidRPr="00841C69">
              <w:t>Over 150 watt Incandescent to 50-60W LED</w:t>
            </w:r>
          </w:p>
        </w:tc>
        <w:tc>
          <w:tcPr>
            <w:tcW w:w="1891" w:type="dxa"/>
            <w:tcBorders>
              <w:top w:val="nil"/>
              <w:left w:val="nil"/>
              <w:bottom w:val="single" w:sz="4" w:space="0" w:color="auto"/>
              <w:right w:val="single" w:sz="4" w:space="0" w:color="auto"/>
            </w:tcBorders>
            <w:shd w:val="clear" w:color="auto" w:fill="auto"/>
            <w:hideMark/>
          </w:tcPr>
          <w:p w14:paraId="2FF3EC0E" w14:textId="5F74CB4E"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BB3A70F" w14:textId="3CF18825" w:rsidR="0022372A" w:rsidRPr="00061463" w:rsidRDefault="0022372A" w:rsidP="0022372A">
            <w:pPr>
              <w:spacing w:after="0" w:line="240" w:lineRule="auto"/>
              <w:jc w:val="center"/>
              <w:rPr>
                <w:rFonts w:ascii="Calibri" w:eastAsia="Times New Roman" w:hAnsi="Calibri" w:cs="Times New Roman"/>
                <w:color w:val="000000"/>
              </w:rPr>
            </w:pPr>
            <w:r w:rsidRPr="00841C69">
              <w:t>300</w:t>
            </w:r>
          </w:p>
        </w:tc>
        <w:tc>
          <w:tcPr>
            <w:tcW w:w="1295" w:type="dxa"/>
            <w:tcBorders>
              <w:top w:val="nil"/>
              <w:left w:val="nil"/>
              <w:bottom w:val="single" w:sz="4" w:space="0" w:color="auto"/>
              <w:right w:val="single" w:sz="4" w:space="0" w:color="auto"/>
            </w:tcBorders>
            <w:shd w:val="clear" w:color="auto" w:fill="auto"/>
            <w:noWrap/>
            <w:hideMark/>
          </w:tcPr>
          <w:p w14:paraId="761CB959" w14:textId="4D2987D7"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$55.00 </w:t>
            </w:r>
          </w:p>
        </w:tc>
        <w:tc>
          <w:tcPr>
            <w:tcW w:w="820" w:type="dxa"/>
            <w:tcBorders>
              <w:top w:val="nil"/>
              <w:left w:val="nil"/>
              <w:bottom w:val="single" w:sz="4" w:space="0" w:color="auto"/>
              <w:right w:val="single" w:sz="4" w:space="0" w:color="auto"/>
            </w:tcBorders>
            <w:shd w:val="clear" w:color="auto" w:fill="auto"/>
            <w:noWrap/>
            <w:hideMark/>
          </w:tcPr>
          <w:p w14:paraId="46FF6F70" w14:textId="21177034"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5062E8F0" w14:textId="5612756A" w:rsidR="0022372A" w:rsidRPr="00061463" w:rsidRDefault="0022372A" w:rsidP="0022372A">
            <w:pPr>
              <w:spacing w:after="0" w:line="240" w:lineRule="auto"/>
              <w:jc w:val="center"/>
              <w:rPr>
                <w:rFonts w:ascii="Calibri" w:eastAsia="Times New Roman" w:hAnsi="Calibri" w:cs="Times New Roman"/>
                <w:color w:val="000000"/>
              </w:rPr>
            </w:pPr>
            <w:r w:rsidRPr="00841C69">
              <w:t>3.4</w:t>
            </w:r>
          </w:p>
        </w:tc>
      </w:tr>
      <w:tr w:rsidR="0022372A" w:rsidRPr="00061463" w14:paraId="02706292"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774F813C" w14:textId="3859F09E" w:rsidR="0022372A" w:rsidRPr="00061463" w:rsidRDefault="0022372A" w:rsidP="0022372A">
            <w:pPr>
              <w:spacing w:after="0" w:line="240" w:lineRule="auto"/>
              <w:jc w:val="center"/>
              <w:rPr>
                <w:rFonts w:ascii="Calibri" w:eastAsia="Times New Roman" w:hAnsi="Calibri" w:cs="Times New Roman"/>
                <w:color w:val="000000"/>
              </w:rPr>
            </w:pPr>
            <w:r w:rsidRPr="00841C69">
              <w:lastRenderedPageBreak/>
              <w:t xml:space="preserve">20 watt MR16 (GU10 Base) to MR16 LED 2-4 watt </w:t>
            </w:r>
          </w:p>
        </w:tc>
        <w:tc>
          <w:tcPr>
            <w:tcW w:w="1891" w:type="dxa"/>
            <w:tcBorders>
              <w:top w:val="nil"/>
              <w:left w:val="nil"/>
              <w:bottom w:val="single" w:sz="4" w:space="0" w:color="auto"/>
              <w:right w:val="single" w:sz="4" w:space="0" w:color="auto"/>
            </w:tcBorders>
            <w:shd w:val="clear" w:color="auto" w:fill="auto"/>
            <w:hideMark/>
          </w:tcPr>
          <w:p w14:paraId="401DDD3F" w14:textId="1646E6F3"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54BD9CDE" w14:textId="37D8C4FD"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0937C878" w14:textId="24BA03AE"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$10.00 </w:t>
            </w:r>
          </w:p>
        </w:tc>
        <w:tc>
          <w:tcPr>
            <w:tcW w:w="820" w:type="dxa"/>
            <w:tcBorders>
              <w:top w:val="nil"/>
              <w:left w:val="nil"/>
              <w:bottom w:val="single" w:sz="4" w:space="0" w:color="auto"/>
              <w:right w:val="single" w:sz="4" w:space="0" w:color="auto"/>
            </w:tcBorders>
            <w:shd w:val="clear" w:color="auto" w:fill="auto"/>
            <w:noWrap/>
            <w:hideMark/>
          </w:tcPr>
          <w:p w14:paraId="3C125293" w14:textId="2528C978" w:rsidR="0022372A" w:rsidRPr="00061463" w:rsidRDefault="0022372A" w:rsidP="0022372A">
            <w:pPr>
              <w:spacing w:after="0" w:line="240" w:lineRule="auto"/>
              <w:jc w:val="center"/>
              <w:rPr>
                <w:rFonts w:ascii="Calibri" w:eastAsia="Times New Roman" w:hAnsi="Calibri" w:cs="Times New Roman"/>
                <w:color w:val="000000"/>
              </w:rPr>
            </w:pPr>
            <w:r w:rsidRPr="00841C69">
              <w:t>11.2</w:t>
            </w:r>
          </w:p>
        </w:tc>
        <w:tc>
          <w:tcPr>
            <w:tcW w:w="820" w:type="dxa"/>
            <w:tcBorders>
              <w:top w:val="nil"/>
              <w:left w:val="nil"/>
              <w:bottom w:val="single" w:sz="4" w:space="0" w:color="auto"/>
              <w:right w:val="single" w:sz="4" w:space="0" w:color="auto"/>
            </w:tcBorders>
            <w:shd w:val="clear" w:color="auto" w:fill="auto"/>
            <w:noWrap/>
            <w:hideMark/>
          </w:tcPr>
          <w:p w14:paraId="25F6A6F9" w14:textId="44911D17"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r>
      <w:tr w:rsidR="0022372A" w:rsidRPr="00061463" w14:paraId="7F69E239"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2C8232CA" w14:textId="7530C163"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35 watt MR16 (GU10 Base) to MR16 LED 4-6 watt </w:t>
            </w:r>
          </w:p>
        </w:tc>
        <w:tc>
          <w:tcPr>
            <w:tcW w:w="1891" w:type="dxa"/>
            <w:tcBorders>
              <w:top w:val="nil"/>
              <w:left w:val="nil"/>
              <w:bottom w:val="single" w:sz="4" w:space="0" w:color="auto"/>
              <w:right w:val="single" w:sz="4" w:space="0" w:color="auto"/>
            </w:tcBorders>
            <w:shd w:val="clear" w:color="auto" w:fill="auto"/>
            <w:hideMark/>
          </w:tcPr>
          <w:p w14:paraId="19E32842" w14:textId="15375BB3"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A8C3149" w14:textId="45440229"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2F4B9809" w14:textId="584F79B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$10.00 </w:t>
            </w:r>
          </w:p>
        </w:tc>
        <w:tc>
          <w:tcPr>
            <w:tcW w:w="820" w:type="dxa"/>
            <w:tcBorders>
              <w:top w:val="nil"/>
              <w:left w:val="nil"/>
              <w:bottom w:val="single" w:sz="4" w:space="0" w:color="auto"/>
              <w:right w:val="single" w:sz="4" w:space="0" w:color="auto"/>
            </w:tcBorders>
            <w:shd w:val="clear" w:color="auto" w:fill="auto"/>
            <w:noWrap/>
            <w:hideMark/>
          </w:tcPr>
          <w:p w14:paraId="021454EF" w14:textId="4331A164" w:rsidR="0022372A" w:rsidRPr="00061463" w:rsidRDefault="0022372A" w:rsidP="0022372A">
            <w:pPr>
              <w:spacing w:after="0" w:line="240" w:lineRule="auto"/>
              <w:jc w:val="center"/>
              <w:rPr>
                <w:rFonts w:ascii="Calibri" w:eastAsia="Times New Roman" w:hAnsi="Calibri" w:cs="Times New Roman"/>
                <w:color w:val="000000"/>
              </w:rPr>
            </w:pPr>
            <w:r w:rsidRPr="00841C69">
              <w:t>19.6</w:t>
            </w:r>
          </w:p>
        </w:tc>
        <w:tc>
          <w:tcPr>
            <w:tcW w:w="820" w:type="dxa"/>
            <w:tcBorders>
              <w:top w:val="nil"/>
              <w:left w:val="nil"/>
              <w:bottom w:val="single" w:sz="4" w:space="0" w:color="auto"/>
              <w:right w:val="single" w:sz="4" w:space="0" w:color="auto"/>
            </w:tcBorders>
            <w:shd w:val="clear" w:color="auto" w:fill="auto"/>
            <w:noWrap/>
            <w:hideMark/>
          </w:tcPr>
          <w:p w14:paraId="610B091F" w14:textId="1C7D56A3" w:rsidR="0022372A" w:rsidRPr="00061463" w:rsidRDefault="0022372A" w:rsidP="0022372A">
            <w:pPr>
              <w:spacing w:after="0" w:line="240" w:lineRule="auto"/>
              <w:jc w:val="center"/>
              <w:rPr>
                <w:rFonts w:ascii="Calibri" w:eastAsia="Times New Roman" w:hAnsi="Calibri" w:cs="Times New Roman"/>
                <w:color w:val="000000"/>
              </w:rPr>
            </w:pPr>
            <w:r w:rsidRPr="00841C69">
              <w:t>2.9</w:t>
            </w:r>
          </w:p>
        </w:tc>
      </w:tr>
      <w:tr w:rsidR="0022372A" w:rsidRPr="00061463" w14:paraId="6FA5E71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C188E22" w14:textId="0F161244"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50 watt MR16 (GU10 Base) to MR16 LED 6-9 watt </w:t>
            </w:r>
          </w:p>
        </w:tc>
        <w:tc>
          <w:tcPr>
            <w:tcW w:w="1891" w:type="dxa"/>
            <w:tcBorders>
              <w:top w:val="nil"/>
              <w:left w:val="nil"/>
              <w:bottom w:val="single" w:sz="4" w:space="0" w:color="auto"/>
              <w:right w:val="single" w:sz="4" w:space="0" w:color="auto"/>
            </w:tcBorders>
            <w:shd w:val="clear" w:color="auto" w:fill="auto"/>
            <w:hideMark/>
          </w:tcPr>
          <w:p w14:paraId="751177B4" w14:textId="68034197"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A2A2DED" w14:textId="4F2CF13F" w:rsidR="0022372A" w:rsidRPr="00061463" w:rsidRDefault="0022372A" w:rsidP="0022372A">
            <w:pPr>
              <w:spacing w:after="0" w:line="240" w:lineRule="auto"/>
              <w:jc w:val="center"/>
              <w:rPr>
                <w:rFonts w:ascii="Calibri" w:eastAsia="Times New Roman" w:hAnsi="Calibri" w:cs="Times New Roman"/>
                <w:color w:val="000000"/>
              </w:rPr>
            </w:pPr>
            <w:r w:rsidRPr="00841C69">
              <w:t>1000</w:t>
            </w:r>
          </w:p>
        </w:tc>
        <w:tc>
          <w:tcPr>
            <w:tcW w:w="1295" w:type="dxa"/>
            <w:tcBorders>
              <w:top w:val="nil"/>
              <w:left w:val="nil"/>
              <w:bottom w:val="single" w:sz="4" w:space="0" w:color="auto"/>
              <w:right w:val="single" w:sz="4" w:space="0" w:color="auto"/>
            </w:tcBorders>
            <w:shd w:val="clear" w:color="auto" w:fill="auto"/>
            <w:noWrap/>
            <w:hideMark/>
          </w:tcPr>
          <w:p w14:paraId="7F30A88C" w14:textId="66A7E0E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$10.00 </w:t>
            </w:r>
          </w:p>
        </w:tc>
        <w:tc>
          <w:tcPr>
            <w:tcW w:w="820" w:type="dxa"/>
            <w:tcBorders>
              <w:top w:val="nil"/>
              <w:left w:val="nil"/>
              <w:bottom w:val="single" w:sz="4" w:space="0" w:color="auto"/>
              <w:right w:val="single" w:sz="4" w:space="0" w:color="auto"/>
            </w:tcBorders>
            <w:shd w:val="clear" w:color="auto" w:fill="auto"/>
            <w:noWrap/>
            <w:hideMark/>
          </w:tcPr>
          <w:p w14:paraId="08BEFFB2" w14:textId="6041A1CA" w:rsidR="0022372A" w:rsidRPr="00061463" w:rsidRDefault="0022372A" w:rsidP="0022372A">
            <w:pPr>
              <w:spacing w:after="0" w:line="240" w:lineRule="auto"/>
              <w:jc w:val="center"/>
              <w:rPr>
                <w:rFonts w:ascii="Calibri" w:eastAsia="Times New Roman" w:hAnsi="Calibri" w:cs="Times New Roman"/>
                <w:color w:val="000000"/>
              </w:rPr>
            </w:pPr>
            <w:r w:rsidRPr="00841C69">
              <w:t>30.4</w:t>
            </w:r>
          </w:p>
        </w:tc>
        <w:tc>
          <w:tcPr>
            <w:tcW w:w="820" w:type="dxa"/>
            <w:tcBorders>
              <w:top w:val="nil"/>
              <w:left w:val="nil"/>
              <w:bottom w:val="single" w:sz="4" w:space="0" w:color="auto"/>
              <w:right w:val="single" w:sz="4" w:space="0" w:color="auto"/>
            </w:tcBorders>
            <w:shd w:val="clear" w:color="auto" w:fill="auto"/>
            <w:noWrap/>
            <w:hideMark/>
          </w:tcPr>
          <w:p w14:paraId="2263F475" w14:textId="0895732C" w:rsidR="0022372A" w:rsidRPr="00061463" w:rsidRDefault="0022372A" w:rsidP="0022372A">
            <w:pPr>
              <w:spacing w:after="0" w:line="240" w:lineRule="auto"/>
              <w:jc w:val="center"/>
              <w:rPr>
                <w:rFonts w:ascii="Calibri" w:eastAsia="Times New Roman" w:hAnsi="Calibri" w:cs="Times New Roman"/>
                <w:color w:val="000000"/>
              </w:rPr>
            </w:pPr>
            <w:r w:rsidRPr="00841C69">
              <w:t>9.6</w:t>
            </w:r>
          </w:p>
        </w:tc>
      </w:tr>
      <w:tr w:rsidR="0022372A" w:rsidRPr="00061463" w14:paraId="06673058"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4A9F8592" w14:textId="30A331F8" w:rsidR="0022372A" w:rsidRPr="00061463" w:rsidRDefault="0022372A" w:rsidP="0022372A">
            <w:pPr>
              <w:spacing w:after="0" w:line="240" w:lineRule="auto"/>
              <w:jc w:val="center"/>
              <w:rPr>
                <w:rFonts w:ascii="Calibri" w:eastAsia="Times New Roman" w:hAnsi="Calibri" w:cs="Times New Roman"/>
                <w:color w:val="000000"/>
              </w:rPr>
            </w:pPr>
            <w:r w:rsidRPr="00841C69">
              <w:t>75-100 watt Incandescent to LED*  12-20 watt Fixture</w:t>
            </w:r>
          </w:p>
        </w:tc>
        <w:tc>
          <w:tcPr>
            <w:tcW w:w="1891" w:type="dxa"/>
            <w:tcBorders>
              <w:top w:val="nil"/>
              <w:left w:val="nil"/>
              <w:bottom w:val="single" w:sz="4" w:space="0" w:color="auto"/>
              <w:right w:val="single" w:sz="4" w:space="0" w:color="auto"/>
            </w:tcBorders>
            <w:shd w:val="clear" w:color="auto" w:fill="auto"/>
            <w:hideMark/>
          </w:tcPr>
          <w:p w14:paraId="64D403A2" w14:textId="20AF4E6F"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49C56A3" w14:textId="18CB1C37" w:rsidR="0022372A" w:rsidRPr="00061463" w:rsidRDefault="0022372A" w:rsidP="0022372A">
            <w:pPr>
              <w:spacing w:after="0" w:line="240" w:lineRule="auto"/>
              <w:jc w:val="center"/>
              <w:rPr>
                <w:rFonts w:ascii="Calibri" w:eastAsia="Times New Roman" w:hAnsi="Calibri" w:cs="Times New Roman"/>
                <w:color w:val="000000"/>
              </w:rPr>
            </w:pPr>
            <w:r w:rsidRPr="00841C69">
              <w:t>250</w:t>
            </w:r>
          </w:p>
        </w:tc>
        <w:tc>
          <w:tcPr>
            <w:tcW w:w="1295" w:type="dxa"/>
            <w:tcBorders>
              <w:top w:val="nil"/>
              <w:left w:val="nil"/>
              <w:bottom w:val="single" w:sz="4" w:space="0" w:color="auto"/>
              <w:right w:val="single" w:sz="4" w:space="0" w:color="auto"/>
            </w:tcBorders>
            <w:shd w:val="clear" w:color="auto" w:fill="auto"/>
            <w:noWrap/>
            <w:hideMark/>
          </w:tcPr>
          <w:p w14:paraId="6CB47D8F" w14:textId="5E0F213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$20.00 </w:t>
            </w:r>
          </w:p>
        </w:tc>
        <w:tc>
          <w:tcPr>
            <w:tcW w:w="820" w:type="dxa"/>
            <w:tcBorders>
              <w:top w:val="nil"/>
              <w:left w:val="nil"/>
              <w:bottom w:val="single" w:sz="4" w:space="0" w:color="auto"/>
              <w:right w:val="single" w:sz="4" w:space="0" w:color="auto"/>
            </w:tcBorders>
            <w:shd w:val="clear" w:color="auto" w:fill="auto"/>
            <w:noWrap/>
            <w:hideMark/>
          </w:tcPr>
          <w:p w14:paraId="6341C8B0" w14:textId="688C38EF" w:rsidR="0022372A" w:rsidRPr="00061463" w:rsidRDefault="0022372A" w:rsidP="0022372A">
            <w:pPr>
              <w:spacing w:after="0" w:line="240" w:lineRule="auto"/>
              <w:jc w:val="center"/>
              <w:rPr>
                <w:rFonts w:ascii="Calibri" w:eastAsia="Times New Roman" w:hAnsi="Calibri" w:cs="Times New Roman"/>
                <w:color w:val="000000"/>
              </w:rPr>
            </w:pPr>
            <w:r w:rsidRPr="00841C69">
              <w:t>8.1</w:t>
            </w:r>
          </w:p>
        </w:tc>
        <w:tc>
          <w:tcPr>
            <w:tcW w:w="820" w:type="dxa"/>
            <w:tcBorders>
              <w:top w:val="nil"/>
              <w:left w:val="nil"/>
              <w:bottom w:val="single" w:sz="4" w:space="0" w:color="auto"/>
              <w:right w:val="single" w:sz="4" w:space="0" w:color="auto"/>
            </w:tcBorders>
            <w:shd w:val="clear" w:color="auto" w:fill="auto"/>
            <w:noWrap/>
            <w:hideMark/>
          </w:tcPr>
          <w:p w14:paraId="6DBCFDF2" w14:textId="1C4E7997" w:rsidR="0022372A" w:rsidRPr="00061463" w:rsidRDefault="0022372A" w:rsidP="0022372A">
            <w:pPr>
              <w:spacing w:after="0" w:line="240" w:lineRule="auto"/>
              <w:jc w:val="center"/>
              <w:rPr>
                <w:rFonts w:ascii="Calibri" w:eastAsia="Times New Roman" w:hAnsi="Calibri" w:cs="Times New Roman"/>
                <w:color w:val="000000"/>
              </w:rPr>
            </w:pPr>
            <w:r w:rsidRPr="00841C69">
              <w:t>7.2</w:t>
            </w:r>
          </w:p>
        </w:tc>
      </w:tr>
      <w:tr w:rsidR="0022372A" w:rsidRPr="00061463" w14:paraId="261EAEDF"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3FB64429" w14:textId="28A34DA9" w:rsidR="0022372A" w:rsidRPr="00061463" w:rsidRDefault="0022372A" w:rsidP="0022372A">
            <w:pPr>
              <w:spacing w:after="0" w:line="240" w:lineRule="auto"/>
              <w:jc w:val="center"/>
              <w:rPr>
                <w:rFonts w:ascii="Calibri" w:eastAsia="Times New Roman" w:hAnsi="Calibri" w:cs="Times New Roman"/>
                <w:color w:val="000000"/>
              </w:rPr>
            </w:pPr>
            <w:r w:rsidRPr="00841C69">
              <w:t>Occupancy sensors built in with relays (not switch sensors)</w:t>
            </w:r>
          </w:p>
        </w:tc>
        <w:tc>
          <w:tcPr>
            <w:tcW w:w="1891" w:type="dxa"/>
            <w:tcBorders>
              <w:top w:val="nil"/>
              <w:left w:val="nil"/>
              <w:bottom w:val="single" w:sz="4" w:space="0" w:color="auto"/>
              <w:right w:val="single" w:sz="4" w:space="0" w:color="auto"/>
            </w:tcBorders>
            <w:shd w:val="clear" w:color="auto" w:fill="auto"/>
            <w:hideMark/>
          </w:tcPr>
          <w:p w14:paraId="4E61A878" w14:textId="0AE6DDAD"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1388D9B0" w14:textId="15C9D849"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04140377" w14:textId="3FBF56D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$40.00 </w:t>
            </w:r>
          </w:p>
        </w:tc>
        <w:tc>
          <w:tcPr>
            <w:tcW w:w="820" w:type="dxa"/>
            <w:tcBorders>
              <w:top w:val="nil"/>
              <w:left w:val="nil"/>
              <w:bottom w:val="single" w:sz="4" w:space="0" w:color="auto"/>
              <w:right w:val="single" w:sz="4" w:space="0" w:color="auto"/>
            </w:tcBorders>
            <w:shd w:val="clear" w:color="auto" w:fill="auto"/>
            <w:noWrap/>
            <w:hideMark/>
          </w:tcPr>
          <w:p w14:paraId="0ED5AD7F" w14:textId="30768259"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c>
          <w:tcPr>
            <w:tcW w:w="820" w:type="dxa"/>
            <w:tcBorders>
              <w:top w:val="nil"/>
              <w:left w:val="nil"/>
              <w:bottom w:val="single" w:sz="4" w:space="0" w:color="auto"/>
              <w:right w:val="single" w:sz="4" w:space="0" w:color="auto"/>
            </w:tcBorders>
            <w:shd w:val="clear" w:color="auto" w:fill="auto"/>
            <w:noWrap/>
            <w:hideMark/>
          </w:tcPr>
          <w:p w14:paraId="366D9CA1" w14:textId="5CC60DCC" w:rsidR="0022372A" w:rsidRPr="00061463" w:rsidRDefault="0022372A" w:rsidP="0022372A">
            <w:pPr>
              <w:spacing w:after="0" w:line="240" w:lineRule="auto"/>
              <w:jc w:val="center"/>
              <w:rPr>
                <w:rFonts w:ascii="Calibri" w:eastAsia="Times New Roman" w:hAnsi="Calibri" w:cs="Times New Roman"/>
                <w:color w:val="000000"/>
              </w:rPr>
            </w:pPr>
            <w:r w:rsidRPr="00841C69">
              <w:t>4.6</w:t>
            </w:r>
          </w:p>
        </w:tc>
      </w:tr>
      <w:tr w:rsidR="0022372A" w:rsidRPr="00061463" w14:paraId="6F46EDC7"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2276773" w14:textId="2FF1F8EE" w:rsidR="0022372A" w:rsidRPr="00061463" w:rsidRDefault="0022372A" w:rsidP="0022372A">
            <w:pPr>
              <w:spacing w:after="0" w:line="240" w:lineRule="auto"/>
              <w:jc w:val="center"/>
              <w:rPr>
                <w:rFonts w:ascii="Calibri" w:eastAsia="Times New Roman" w:hAnsi="Calibri" w:cs="Times New Roman"/>
                <w:color w:val="000000"/>
              </w:rPr>
            </w:pPr>
            <w:r w:rsidRPr="00841C69">
              <w:t>4-Lamp T12/T8 Fixture to 2-Lamp LED (50-75 Watt)</w:t>
            </w:r>
          </w:p>
        </w:tc>
        <w:tc>
          <w:tcPr>
            <w:tcW w:w="1891" w:type="dxa"/>
            <w:tcBorders>
              <w:top w:val="nil"/>
              <w:left w:val="nil"/>
              <w:bottom w:val="single" w:sz="4" w:space="0" w:color="auto"/>
              <w:right w:val="single" w:sz="4" w:space="0" w:color="auto"/>
            </w:tcBorders>
            <w:shd w:val="clear" w:color="auto" w:fill="auto"/>
            <w:hideMark/>
          </w:tcPr>
          <w:p w14:paraId="3CB8505D" w14:textId="7FA0906F"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05EFD25D" w14:textId="0C06E323" w:rsidR="0022372A" w:rsidRPr="00061463" w:rsidRDefault="0022372A" w:rsidP="0022372A">
            <w:pPr>
              <w:spacing w:after="0" w:line="240" w:lineRule="auto"/>
              <w:jc w:val="center"/>
              <w:rPr>
                <w:rFonts w:ascii="Calibri" w:eastAsia="Times New Roman" w:hAnsi="Calibri" w:cs="Times New Roman"/>
                <w:color w:val="000000"/>
              </w:rPr>
            </w:pPr>
            <w:r w:rsidRPr="00841C69">
              <w:t>5500</w:t>
            </w:r>
          </w:p>
        </w:tc>
        <w:tc>
          <w:tcPr>
            <w:tcW w:w="1295" w:type="dxa"/>
            <w:tcBorders>
              <w:top w:val="nil"/>
              <w:left w:val="nil"/>
              <w:bottom w:val="single" w:sz="4" w:space="0" w:color="auto"/>
              <w:right w:val="single" w:sz="4" w:space="0" w:color="auto"/>
            </w:tcBorders>
            <w:shd w:val="clear" w:color="auto" w:fill="auto"/>
            <w:noWrap/>
            <w:hideMark/>
          </w:tcPr>
          <w:p w14:paraId="5C65E458" w14:textId="7D9B78F2"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$35.00 </w:t>
            </w:r>
          </w:p>
        </w:tc>
        <w:tc>
          <w:tcPr>
            <w:tcW w:w="820" w:type="dxa"/>
            <w:tcBorders>
              <w:top w:val="nil"/>
              <w:left w:val="nil"/>
              <w:bottom w:val="single" w:sz="4" w:space="0" w:color="auto"/>
              <w:right w:val="single" w:sz="4" w:space="0" w:color="auto"/>
            </w:tcBorders>
            <w:shd w:val="clear" w:color="auto" w:fill="auto"/>
            <w:noWrap/>
            <w:hideMark/>
          </w:tcPr>
          <w:p w14:paraId="4BF5E467" w14:textId="38F21114" w:rsidR="0022372A" w:rsidRPr="00061463" w:rsidRDefault="0022372A" w:rsidP="0022372A">
            <w:pPr>
              <w:spacing w:after="0" w:line="240" w:lineRule="auto"/>
              <w:jc w:val="center"/>
              <w:rPr>
                <w:rFonts w:ascii="Calibri" w:eastAsia="Times New Roman" w:hAnsi="Calibri" w:cs="Times New Roman"/>
                <w:color w:val="000000"/>
              </w:rPr>
            </w:pPr>
            <w:r w:rsidRPr="00841C69">
              <w:t>1.2</w:t>
            </w:r>
          </w:p>
        </w:tc>
        <w:tc>
          <w:tcPr>
            <w:tcW w:w="820" w:type="dxa"/>
            <w:tcBorders>
              <w:top w:val="nil"/>
              <w:left w:val="nil"/>
              <w:bottom w:val="single" w:sz="4" w:space="0" w:color="auto"/>
              <w:right w:val="single" w:sz="4" w:space="0" w:color="auto"/>
            </w:tcBorders>
            <w:shd w:val="clear" w:color="auto" w:fill="auto"/>
            <w:noWrap/>
            <w:hideMark/>
          </w:tcPr>
          <w:p w14:paraId="3348147E" w14:textId="6676E20A"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7CD83E79"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0F1CDA7D" w14:textId="679450ED" w:rsidR="0022372A" w:rsidRPr="00061463" w:rsidRDefault="0022372A" w:rsidP="0022372A">
            <w:pPr>
              <w:spacing w:after="0" w:line="240" w:lineRule="auto"/>
              <w:jc w:val="center"/>
              <w:rPr>
                <w:rFonts w:ascii="Calibri" w:eastAsia="Times New Roman" w:hAnsi="Calibri" w:cs="Times New Roman"/>
                <w:color w:val="000000"/>
              </w:rPr>
            </w:pPr>
            <w:r w:rsidRPr="00841C69">
              <w:t>4-Lamp T12/T8 Fixture to 2-Lamp HP T8 Fixture/Retrofit</w:t>
            </w:r>
          </w:p>
        </w:tc>
        <w:tc>
          <w:tcPr>
            <w:tcW w:w="1891" w:type="dxa"/>
            <w:tcBorders>
              <w:top w:val="nil"/>
              <w:left w:val="nil"/>
              <w:bottom w:val="single" w:sz="4" w:space="0" w:color="auto"/>
              <w:right w:val="single" w:sz="4" w:space="0" w:color="auto"/>
            </w:tcBorders>
            <w:shd w:val="clear" w:color="auto" w:fill="auto"/>
            <w:hideMark/>
          </w:tcPr>
          <w:p w14:paraId="60F6B62A" w14:textId="3171640B"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73B75168" w14:textId="3915A236"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5ABAEF0D" w14:textId="34ABE97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$35.00 </w:t>
            </w:r>
          </w:p>
        </w:tc>
        <w:tc>
          <w:tcPr>
            <w:tcW w:w="820" w:type="dxa"/>
            <w:tcBorders>
              <w:top w:val="nil"/>
              <w:left w:val="nil"/>
              <w:bottom w:val="single" w:sz="4" w:space="0" w:color="auto"/>
              <w:right w:val="single" w:sz="4" w:space="0" w:color="auto"/>
            </w:tcBorders>
            <w:shd w:val="clear" w:color="auto" w:fill="auto"/>
            <w:noWrap/>
            <w:hideMark/>
          </w:tcPr>
          <w:p w14:paraId="5071B1B2" w14:textId="28F02357" w:rsidR="0022372A" w:rsidRPr="00061463" w:rsidRDefault="0022372A" w:rsidP="0022372A">
            <w:pPr>
              <w:spacing w:after="0" w:line="240" w:lineRule="auto"/>
              <w:jc w:val="center"/>
              <w:rPr>
                <w:rFonts w:ascii="Calibri" w:eastAsia="Times New Roman" w:hAnsi="Calibri" w:cs="Times New Roman"/>
                <w:color w:val="000000"/>
              </w:rPr>
            </w:pPr>
            <w:r w:rsidRPr="00841C69">
              <w:t>1.9</w:t>
            </w:r>
          </w:p>
        </w:tc>
        <w:tc>
          <w:tcPr>
            <w:tcW w:w="820" w:type="dxa"/>
            <w:tcBorders>
              <w:top w:val="nil"/>
              <w:left w:val="nil"/>
              <w:bottom w:val="single" w:sz="4" w:space="0" w:color="auto"/>
              <w:right w:val="single" w:sz="4" w:space="0" w:color="auto"/>
            </w:tcBorders>
            <w:shd w:val="clear" w:color="auto" w:fill="auto"/>
            <w:noWrap/>
            <w:hideMark/>
          </w:tcPr>
          <w:p w14:paraId="34BAC9B0" w14:textId="51FF4E1C"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r>
      <w:tr w:rsidR="0022372A" w:rsidRPr="00061463" w14:paraId="388B8B49"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0EE1AA7C" w14:textId="083EDCB2" w:rsidR="0022372A" w:rsidRPr="00061463" w:rsidRDefault="0022372A" w:rsidP="0022372A">
            <w:pPr>
              <w:spacing w:after="0" w:line="240" w:lineRule="auto"/>
              <w:jc w:val="center"/>
              <w:rPr>
                <w:rFonts w:ascii="Calibri" w:eastAsia="Times New Roman" w:hAnsi="Calibri" w:cs="Times New Roman"/>
                <w:color w:val="000000"/>
              </w:rPr>
            </w:pPr>
            <w:r w:rsidRPr="00841C69">
              <w:t>3-Lamp T12/T8 Fixture to LED Qualified 2x4 Fixture (40-60 Watt)</w:t>
            </w:r>
          </w:p>
        </w:tc>
        <w:tc>
          <w:tcPr>
            <w:tcW w:w="1891" w:type="dxa"/>
            <w:tcBorders>
              <w:top w:val="nil"/>
              <w:left w:val="nil"/>
              <w:bottom w:val="single" w:sz="4" w:space="0" w:color="auto"/>
              <w:right w:val="single" w:sz="4" w:space="0" w:color="auto"/>
            </w:tcBorders>
            <w:shd w:val="clear" w:color="auto" w:fill="auto"/>
            <w:hideMark/>
          </w:tcPr>
          <w:p w14:paraId="02561AB6" w14:textId="57F380E7"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C4B6C6B" w14:textId="5BB31449" w:rsidR="0022372A" w:rsidRPr="00061463" w:rsidRDefault="0022372A" w:rsidP="0022372A">
            <w:pPr>
              <w:spacing w:after="0" w:line="240" w:lineRule="auto"/>
              <w:jc w:val="center"/>
              <w:rPr>
                <w:rFonts w:ascii="Calibri" w:eastAsia="Times New Roman" w:hAnsi="Calibri" w:cs="Times New Roman"/>
                <w:color w:val="000000"/>
              </w:rPr>
            </w:pPr>
            <w:r w:rsidRPr="00841C69">
              <w:t>1500</w:t>
            </w:r>
          </w:p>
        </w:tc>
        <w:tc>
          <w:tcPr>
            <w:tcW w:w="1295" w:type="dxa"/>
            <w:tcBorders>
              <w:top w:val="nil"/>
              <w:left w:val="nil"/>
              <w:bottom w:val="single" w:sz="4" w:space="0" w:color="auto"/>
              <w:right w:val="single" w:sz="4" w:space="0" w:color="auto"/>
            </w:tcBorders>
            <w:shd w:val="clear" w:color="auto" w:fill="auto"/>
            <w:noWrap/>
            <w:hideMark/>
          </w:tcPr>
          <w:p w14:paraId="348B1679" w14:textId="1BE5F36D"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$29.00 </w:t>
            </w:r>
          </w:p>
        </w:tc>
        <w:tc>
          <w:tcPr>
            <w:tcW w:w="820" w:type="dxa"/>
            <w:tcBorders>
              <w:top w:val="nil"/>
              <w:left w:val="nil"/>
              <w:bottom w:val="single" w:sz="4" w:space="0" w:color="auto"/>
              <w:right w:val="single" w:sz="4" w:space="0" w:color="auto"/>
            </w:tcBorders>
            <w:shd w:val="clear" w:color="auto" w:fill="auto"/>
            <w:noWrap/>
            <w:hideMark/>
          </w:tcPr>
          <w:p w14:paraId="56E9E304" w14:textId="3C71CE22" w:rsidR="0022372A" w:rsidRPr="00061463" w:rsidRDefault="0022372A" w:rsidP="0022372A">
            <w:pPr>
              <w:spacing w:after="0" w:line="240" w:lineRule="auto"/>
              <w:jc w:val="center"/>
              <w:rPr>
                <w:rFonts w:ascii="Calibri" w:eastAsia="Times New Roman" w:hAnsi="Calibri" w:cs="Times New Roman"/>
                <w:color w:val="000000"/>
              </w:rPr>
            </w:pPr>
            <w:r w:rsidRPr="00841C69">
              <w:t>1.3</w:t>
            </w:r>
          </w:p>
        </w:tc>
        <w:tc>
          <w:tcPr>
            <w:tcW w:w="820" w:type="dxa"/>
            <w:tcBorders>
              <w:top w:val="nil"/>
              <w:left w:val="nil"/>
              <w:bottom w:val="single" w:sz="4" w:space="0" w:color="auto"/>
              <w:right w:val="single" w:sz="4" w:space="0" w:color="auto"/>
            </w:tcBorders>
            <w:shd w:val="clear" w:color="auto" w:fill="auto"/>
            <w:noWrap/>
            <w:hideMark/>
          </w:tcPr>
          <w:p w14:paraId="65B70018" w14:textId="47E186DE" w:rsidR="0022372A" w:rsidRPr="00061463" w:rsidRDefault="0022372A" w:rsidP="0022372A">
            <w:pPr>
              <w:spacing w:after="0" w:line="240" w:lineRule="auto"/>
              <w:jc w:val="center"/>
              <w:rPr>
                <w:rFonts w:ascii="Calibri" w:eastAsia="Times New Roman" w:hAnsi="Calibri" w:cs="Times New Roman"/>
                <w:color w:val="000000"/>
              </w:rPr>
            </w:pPr>
            <w:r w:rsidRPr="00841C69">
              <w:t>3.2</w:t>
            </w:r>
          </w:p>
        </w:tc>
      </w:tr>
      <w:tr w:rsidR="0022372A" w:rsidRPr="00061463" w14:paraId="766F9CC2"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C6B3EF1" w14:textId="3E5D1D2F" w:rsidR="0022372A" w:rsidRPr="00061463" w:rsidRDefault="0022372A" w:rsidP="0022372A">
            <w:pPr>
              <w:spacing w:after="0" w:line="240" w:lineRule="auto"/>
              <w:jc w:val="center"/>
              <w:rPr>
                <w:rFonts w:ascii="Calibri" w:eastAsia="Times New Roman" w:hAnsi="Calibri" w:cs="Times New Roman"/>
                <w:color w:val="000000"/>
              </w:rPr>
            </w:pPr>
            <w:r w:rsidRPr="00841C69">
              <w:t>3-Lamp T12/T8 Fixture to 2-Lamp HP T8 Fixture/Retrofit</w:t>
            </w:r>
          </w:p>
        </w:tc>
        <w:tc>
          <w:tcPr>
            <w:tcW w:w="1891" w:type="dxa"/>
            <w:tcBorders>
              <w:top w:val="nil"/>
              <w:left w:val="nil"/>
              <w:bottom w:val="single" w:sz="4" w:space="0" w:color="auto"/>
              <w:right w:val="single" w:sz="4" w:space="0" w:color="auto"/>
            </w:tcBorders>
            <w:shd w:val="clear" w:color="auto" w:fill="auto"/>
            <w:hideMark/>
          </w:tcPr>
          <w:p w14:paraId="195A9213" w14:textId="3E61B4B2"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42A2934E" w14:textId="400E1C1F" w:rsidR="0022372A" w:rsidRPr="00061463" w:rsidRDefault="0022372A" w:rsidP="0022372A">
            <w:pPr>
              <w:spacing w:after="0" w:line="240" w:lineRule="auto"/>
              <w:jc w:val="center"/>
              <w:rPr>
                <w:rFonts w:ascii="Calibri" w:eastAsia="Times New Roman" w:hAnsi="Calibri" w:cs="Times New Roman"/>
                <w:color w:val="000000"/>
              </w:rPr>
            </w:pPr>
            <w:r w:rsidRPr="00841C69">
              <w:t>60</w:t>
            </w:r>
          </w:p>
        </w:tc>
        <w:tc>
          <w:tcPr>
            <w:tcW w:w="1295" w:type="dxa"/>
            <w:tcBorders>
              <w:top w:val="nil"/>
              <w:left w:val="nil"/>
              <w:bottom w:val="single" w:sz="4" w:space="0" w:color="auto"/>
              <w:right w:val="single" w:sz="4" w:space="0" w:color="auto"/>
            </w:tcBorders>
            <w:shd w:val="clear" w:color="auto" w:fill="auto"/>
            <w:noWrap/>
            <w:hideMark/>
          </w:tcPr>
          <w:p w14:paraId="71F9FE36" w14:textId="2128AB9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$25.00 </w:t>
            </w:r>
          </w:p>
        </w:tc>
        <w:tc>
          <w:tcPr>
            <w:tcW w:w="820" w:type="dxa"/>
            <w:tcBorders>
              <w:top w:val="nil"/>
              <w:left w:val="nil"/>
              <w:bottom w:val="single" w:sz="4" w:space="0" w:color="auto"/>
              <w:right w:val="single" w:sz="4" w:space="0" w:color="auto"/>
            </w:tcBorders>
            <w:shd w:val="clear" w:color="auto" w:fill="auto"/>
            <w:noWrap/>
            <w:hideMark/>
          </w:tcPr>
          <w:p w14:paraId="1E9A4685" w14:textId="588BE173" w:rsidR="0022372A" w:rsidRPr="00061463" w:rsidRDefault="0022372A" w:rsidP="0022372A">
            <w:pPr>
              <w:spacing w:after="0" w:line="240" w:lineRule="auto"/>
              <w:jc w:val="center"/>
              <w:rPr>
                <w:rFonts w:ascii="Calibri" w:eastAsia="Times New Roman" w:hAnsi="Calibri" w:cs="Times New Roman"/>
                <w:color w:val="000000"/>
              </w:rPr>
            </w:pPr>
            <w:r w:rsidRPr="00841C69">
              <w:t>1.1</w:t>
            </w:r>
          </w:p>
        </w:tc>
        <w:tc>
          <w:tcPr>
            <w:tcW w:w="820" w:type="dxa"/>
            <w:tcBorders>
              <w:top w:val="nil"/>
              <w:left w:val="nil"/>
              <w:bottom w:val="single" w:sz="4" w:space="0" w:color="auto"/>
              <w:right w:val="single" w:sz="4" w:space="0" w:color="auto"/>
            </w:tcBorders>
            <w:shd w:val="clear" w:color="auto" w:fill="auto"/>
            <w:noWrap/>
            <w:hideMark/>
          </w:tcPr>
          <w:p w14:paraId="1F901B2F" w14:textId="1563119C" w:rsidR="0022372A" w:rsidRPr="00061463" w:rsidRDefault="0022372A" w:rsidP="0022372A">
            <w:pPr>
              <w:spacing w:after="0" w:line="240" w:lineRule="auto"/>
              <w:jc w:val="center"/>
              <w:rPr>
                <w:rFonts w:ascii="Calibri" w:eastAsia="Times New Roman" w:hAnsi="Calibri" w:cs="Times New Roman"/>
                <w:color w:val="000000"/>
              </w:rPr>
            </w:pPr>
            <w:r w:rsidRPr="00841C69">
              <w:t>3.0</w:t>
            </w:r>
          </w:p>
        </w:tc>
      </w:tr>
      <w:tr w:rsidR="0022372A" w:rsidRPr="00061463" w14:paraId="2719AF45"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32DDB1A4" w14:textId="6FEE1B4D" w:rsidR="0022372A" w:rsidRPr="00061463" w:rsidRDefault="0022372A" w:rsidP="0022372A">
            <w:pPr>
              <w:spacing w:after="0" w:line="240" w:lineRule="auto"/>
              <w:jc w:val="center"/>
              <w:rPr>
                <w:rFonts w:ascii="Calibri" w:eastAsia="Times New Roman" w:hAnsi="Calibri" w:cs="Times New Roman"/>
                <w:color w:val="000000"/>
              </w:rPr>
            </w:pPr>
            <w:r w:rsidRPr="00841C69">
              <w:t>2-Lamp T12/T8 Fixture  to 1-Lamp HP T8 Fixture/Retrofit</w:t>
            </w:r>
          </w:p>
        </w:tc>
        <w:tc>
          <w:tcPr>
            <w:tcW w:w="1891" w:type="dxa"/>
            <w:tcBorders>
              <w:top w:val="nil"/>
              <w:left w:val="nil"/>
              <w:bottom w:val="single" w:sz="4" w:space="0" w:color="auto"/>
              <w:right w:val="single" w:sz="4" w:space="0" w:color="auto"/>
            </w:tcBorders>
            <w:shd w:val="clear" w:color="auto" w:fill="auto"/>
            <w:hideMark/>
          </w:tcPr>
          <w:p w14:paraId="7DF4C175" w14:textId="6695B987"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1AEA063" w14:textId="7C200B54" w:rsidR="0022372A" w:rsidRPr="00061463" w:rsidRDefault="0022372A" w:rsidP="0022372A">
            <w:pPr>
              <w:spacing w:after="0" w:line="240" w:lineRule="auto"/>
              <w:jc w:val="center"/>
              <w:rPr>
                <w:rFonts w:ascii="Calibri" w:eastAsia="Times New Roman" w:hAnsi="Calibri" w:cs="Times New Roman"/>
                <w:color w:val="000000"/>
              </w:rPr>
            </w:pPr>
            <w:r w:rsidRPr="00841C69">
              <w:t>60</w:t>
            </w:r>
          </w:p>
        </w:tc>
        <w:tc>
          <w:tcPr>
            <w:tcW w:w="1295" w:type="dxa"/>
            <w:tcBorders>
              <w:top w:val="nil"/>
              <w:left w:val="nil"/>
              <w:bottom w:val="single" w:sz="4" w:space="0" w:color="auto"/>
              <w:right w:val="single" w:sz="4" w:space="0" w:color="auto"/>
            </w:tcBorders>
            <w:shd w:val="clear" w:color="auto" w:fill="auto"/>
            <w:noWrap/>
            <w:hideMark/>
          </w:tcPr>
          <w:p w14:paraId="134BCB9C" w14:textId="12D71BF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$18.00 </w:t>
            </w:r>
          </w:p>
        </w:tc>
        <w:tc>
          <w:tcPr>
            <w:tcW w:w="820" w:type="dxa"/>
            <w:tcBorders>
              <w:top w:val="nil"/>
              <w:left w:val="nil"/>
              <w:bottom w:val="single" w:sz="4" w:space="0" w:color="auto"/>
              <w:right w:val="single" w:sz="4" w:space="0" w:color="auto"/>
            </w:tcBorders>
            <w:shd w:val="clear" w:color="auto" w:fill="auto"/>
            <w:noWrap/>
            <w:hideMark/>
          </w:tcPr>
          <w:p w14:paraId="5DCEEAC0" w14:textId="23961B0E" w:rsidR="0022372A" w:rsidRPr="00061463" w:rsidRDefault="0022372A" w:rsidP="0022372A">
            <w:pPr>
              <w:spacing w:after="0" w:line="240" w:lineRule="auto"/>
              <w:jc w:val="center"/>
              <w:rPr>
                <w:rFonts w:ascii="Calibri" w:eastAsia="Times New Roman" w:hAnsi="Calibri" w:cs="Times New Roman"/>
                <w:color w:val="000000"/>
              </w:rPr>
            </w:pPr>
            <w:r w:rsidRPr="00841C69">
              <w:t>2.5</w:t>
            </w:r>
          </w:p>
        </w:tc>
        <w:tc>
          <w:tcPr>
            <w:tcW w:w="820" w:type="dxa"/>
            <w:tcBorders>
              <w:top w:val="nil"/>
              <w:left w:val="nil"/>
              <w:bottom w:val="single" w:sz="4" w:space="0" w:color="auto"/>
              <w:right w:val="single" w:sz="4" w:space="0" w:color="auto"/>
            </w:tcBorders>
            <w:shd w:val="clear" w:color="auto" w:fill="auto"/>
            <w:noWrap/>
            <w:hideMark/>
          </w:tcPr>
          <w:p w14:paraId="6610A1BD" w14:textId="0D604947" w:rsidR="0022372A" w:rsidRPr="00061463" w:rsidRDefault="0022372A" w:rsidP="0022372A">
            <w:pPr>
              <w:spacing w:after="0" w:line="240" w:lineRule="auto"/>
              <w:jc w:val="center"/>
              <w:rPr>
                <w:rFonts w:ascii="Calibri" w:eastAsia="Times New Roman" w:hAnsi="Calibri" w:cs="Times New Roman"/>
                <w:color w:val="000000"/>
              </w:rPr>
            </w:pPr>
            <w:r w:rsidRPr="00841C69">
              <w:t>3.2</w:t>
            </w:r>
          </w:p>
        </w:tc>
      </w:tr>
      <w:tr w:rsidR="0022372A" w:rsidRPr="00061463" w14:paraId="4E1097FC"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F65BB37" w14:textId="7522A9F2" w:rsidR="0022372A" w:rsidRPr="00061463" w:rsidRDefault="0022372A" w:rsidP="0022372A">
            <w:pPr>
              <w:spacing w:after="0" w:line="240" w:lineRule="auto"/>
              <w:jc w:val="center"/>
              <w:rPr>
                <w:rFonts w:ascii="Calibri" w:eastAsia="Times New Roman" w:hAnsi="Calibri" w:cs="Times New Roman"/>
                <w:color w:val="000000"/>
              </w:rPr>
            </w:pPr>
            <w:r w:rsidRPr="00841C69">
              <w:t>250 watt HID to 85-140 LED (60 hour/week)</w:t>
            </w:r>
          </w:p>
        </w:tc>
        <w:tc>
          <w:tcPr>
            <w:tcW w:w="1891" w:type="dxa"/>
            <w:tcBorders>
              <w:top w:val="nil"/>
              <w:left w:val="nil"/>
              <w:bottom w:val="single" w:sz="4" w:space="0" w:color="auto"/>
              <w:right w:val="single" w:sz="4" w:space="0" w:color="auto"/>
            </w:tcBorders>
            <w:shd w:val="clear" w:color="auto" w:fill="auto"/>
            <w:hideMark/>
          </w:tcPr>
          <w:p w14:paraId="1CCBFBF5" w14:textId="6FC60FC4"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588DAAB6" w14:textId="6F6F1A1E" w:rsidR="0022372A" w:rsidRPr="00061463" w:rsidRDefault="0022372A" w:rsidP="0022372A">
            <w:pPr>
              <w:spacing w:after="0" w:line="240" w:lineRule="auto"/>
              <w:jc w:val="center"/>
              <w:rPr>
                <w:rFonts w:ascii="Calibri" w:eastAsia="Times New Roman" w:hAnsi="Calibri" w:cs="Times New Roman"/>
                <w:color w:val="000000"/>
              </w:rPr>
            </w:pPr>
            <w:r w:rsidRPr="00841C69">
              <w:t>1000</w:t>
            </w:r>
          </w:p>
        </w:tc>
        <w:tc>
          <w:tcPr>
            <w:tcW w:w="1295" w:type="dxa"/>
            <w:tcBorders>
              <w:top w:val="nil"/>
              <w:left w:val="nil"/>
              <w:bottom w:val="single" w:sz="4" w:space="0" w:color="auto"/>
              <w:right w:val="single" w:sz="4" w:space="0" w:color="auto"/>
            </w:tcBorders>
            <w:shd w:val="clear" w:color="auto" w:fill="auto"/>
            <w:noWrap/>
            <w:hideMark/>
          </w:tcPr>
          <w:p w14:paraId="4DDAF79C" w14:textId="6F049A31"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$120.00 </w:t>
            </w:r>
          </w:p>
        </w:tc>
        <w:tc>
          <w:tcPr>
            <w:tcW w:w="820" w:type="dxa"/>
            <w:tcBorders>
              <w:top w:val="nil"/>
              <w:left w:val="nil"/>
              <w:bottom w:val="single" w:sz="4" w:space="0" w:color="auto"/>
              <w:right w:val="single" w:sz="4" w:space="0" w:color="auto"/>
            </w:tcBorders>
            <w:shd w:val="clear" w:color="auto" w:fill="auto"/>
            <w:noWrap/>
            <w:hideMark/>
          </w:tcPr>
          <w:p w14:paraId="645A004C" w14:textId="6DA7707C" w:rsidR="0022372A" w:rsidRPr="00061463" w:rsidRDefault="0022372A" w:rsidP="0022372A">
            <w:pPr>
              <w:spacing w:after="0" w:line="240" w:lineRule="auto"/>
              <w:jc w:val="center"/>
              <w:rPr>
                <w:rFonts w:ascii="Calibri" w:eastAsia="Times New Roman" w:hAnsi="Calibri" w:cs="Times New Roman"/>
                <w:color w:val="000000"/>
              </w:rPr>
            </w:pPr>
            <w:r w:rsidRPr="00841C69">
              <w:t>1.3</w:t>
            </w:r>
          </w:p>
        </w:tc>
        <w:tc>
          <w:tcPr>
            <w:tcW w:w="820" w:type="dxa"/>
            <w:tcBorders>
              <w:top w:val="nil"/>
              <w:left w:val="nil"/>
              <w:bottom w:val="single" w:sz="4" w:space="0" w:color="auto"/>
              <w:right w:val="single" w:sz="4" w:space="0" w:color="auto"/>
            </w:tcBorders>
            <w:shd w:val="clear" w:color="auto" w:fill="auto"/>
            <w:noWrap/>
            <w:hideMark/>
          </w:tcPr>
          <w:p w14:paraId="6BCA61A3" w14:textId="67C6C8C2" w:rsidR="0022372A" w:rsidRPr="00061463" w:rsidRDefault="0022372A" w:rsidP="0022372A">
            <w:pPr>
              <w:spacing w:after="0" w:line="240" w:lineRule="auto"/>
              <w:jc w:val="center"/>
              <w:rPr>
                <w:rFonts w:ascii="Calibri" w:eastAsia="Times New Roman" w:hAnsi="Calibri" w:cs="Times New Roman"/>
                <w:color w:val="000000"/>
              </w:rPr>
            </w:pPr>
            <w:r w:rsidRPr="00841C69">
              <w:t>3.2</w:t>
            </w:r>
          </w:p>
        </w:tc>
      </w:tr>
      <w:tr w:rsidR="0022372A" w:rsidRPr="00061463" w14:paraId="1869C242"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6DA37C6E" w14:textId="27D7506F" w:rsidR="0022372A" w:rsidRPr="00061463" w:rsidRDefault="0022372A" w:rsidP="0022372A">
            <w:pPr>
              <w:spacing w:after="0" w:line="240" w:lineRule="auto"/>
              <w:jc w:val="center"/>
              <w:rPr>
                <w:rFonts w:ascii="Calibri" w:eastAsia="Times New Roman" w:hAnsi="Calibri" w:cs="Times New Roman"/>
                <w:color w:val="000000"/>
              </w:rPr>
            </w:pPr>
            <w:r w:rsidRPr="00841C69">
              <w:t>1000 watt HID to 300-400 wattLED</w:t>
            </w:r>
          </w:p>
        </w:tc>
        <w:tc>
          <w:tcPr>
            <w:tcW w:w="1891" w:type="dxa"/>
            <w:tcBorders>
              <w:top w:val="nil"/>
              <w:left w:val="nil"/>
              <w:bottom w:val="single" w:sz="4" w:space="0" w:color="auto"/>
              <w:right w:val="single" w:sz="4" w:space="0" w:color="auto"/>
            </w:tcBorders>
            <w:shd w:val="clear" w:color="auto" w:fill="auto"/>
            <w:hideMark/>
          </w:tcPr>
          <w:p w14:paraId="33E978A7" w14:textId="421B66C5"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1EC67FB4" w14:textId="7C7242B9" w:rsidR="0022372A" w:rsidRPr="00061463" w:rsidRDefault="0022372A" w:rsidP="0022372A">
            <w:pPr>
              <w:spacing w:after="0" w:line="240" w:lineRule="auto"/>
              <w:jc w:val="center"/>
              <w:rPr>
                <w:rFonts w:ascii="Calibri" w:eastAsia="Times New Roman" w:hAnsi="Calibri" w:cs="Times New Roman"/>
                <w:color w:val="000000"/>
              </w:rPr>
            </w:pPr>
            <w:r w:rsidRPr="00841C69">
              <w:t>500</w:t>
            </w:r>
          </w:p>
        </w:tc>
        <w:tc>
          <w:tcPr>
            <w:tcW w:w="1295" w:type="dxa"/>
            <w:tcBorders>
              <w:top w:val="nil"/>
              <w:left w:val="nil"/>
              <w:bottom w:val="single" w:sz="4" w:space="0" w:color="auto"/>
              <w:right w:val="single" w:sz="4" w:space="0" w:color="auto"/>
            </w:tcBorders>
            <w:shd w:val="clear" w:color="auto" w:fill="auto"/>
            <w:noWrap/>
            <w:hideMark/>
          </w:tcPr>
          <w:p w14:paraId="401DD87C" w14:textId="4FAB98E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$460.00 </w:t>
            </w:r>
          </w:p>
        </w:tc>
        <w:tc>
          <w:tcPr>
            <w:tcW w:w="820" w:type="dxa"/>
            <w:tcBorders>
              <w:top w:val="nil"/>
              <w:left w:val="nil"/>
              <w:bottom w:val="single" w:sz="4" w:space="0" w:color="auto"/>
              <w:right w:val="single" w:sz="4" w:space="0" w:color="auto"/>
            </w:tcBorders>
            <w:shd w:val="clear" w:color="auto" w:fill="auto"/>
            <w:noWrap/>
            <w:hideMark/>
          </w:tcPr>
          <w:p w14:paraId="5406DA72" w14:textId="26085C15" w:rsidR="0022372A" w:rsidRPr="00061463" w:rsidRDefault="0022372A" w:rsidP="0022372A">
            <w:pPr>
              <w:spacing w:after="0" w:line="240" w:lineRule="auto"/>
              <w:jc w:val="center"/>
              <w:rPr>
                <w:rFonts w:ascii="Calibri" w:eastAsia="Times New Roman" w:hAnsi="Calibri" w:cs="Times New Roman"/>
                <w:color w:val="000000"/>
              </w:rPr>
            </w:pPr>
            <w:r w:rsidRPr="00841C69">
              <w:t>2.0</w:t>
            </w:r>
          </w:p>
        </w:tc>
        <w:tc>
          <w:tcPr>
            <w:tcW w:w="820" w:type="dxa"/>
            <w:tcBorders>
              <w:top w:val="nil"/>
              <w:left w:val="nil"/>
              <w:bottom w:val="single" w:sz="4" w:space="0" w:color="auto"/>
              <w:right w:val="single" w:sz="4" w:space="0" w:color="auto"/>
            </w:tcBorders>
            <w:shd w:val="clear" w:color="auto" w:fill="auto"/>
            <w:noWrap/>
            <w:hideMark/>
          </w:tcPr>
          <w:p w14:paraId="25F7399B" w14:textId="77EC3E50" w:rsidR="0022372A" w:rsidRPr="00061463" w:rsidRDefault="0022372A" w:rsidP="0022372A">
            <w:pPr>
              <w:spacing w:after="0" w:line="240" w:lineRule="auto"/>
              <w:jc w:val="center"/>
              <w:rPr>
                <w:rFonts w:ascii="Calibri" w:eastAsia="Times New Roman" w:hAnsi="Calibri" w:cs="Times New Roman"/>
                <w:color w:val="000000"/>
              </w:rPr>
            </w:pPr>
            <w:r w:rsidRPr="00841C69">
              <w:t>3.3</w:t>
            </w:r>
          </w:p>
        </w:tc>
      </w:tr>
      <w:tr w:rsidR="0022372A" w:rsidRPr="00061463" w14:paraId="2F0E429A"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2C4E1460" w14:textId="7A74D69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4':  1-Lamp LED 22-28 watt T5HO Retro Tube Lamp </w:t>
            </w:r>
          </w:p>
        </w:tc>
        <w:tc>
          <w:tcPr>
            <w:tcW w:w="1891" w:type="dxa"/>
            <w:tcBorders>
              <w:top w:val="nil"/>
              <w:left w:val="nil"/>
              <w:bottom w:val="single" w:sz="4" w:space="0" w:color="auto"/>
              <w:right w:val="single" w:sz="4" w:space="0" w:color="auto"/>
            </w:tcBorders>
            <w:shd w:val="clear" w:color="auto" w:fill="auto"/>
            <w:hideMark/>
          </w:tcPr>
          <w:p w14:paraId="4A707BC5" w14:textId="7DDE423C"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584906B0" w14:textId="5C16FF79" w:rsidR="0022372A" w:rsidRPr="00061463" w:rsidRDefault="0022372A" w:rsidP="0022372A">
            <w:pPr>
              <w:spacing w:after="0" w:line="240" w:lineRule="auto"/>
              <w:jc w:val="center"/>
              <w:rPr>
                <w:rFonts w:ascii="Calibri" w:eastAsia="Times New Roman" w:hAnsi="Calibri" w:cs="Times New Roman"/>
                <w:color w:val="000000"/>
              </w:rPr>
            </w:pPr>
            <w:r w:rsidRPr="00841C69">
              <w:t>2000</w:t>
            </w:r>
          </w:p>
        </w:tc>
        <w:tc>
          <w:tcPr>
            <w:tcW w:w="1295" w:type="dxa"/>
            <w:tcBorders>
              <w:top w:val="nil"/>
              <w:left w:val="nil"/>
              <w:bottom w:val="single" w:sz="4" w:space="0" w:color="auto"/>
              <w:right w:val="single" w:sz="4" w:space="0" w:color="auto"/>
            </w:tcBorders>
            <w:shd w:val="clear" w:color="auto" w:fill="auto"/>
            <w:noWrap/>
            <w:hideMark/>
          </w:tcPr>
          <w:p w14:paraId="04926AC7" w14:textId="193EDB6E"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$15.00 </w:t>
            </w:r>
          </w:p>
        </w:tc>
        <w:tc>
          <w:tcPr>
            <w:tcW w:w="820" w:type="dxa"/>
            <w:tcBorders>
              <w:top w:val="nil"/>
              <w:left w:val="nil"/>
              <w:bottom w:val="single" w:sz="4" w:space="0" w:color="auto"/>
              <w:right w:val="single" w:sz="4" w:space="0" w:color="auto"/>
            </w:tcBorders>
            <w:shd w:val="clear" w:color="auto" w:fill="auto"/>
            <w:noWrap/>
            <w:hideMark/>
          </w:tcPr>
          <w:p w14:paraId="001709CC" w14:textId="691C5BF6" w:rsidR="0022372A" w:rsidRPr="00061463" w:rsidRDefault="0022372A" w:rsidP="0022372A">
            <w:pPr>
              <w:spacing w:after="0" w:line="240" w:lineRule="auto"/>
              <w:jc w:val="center"/>
              <w:rPr>
                <w:rFonts w:ascii="Calibri" w:eastAsia="Times New Roman" w:hAnsi="Calibri" w:cs="Times New Roman"/>
                <w:color w:val="000000"/>
              </w:rPr>
            </w:pPr>
            <w:r w:rsidRPr="00841C69">
              <w:t>2.1</w:t>
            </w:r>
          </w:p>
        </w:tc>
        <w:tc>
          <w:tcPr>
            <w:tcW w:w="820" w:type="dxa"/>
            <w:tcBorders>
              <w:top w:val="nil"/>
              <w:left w:val="nil"/>
              <w:bottom w:val="single" w:sz="4" w:space="0" w:color="auto"/>
              <w:right w:val="single" w:sz="4" w:space="0" w:color="auto"/>
            </w:tcBorders>
            <w:shd w:val="clear" w:color="auto" w:fill="auto"/>
            <w:noWrap/>
            <w:hideMark/>
          </w:tcPr>
          <w:p w14:paraId="0EDF7EC0" w14:textId="3AAF1AAF" w:rsidR="0022372A" w:rsidRPr="00061463" w:rsidRDefault="0022372A" w:rsidP="0022372A">
            <w:pPr>
              <w:spacing w:after="0" w:line="240" w:lineRule="auto"/>
              <w:jc w:val="center"/>
              <w:rPr>
                <w:rFonts w:ascii="Calibri" w:eastAsia="Times New Roman" w:hAnsi="Calibri" w:cs="Times New Roman"/>
                <w:color w:val="000000"/>
              </w:rPr>
            </w:pPr>
            <w:r w:rsidRPr="00841C69">
              <w:t>4.0</w:t>
            </w:r>
          </w:p>
        </w:tc>
      </w:tr>
      <w:tr w:rsidR="0022372A" w:rsidRPr="00061463" w14:paraId="08648489"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11DCD94" w14:textId="01FF734D" w:rsidR="0022372A" w:rsidRPr="00061463" w:rsidRDefault="0022372A" w:rsidP="0022372A">
            <w:pPr>
              <w:spacing w:after="0" w:line="240" w:lineRule="auto"/>
              <w:jc w:val="center"/>
              <w:rPr>
                <w:rFonts w:ascii="Calibri" w:eastAsia="Times New Roman" w:hAnsi="Calibri" w:cs="Times New Roman"/>
                <w:color w:val="000000"/>
              </w:rPr>
            </w:pPr>
            <w:r w:rsidRPr="00841C69">
              <w:t>4':  1-Lamp LED 8-23 watt T8 RetroTube Lamp</w:t>
            </w:r>
          </w:p>
        </w:tc>
        <w:tc>
          <w:tcPr>
            <w:tcW w:w="1891" w:type="dxa"/>
            <w:tcBorders>
              <w:top w:val="nil"/>
              <w:left w:val="nil"/>
              <w:bottom w:val="single" w:sz="4" w:space="0" w:color="auto"/>
              <w:right w:val="single" w:sz="4" w:space="0" w:color="auto"/>
            </w:tcBorders>
            <w:shd w:val="clear" w:color="auto" w:fill="auto"/>
            <w:hideMark/>
          </w:tcPr>
          <w:p w14:paraId="7F6480E7" w14:textId="03F96FDE"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4DB20B76" w14:textId="64403DB8" w:rsidR="0022372A" w:rsidRPr="00061463" w:rsidRDefault="0022372A" w:rsidP="0022372A">
            <w:pPr>
              <w:spacing w:after="0" w:line="240" w:lineRule="auto"/>
              <w:jc w:val="center"/>
              <w:rPr>
                <w:rFonts w:ascii="Calibri" w:eastAsia="Times New Roman" w:hAnsi="Calibri" w:cs="Times New Roman"/>
                <w:color w:val="000000"/>
              </w:rPr>
            </w:pPr>
            <w:r w:rsidRPr="00841C69">
              <w:t>20000</w:t>
            </w:r>
          </w:p>
        </w:tc>
        <w:tc>
          <w:tcPr>
            <w:tcW w:w="1295" w:type="dxa"/>
            <w:tcBorders>
              <w:top w:val="nil"/>
              <w:left w:val="nil"/>
              <w:bottom w:val="single" w:sz="4" w:space="0" w:color="auto"/>
              <w:right w:val="single" w:sz="4" w:space="0" w:color="auto"/>
            </w:tcBorders>
            <w:shd w:val="clear" w:color="auto" w:fill="auto"/>
            <w:noWrap/>
            <w:hideMark/>
          </w:tcPr>
          <w:p w14:paraId="426E9D49" w14:textId="205140F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$6.50 </w:t>
            </w:r>
          </w:p>
        </w:tc>
        <w:tc>
          <w:tcPr>
            <w:tcW w:w="820" w:type="dxa"/>
            <w:tcBorders>
              <w:top w:val="nil"/>
              <w:left w:val="nil"/>
              <w:bottom w:val="single" w:sz="4" w:space="0" w:color="auto"/>
              <w:right w:val="single" w:sz="4" w:space="0" w:color="auto"/>
            </w:tcBorders>
            <w:shd w:val="clear" w:color="auto" w:fill="auto"/>
            <w:noWrap/>
            <w:hideMark/>
          </w:tcPr>
          <w:p w14:paraId="2894D72F" w14:textId="2B0921A9"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710FDB7F" w14:textId="4721C8E0" w:rsidR="0022372A" w:rsidRPr="00061463" w:rsidRDefault="0022372A" w:rsidP="0022372A">
            <w:pPr>
              <w:spacing w:after="0" w:line="240" w:lineRule="auto"/>
              <w:jc w:val="center"/>
              <w:rPr>
                <w:rFonts w:ascii="Calibri" w:eastAsia="Times New Roman" w:hAnsi="Calibri" w:cs="Times New Roman"/>
                <w:color w:val="000000"/>
              </w:rPr>
            </w:pPr>
            <w:r w:rsidRPr="00841C69">
              <w:t>3.4</w:t>
            </w:r>
          </w:p>
        </w:tc>
      </w:tr>
      <w:tr w:rsidR="0022372A" w:rsidRPr="00061463" w14:paraId="1705E4FF"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33D36BE" w14:textId="637D3A12" w:rsidR="0022372A" w:rsidRPr="00061463" w:rsidRDefault="0022372A" w:rsidP="0022372A">
            <w:pPr>
              <w:spacing w:after="0" w:line="240" w:lineRule="auto"/>
              <w:jc w:val="center"/>
              <w:rPr>
                <w:rFonts w:ascii="Calibri" w:eastAsia="Times New Roman" w:hAnsi="Calibri" w:cs="Times New Roman"/>
                <w:color w:val="000000"/>
              </w:rPr>
            </w:pPr>
            <w:r w:rsidRPr="00841C69">
              <w:t>70-89 watt HID Fixture to 15-25 watt LED Fixture</w:t>
            </w:r>
          </w:p>
        </w:tc>
        <w:tc>
          <w:tcPr>
            <w:tcW w:w="1891" w:type="dxa"/>
            <w:tcBorders>
              <w:top w:val="nil"/>
              <w:left w:val="nil"/>
              <w:bottom w:val="single" w:sz="4" w:space="0" w:color="auto"/>
              <w:right w:val="single" w:sz="4" w:space="0" w:color="auto"/>
            </w:tcBorders>
            <w:shd w:val="clear" w:color="auto" w:fill="auto"/>
            <w:hideMark/>
          </w:tcPr>
          <w:p w14:paraId="2E69C8A1" w14:textId="171DB05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2B428568" w14:textId="44D43573"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3204B41C" w14:textId="2C4244D5"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$60.00 </w:t>
            </w:r>
          </w:p>
        </w:tc>
        <w:tc>
          <w:tcPr>
            <w:tcW w:w="820" w:type="dxa"/>
            <w:tcBorders>
              <w:top w:val="nil"/>
              <w:left w:val="nil"/>
              <w:bottom w:val="single" w:sz="4" w:space="0" w:color="auto"/>
              <w:right w:val="single" w:sz="4" w:space="0" w:color="auto"/>
            </w:tcBorders>
            <w:shd w:val="clear" w:color="auto" w:fill="auto"/>
            <w:noWrap/>
            <w:hideMark/>
          </w:tcPr>
          <w:p w14:paraId="797E5B07" w14:textId="04909086" w:rsidR="0022372A" w:rsidRPr="00061463" w:rsidRDefault="0022372A" w:rsidP="0022372A">
            <w:pPr>
              <w:spacing w:after="0" w:line="240" w:lineRule="auto"/>
              <w:jc w:val="center"/>
              <w:rPr>
                <w:rFonts w:ascii="Calibri" w:eastAsia="Times New Roman" w:hAnsi="Calibri" w:cs="Times New Roman"/>
                <w:color w:val="000000"/>
              </w:rPr>
            </w:pPr>
            <w:r w:rsidRPr="00841C69">
              <w:t>2.6</w:t>
            </w:r>
          </w:p>
        </w:tc>
        <w:tc>
          <w:tcPr>
            <w:tcW w:w="820" w:type="dxa"/>
            <w:tcBorders>
              <w:top w:val="nil"/>
              <w:left w:val="nil"/>
              <w:bottom w:val="single" w:sz="4" w:space="0" w:color="auto"/>
              <w:right w:val="single" w:sz="4" w:space="0" w:color="auto"/>
            </w:tcBorders>
            <w:shd w:val="clear" w:color="auto" w:fill="auto"/>
            <w:noWrap/>
            <w:hideMark/>
          </w:tcPr>
          <w:p w14:paraId="7F7718F8" w14:textId="144B7EE5" w:rsidR="0022372A" w:rsidRPr="00061463" w:rsidRDefault="0022372A" w:rsidP="0022372A">
            <w:pPr>
              <w:spacing w:after="0" w:line="240" w:lineRule="auto"/>
              <w:jc w:val="center"/>
              <w:rPr>
                <w:rFonts w:ascii="Calibri" w:eastAsia="Times New Roman" w:hAnsi="Calibri" w:cs="Times New Roman"/>
                <w:color w:val="000000"/>
              </w:rPr>
            </w:pPr>
            <w:r w:rsidRPr="00841C69">
              <w:t>3.9</w:t>
            </w:r>
          </w:p>
        </w:tc>
      </w:tr>
      <w:tr w:rsidR="0022372A" w:rsidRPr="00061463" w14:paraId="698A4306"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82ECAB3" w14:textId="249482FC" w:rsidR="0022372A" w:rsidRPr="00061463" w:rsidRDefault="0022372A" w:rsidP="0022372A">
            <w:pPr>
              <w:spacing w:after="0" w:line="240" w:lineRule="auto"/>
              <w:jc w:val="center"/>
              <w:rPr>
                <w:rFonts w:ascii="Calibri" w:eastAsia="Times New Roman" w:hAnsi="Calibri" w:cs="Times New Roman"/>
                <w:color w:val="000000"/>
              </w:rPr>
            </w:pPr>
            <w:r w:rsidRPr="00841C69">
              <w:t>90 - 100 W HID to 25-30W LED</w:t>
            </w:r>
          </w:p>
        </w:tc>
        <w:tc>
          <w:tcPr>
            <w:tcW w:w="1891" w:type="dxa"/>
            <w:tcBorders>
              <w:top w:val="nil"/>
              <w:left w:val="nil"/>
              <w:bottom w:val="single" w:sz="4" w:space="0" w:color="auto"/>
              <w:right w:val="single" w:sz="4" w:space="0" w:color="auto"/>
            </w:tcBorders>
            <w:shd w:val="clear" w:color="auto" w:fill="auto"/>
            <w:hideMark/>
          </w:tcPr>
          <w:p w14:paraId="16231A7C" w14:textId="54C3834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BBBB846" w14:textId="323DE2E5"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4B993C3B" w14:textId="381AC29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$80.00 </w:t>
            </w:r>
          </w:p>
        </w:tc>
        <w:tc>
          <w:tcPr>
            <w:tcW w:w="820" w:type="dxa"/>
            <w:tcBorders>
              <w:top w:val="nil"/>
              <w:left w:val="nil"/>
              <w:bottom w:val="single" w:sz="4" w:space="0" w:color="auto"/>
              <w:right w:val="single" w:sz="4" w:space="0" w:color="auto"/>
            </w:tcBorders>
            <w:shd w:val="clear" w:color="auto" w:fill="auto"/>
            <w:noWrap/>
            <w:hideMark/>
          </w:tcPr>
          <w:p w14:paraId="50A8855D" w14:textId="3E05CE32" w:rsidR="0022372A" w:rsidRPr="00061463" w:rsidRDefault="0022372A" w:rsidP="0022372A">
            <w:pPr>
              <w:spacing w:after="0" w:line="240" w:lineRule="auto"/>
              <w:jc w:val="center"/>
              <w:rPr>
                <w:rFonts w:ascii="Calibri" w:eastAsia="Times New Roman" w:hAnsi="Calibri" w:cs="Times New Roman"/>
                <w:color w:val="000000"/>
              </w:rPr>
            </w:pPr>
            <w:r w:rsidRPr="00841C69">
              <w:t>2.8</w:t>
            </w:r>
          </w:p>
        </w:tc>
        <w:tc>
          <w:tcPr>
            <w:tcW w:w="820" w:type="dxa"/>
            <w:tcBorders>
              <w:top w:val="nil"/>
              <w:left w:val="nil"/>
              <w:bottom w:val="single" w:sz="4" w:space="0" w:color="auto"/>
              <w:right w:val="single" w:sz="4" w:space="0" w:color="auto"/>
            </w:tcBorders>
            <w:shd w:val="clear" w:color="auto" w:fill="auto"/>
            <w:noWrap/>
            <w:hideMark/>
          </w:tcPr>
          <w:p w14:paraId="6C112A22" w14:textId="21B8C9F9"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r>
      <w:tr w:rsidR="0022372A" w:rsidRPr="00061463" w14:paraId="2662638F"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783A33F0" w14:textId="4767FD90" w:rsidR="0022372A" w:rsidRPr="00061463" w:rsidRDefault="0022372A" w:rsidP="0022372A">
            <w:pPr>
              <w:spacing w:after="0" w:line="240" w:lineRule="auto"/>
              <w:jc w:val="center"/>
              <w:rPr>
                <w:rFonts w:ascii="Calibri" w:eastAsia="Times New Roman" w:hAnsi="Calibri" w:cs="Times New Roman"/>
                <w:color w:val="000000"/>
              </w:rPr>
            </w:pPr>
            <w:r w:rsidRPr="00841C69">
              <w:t>150  W HID to 30-50W LED</w:t>
            </w:r>
          </w:p>
        </w:tc>
        <w:tc>
          <w:tcPr>
            <w:tcW w:w="1891" w:type="dxa"/>
            <w:tcBorders>
              <w:top w:val="nil"/>
              <w:left w:val="nil"/>
              <w:bottom w:val="single" w:sz="4" w:space="0" w:color="auto"/>
              <w:right w:val="single" w:sz="4" w:space="0" w:color="auto"/>
            </w:tcBorders>
            <w:shd w:val="clear" w:color="auto" w:fill="auto"/>
            <w:hideMark/>
          </w:tcPr>
          <w:p w14:paraId="6BE77A91" w14:textId="2DC1748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2A55FA99" w14:textId="444CE0E9" w:rsidR="0022372A" w:rsidRPr="00061463" w:rsidRDefault="0022372A" w:rsidP="0022372A">
            <w:pPr>
              <w:spacing w:after="0" w:line="240" w:lineRule="auto"/>
              <w:jc w:val="center"/>
              <w:rPr>
                <w:rFonts w:ascii="Calibri" w:eastAsia="Times New Roman" w:hAnsi="Calibri" w:cs="Times New Roman"/>
                <w:color w:val="000000"/>
              </w:rPr>
            </w:pPr>
            <w:r w:rsidRPr="00841C69">
              <w:t>50</w:t>
            </w:r>
          </w:p>
        </w:tc>
        <w:tc>
          <w:tcPr>
            <w:tcW w:w="1295" w:type="dxa"/>
            <w:tcBorders>
              <w:top w:val="nil"/>
              <w:left w:val="nil"/>
              <w:bottom w:val="single" w:sz="4" w:space="0" w:color="auto"/>
              <w:right w:val="single" w:sz="4" w:space="0" w:color="auto"/>
            </w:tcBorders>
            <w:shd w:val="clear" w:color="auto" w:fill="auto"/>
            <w:noWrap/>
            <w:hideMark/>
          </w:tcPr>
          <w:p w14:paraId="3F7B850A" w14:textId="14B4F611"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$125.00 </w:t>
            </w:r>
          </w:p>
        </w:tc>
        <w:tc>
          <w:tcPr>
            <w:tcW w:w="820" w:type="dxa"/>
            <w:tcBorders>
              <w:top w:val="nil"/>
              <w:left w:val="nil"/>
              <w:bottom w:val="single" w:sz="4" w:space="0" w:color="auto"/>
              <w:right w:val="single" w:sz="4" w:space="0" w:color="auto"/>
            </w:tcBorders>
            <w:shd w:val="clear" w:color="auto" w:fill="auto"/>
            <w:noWrap/>
            <w:hideMark/>
          </w:tcPr>
          <w:p w14:paraId="00ABB916" w14:textId="196F1953"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c>
          <w:tcPr>
            <w:tcW w:w="820" w:type="dxa"/>
            <w:tcBorders>
              <w:top w:val="nil"/>
              <w:left w:val="nil"/>
              <w:bottom w:val="single" w:sz="4" w:space="0" w:color="auto"/>
              <w:right w:val="single" w:sz="4" w:space="0" w:color="auto"/>
            </w:tcBorders>
            <w:shd w:val="clear" w:color="auto" w:fill="auto"/>
            <w:noWrap/>
            <w:hideMark/>
          </w:tcPr>
          <w:p w14:paraId="56E83C69" w14:textId="550B346F"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6DEF021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27923AF8" w14:textId="2C0AC0D0" w:rsidR="0022372A" w:rsidRPr="00061463" w:rsidRDefault="0022372A" w:rsidP="0022372A">
            <w:pPr>
              <w:spacing w:after="0" w:line="240" w:lineRule="auto"/>
              <w:jc w:val="center"/>
              <w:rPr>
                <w:rFonts w:ascii="Calibri" w:eastAsia="Times New Roman" w:hAnsi="Calibri" w:cs="Times New Roman"/>
                <w:color w:val="000000"/>
              </w:rPr>
            </w:pPr>
            <w:r w:rsidRPr="00841C69">
              <w:t>175 W HID to 35-85W LED</w:t>
            </w:r>
          </w:p>
        </w:tc>
        <w:tc>
          <w:tcPr>
            <w:tcW w:w="1891" w:type="dxa"/>
            <w:tcBorders>
              <w:top w:val="nil"/>
              <w:left w:val="nil"/>
              <w:bottom w:val="single" w:sz="4" w:space="0" w:color="auto"/>
              <w:right w:val="single" w:sz="4" w:space="0" w:color="auto"/>
            </w:tcBorders>
            <w:shd w:val="clear" w:color="auto" w:fill="auto"/>
            <w:hideMark/>
          </w:tcPr>
          <w:p w14:paraId="2FED03A7" w14:textId="427F8656"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32B1E30D" w14:textId="1DBEFCB2" w:rsidR="0022372A" w:rsidRPr="00061463" w:rsidRDefault="0022372A" w:rsidP="0022372A">
            <w:pPr>
              <w:spacing w:after="0" w:line="240" w:lineRule="auto"/>
              <w:jc w:val="center"/>
              <w:rPr>
                <w:rFonts w:ascii="Calibri" w:eastAsia="Times New Roman" w:hAnsi="Calibri" w:cs="Times New Roman"/>
                <w:color w:val="000000"/>
              </w:rPr>
            </w:pPr>
            <w:r w:rsidRPr="00841C69">
              <w:t>150</w:t>
            </w:r>
          </w:p>
        </w:tc>
        <w:tc>
          <w:tcPr>
            <w:tcW w:w="1295" w:type="dxa"/>
            <w:tcBorders>
              <w:top w:val="nil"/>
              <w:left w:val="nil"/>
              <w:bottom w:val="single" w:sz="4" w:space="0" w:color="auto"/>
              <w:right w:val="single" w:sz="4" w:space="0" w:color="auto"/>
            </w:tcBorders>
            <w:shd w:val="clear" w:color="auto" w:fill="auto"/>
            <w:noWrap/>
            <w:hideMark/>
          </w:tcPr>
          <w:p w14:paraId="6D604B34" w14:textId="33C1C32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$130.00 </w:t>
            </w:r>
          </w:p>
        </w:tc>
        <w:tc>
          <w:tcPr>
            <w:tcW w:w="820" w:type="dxa"/>
            <w:tcBorders>
              <w:top w:val="nil"/>
              <w:left w:val="nil"/>
              <w:bottom w:val="single" w:sz="4" w:space="0" w:color="auto"/>
              <w:right w:val="single" w:sz="4" w:space="0" w:color="auto"/>
            </w:tcBorders>
            <w:shd w:val="clear" w:color="auto" w:fill="auto"/>
            <w:noWrap/>
            <w:hideMark/>
          </w:tcPr>
          <w:p w14:paraId="2231EFCC" w14:textId="6CBD42EB"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c>
          <w:tcPr>
            <w:tcW w:w="820" w:type="dxa"/>
            <w:tcBorders>
              <w:top w:val="nil"/>
              <w:left w:val="nil"/>
              <w:bottom w:val="single" w:sz="4" w:space="0" w:color="auto"/>
              <w:right w:val="single" w:sz="4" w:space="0" w:color="auto"/>
            </w:tcBorders>
            <w:shd w:val="clear" w:color="auto" w:fill="auto"/>
            <w:noWrap/>
            <w:hideMark/>
          </w:tcPr>
          <w:p w14:paraId="70C919C8" w14:textId="7B492FF9"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03C5EABF"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530370D" w14:textId="5B61A61A" w:rsidR="0022372A" w:rsidRPr="00061463" w:rsidRDefault="0022372A" w:rsidP="0022372A">
            <w:pPr>
              <w:spacing w:after="0" w:line="240" w:lineRule="auto"/>
              <w:jc w:val="center"/>
              <w:rPr>
                <w:rFonts w:ascii="Calibri" w:eastAsia="Times New Roman" w:hAnsi="Calibri" w:cs="Times New Roman"/>
                <w:color w:val="000000"/>
              </w:rPr>
            </w:pPr>
            <w:r w:rsidRPr="00841C69">
              <w:t>250 W HID to  85-140W LED</w:t>
            </w:r>
          </w:p>
        </w:tc>
        <w:tc>
          <w:tcPr>
            <w:tcW w:w="1891" w:type="dxa"/>
            <w:tcBorders>
              <w:top w:val="nil"/>
              <w:left w:val="nil"/>
              <w:bottom w:val="single" w:sz="4" w:space="0" w:color="auto"/>
              <w:right w:val="single" w:sz="4" w:space="0" w:color="auto"/>
            </w:tcBorders>
            <w:shd w:val="clear" w:color="auto" w:fill="auto"/>
            <w:hideMark/>
          </w:tcPr>
          <w:p w14:paraId="25BCA998" w14:textId="1DA69C5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1C2E4B7" w14:textId="0EF0B434"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3CCD18AC" w14:textId="3AC5836E"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$140.00 </w:t>
            </w:r>
          </w:p>
        </w:tc>
        <w:tc>
          <w:tcPr>
            <w:tcW w:w="820" w:type="dxa"/>
            <w:tcBorders>
              <w:top w:val="nil"/>
              <w:left w:val="nil"/>
              <w:bottom w:val="single" w:sz="4" w:space="0" w:color="auto"/>
              <w:right w:val="single" w:sz="4" w:space="0" w:color="auto"/>
            </w:tcBorders>
            <w:shd w:val="clear" w:color="auto" w:fill="auto"/>
            <w:noWrap/>
            <w:hideMark/>
          </w:tcPr>
          <w:p w14:paraId="2338504F" w14:textId="01C3B717" w:rsidR="0022372A" w:rsidRPr="00061463" w:rsidRDefault="0022372A" w:rsidP="0022372A">
            <w:pPr>
              <w:spacing w:after="0" w:line="240" w:lineRule="auto"/>
              <w:jc w:val="center"/>
              <w:rPr>
                <w:rFonts w:ascii="Calibri" w:eastAsia="Times New Roman" w:hAnsi="Calibri" w:cs="Times New Roman"/>
                <w:color w:val="000000"/>
              </w:rPr>
            </w:pPr>
            <w:r w:rsidRPr="00841C69">
              <w:t>1.8</w:t>
            </w:r>
          </w:p>
        </w:tc>
        <w:tc>
          <w:tcPr>
            <w:tcW w:w="820" w:type="dxa"/>
            <w:tcBorders>
              <w:top w:val="nil"/>
              <w:left w:val="nil"/>
              <w:bottom w:val="single" w:sz="4" w:space="0" w:color="auto"/>
              <w:right w:val="single" w:sz="4" w:space="0" w:color="auto"/>
            </w:tcBorders>
            <w:shd w:val="clear" w:color="auto" w:fill="auto"/>
            <w:noWrap/>
            <w:hideMark/>
          </w:tcPr>
          <w:p w14:paraId="426DA7AA" w14:textId="3FA6F90B"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5D082634"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ACB4786" w14:textId="1EB4F658" w:rsidR="0022372A" w:rsidRPr="00061463" w:rsidRDefault="0022372A" w:rsidP="0022372A">
            <w:pPr>
              <w:spacing w:after="0" w:line="240" w:lineRule="auto"/>
              <w:jc w:val="center"/>
              <w:rPr>
                <w:rFonts w:ascii="Calibri" w:eastAsia="Times New Roman" w:hAnsi="Calibri" w:cs="Times New Roman"/>
                <w:color w:val="000000"/>
              </w:rPr>
            </w:pPr>
            <w:r w:rsidRPr="00841C69">
              <w:t>320 W HID to  118-160W LED</w:t>
            </w:r>
          </w:p>
        </w:tc>
        <w:tc>
          <w:tcPr>
            <w:tcW w:w="1891" w:type="dxa"/>
            <w:tcBorders>
              <w:top w:val="nil"/>
              <w:left w:val="nil"/>
              <w:bottom w:val="single" w:sz="4" w:space="0" w:color="auto"/>
              <w:right w:val="single" w:sz="4" w:space="0" w:color="auto"/>
            </w:tcBorders>
            <w:shd w:val="clear" w:color="auto" w:fill="auto"/>
            <w:hideMark/>
          </w:tcPr>
          <w:p w14:paraId="4383CAFA" w14:textId="0F908E8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320EB6DB" w14:textId="5C7646C5"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7989C7D2" w14:textId="6BC376C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$180.00 </w:t>
            </w:r>
          </w:p>
        </w:tc>
        <w:tc>
          <w:tcPr>
            <w:tcW w:w="820" w:type="dxa"/>
            <w:tcBorders>
              <w:top w:val="nil"/>
              <w:left w:val="nil"/>
              <w:bottom w:val="single" w:sz="4" w:space="0" w:color="auto"/>
              <w:right w:val="single" w:sz="4" w:space="0" w:color="auto"/>
            </w:tcBorders>
            <w:shd w:val="clear" w:color="auto" w:fill="auto"/>
            <w:noWrap/>
            <w:hideMark/>
          </w:tcPr>
          <w:p w14:paraId="35C3C271" w14:textId="73F85FFF" w:rsidR="0022372A" w:rsidRPr="00061463" w:rsidRDefault="0022372A" w:rsidP="0022372A">
            <w:pPr>
              <w:spacing w:after="0" w:line="240" w:lineRule="auto"/>
              <w:jc w:val="center"/>
              <w:rPr>
                <w:rFonts w:ascii="Calibri" w:eastAsia="Times New Roman" w:hAnsi="Calibri" w:cs="Times New Roman"/>
                <w:color w:val="000000"/>
              </w:rPr>
            </w:pPr>
            <w:r w:rsidRPr="00841C69">
              <w:t>2.1</w:t>
            </w:r>
          </w:p>
        </w:tc>
        <w:tc>
          <w:tcPr>
            <w:tcW w:w="820" w:type="dxa"/>
            <w:tcBorders>
              <w:top w:val="nil"/>
              <w:left w:val="nil"/>
              <w:bottom w:val="single" w:sz="4" w:space="0" w:color="auto"/>
              <w:right w:val="single" w:sz="4" w:space="0" w:color="auto"/>
            </w:tcBorders>
            <w:shd w:val="clear" w:color="auto" w:fill="auto"/>
            <w:noWrap/>
            <w:hideMark/>
          </w:tcPr>
          <w:p w14:paraId="32074C55" w14:textId="5FAA1033"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6355AC2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CAE841E" w14:textId="18324B54" w:rsidR="0022372A" w:rsidRPr="00061463" w:rsidRDefault="0022372A" w:rsidP="0022372A">
            <w:pPr>
              <w:spacing w:after="0" w:line="240" w:lineRule="auto"/>
              <w:jc w:val="center"/>
              <w:rPr>
                <w:rFonts w:ascii="Calibri" w:eastAsia="Times New Roman" w:hAnsi="Calibri" w:cs="Times New Roman"/>
                <w:color w:val="000000"/>
              </w:rPr>
            </w:pPr>
            <w:r w:rsidRPr="00841C69">
              <w:t>400 W HID to 118 -175W LED</w:t>
            </w:r>
          </w:p>
        </w:tc>
        <w:tc>
          <w:tcPr>
            <w:tcW w:w="1891" w:type="dxa"/>
            <w:tcBorders>
              <w:top w:val="nil"/>
              <w:left w:val="nil"/>
              <w:bottom w:val="single" w:sz="4" w:space="0" w:color="auto"/>
              <w:right w:val="single" w:sz="4" w:space="0" w:color="auto"/>
            </w:tcBorders>
            <w:shd w:val="clear" w:color="auto" w:fill="auto"/>
            <w:hideMark/>
          </w:tcPr>
          <w:p w14:paraId="6E0F2399" w14:textId="4DAF006E"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5D5A755" w14:textId="03C0E9A7" w:rsidR="0022372A" w:rsidRPr="00061463" w:rsidRDefault="0022372A" w:rsidP="0022372A">
            <w:pPr>
              <w:spacing w:after="0" w:line="240" w:lineRule="auto"/>
              <w:jc w:val="center"/>
              <w:rPr>
                <w:rFonts w:ascii="Calibri" w:eastAsia="Times New Roman" w:hAnsi="Calibri" w:cs="Times New Roman"/>
                <w:color w:val="000000"/>
              </w:rPr>
            </w:pPr>
            <w:r w:rsidRPr="00841C69">
              <w:t>150</w:t>
            </w:r>
          </w:p>
        </w:tc>
        <w:tc>
          <w:tcPr>
            <w:tcW w:w="1295" w:type="dxa"/>
            <w:tcBorders>
              <w:top w:val="nil"/>
              <w:left w:val="nil"/>
              <w:bottom w:val="single" w:sz="4" w:space="0" w:color="auto"/>
              <w:right w:val="single" w:sz="4" w:space="0" w:color="auto"/>
            </w:tcBorders>
            <w:shd w:val="clear" w:color="auto" w:fill="auto"/>
            <w:noWrap/>
            <w:hideMark/>
          </w:tcPr>
          <w:p w14:paraId="00814060" w14:textId="47D3351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$255.00 </w:t>
            </w:r>
          </w:p>
        </w:tc>
        <w:tc>
          <w:tcPr>
            <w:tcW w:w="820" w:type="dxa"/>
            <w:tcBorders>
              <w:top w:val="nil"/>
              <w:left w:val="nil"/>
              <w:bottom w:val="single" w:sz="4" w:space="0" w:color="auto"/>
              <w:right w:val="single" w:sz="4" w:space="0" w:color="auto"/>
            </w:tcBorders>
            <w:shd w:val="clear" w:color="auto" w:fill="auto"/>
            <w:noWrap/>
            <w:hideMark/>
          </w:tcPr>
          <w:p w14:paraId="798F43D7" w14:textId="6669A08E" w:rsidR="0022372A" w:rsidRPr="00061463" w:rsidRDefault="0022372A" w:rsidP="0022372A">
            <w:pPr>
              <w:spacing w:after="0" w:line="240" w:lineRule="auto"/>
              <w:jc w:val="center"/>
              <w:rPr>
                <w:rFonts w:ascii="Calibri" w:eastAsia="Times New Roman" w:hAnsi="Calibri" w:cs="Times New Roman"/>
                <w:color w:val="000000"/>
              </w:rPr>
            </w:pPr>
            <w:r w:rsidRPr="00841C69">
              <w:t>2.2</w:t>
            </w:r>
          </w:p>
        </w:tc>
        <w:tc>
          <w:tcPr>
            <w:tcW w:w="820" w:type="dxa"/>
            <w:tcBorders>
              <w:top w:val="nil"/>
              <w:left w:val="nil"/>
              <w:bottom w:val="single" w:sz="4" w:space="0" w:color="auto"/>
              <w:right w:val="single" w:sz="4" w:space="0" w:color="auto"/>
            </w:tcBorders>
            <w:shd w:val="clear" w:color="auto" w:fill="auto"/>
            <w:noWrap/>
            <w:hideMark/>
          </w:tcPr>
          <w:p w14:paraId="082A8C51" w14:textId="503D6D4E"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012A5848"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68BA653A" w14:textId="461BB0C7" w:rsidR="0022372A" w:rsidRPr="00061463" w:rsidRDefault="0022372A" w:rsidP="0022372A">
            <w:pPr>
              <w:spacing w:after="0" w:line="240" w:lineRule="auto"/>
              <w:jc w:val="center"/>
              <w:rPr>
                <w:rFonts w:ascii="Calibri" w:eastAsia="Times New Roman" w:hAnsi="Calibri" w:cs="Times New Roman"/>
                <w:color w:val="000000"/>
              </w:rPr>
            </w:pPr>
            <w:r w:rsidRPr="00841C69">
              <w:t>250 watt HID Canopy Fixture to 85-140 watt LED Canopy Fixture</w:t>
            </w:r>
          </w:p>
        </w:tc>
        <w:tc>
          <w:tcPr>
            <w:tcW w:w="1891" w:type="dxa"/>
            <w:tcBorders>
              <w:top w:val="nil"/>
              <w:left w:val="nil"/>
              <w:bottom w:val="single" w:sz="4" w:space="0" w:color="auto"/>
              <w:right w:val="single" w:sz="4" w:space="0" w:color="auto"/>
            </w:tcBorders>
            <w:shd w:val="clear" w:color="auto" w:fill="auto"/>
            <w:hideMark/>
          </w:tcPr>
          <w:p w14:paraId="51CA5516" w14:textId="18F8F65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A2EFFDD" w14:textId="54678592" w:rsidR="0022372A" w:rsidRPr="00061463" w:rsidRDefault="0022372A" w:rsidP="0022372A">
            <w:pPr>
              <w:spacing w:after="0" w:line="240" w:lineRule="auto"/>
              <w:jc w:val="center"/>
              <w:rPr>
                <w:rFonts w:ascii="Calibri" w:eastAsia="Times New Roman" w:hAnsi="Calibri" w:cs="Times New Roman"/>
                <w:color w:val="000000"/>
              </w:rPr>
            </w:pPr>
            <w:r w:rsidRPr="00841C69">
              <w:t>0</w:t>
            </w:r>
          </w:p>
        </w:tc>
        <w:tc>
          <w:tcPr>
            <w:tcW w:w="1295" w:type="dxa"/>
            <w:tcBorders>
              <w:top w:val="nil"/>
              <w:left w:val="nil"/>
              <w:bottom w:val="single" w:sz="4" w:space="0" w:color="auto"/>
              <w:right w:val="single" w:sz="4" w:space="0" w:color="auto"/>
            </w:tcBorders>
            <w:shd w:val="clear" w:color="auto" w:fill="auto"/>
            <w:noWrap/>
            <w:hideMark/>
          </w:tcPr>
          <w:p w14:paraId="581A9714" w14:textId="0F3921E0"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$160.00 </w:t>
            </w:r>
          </w:p>
        </w:tc>
        <w:tc>
          <w:tcPr>
            <w:tcW w:w="820" w:type="dxa"/>
            <w:tcBorders>
              <w:top w:val="nil"/>
              <w:left w:val="nil"/>
              <w:bottom w:val="single" w:sz="4" w:space="0" w:color="auto"/>
              <w:right w:val="single" w:sz="4" w:space="0" w:color="auto"/>
            </w:tcBorders>
            <w:shd w:val="clear" w:color="auto" w:fill="auto"/>
            <w:noWrap/>
            <w:hideMark/>
          </w:tcPr>
          <w:p w14:paraId="0F22B349" w14:textId="19299B6C" w:rsidR="0022372A" w:rsidRPr="00061463" w:rsidRDefault="0022372A" w:rsidP="0022372A">
            <w:pPr>
              <w:spacing w:after="0" w:line="240" w:lineRule="auto"/>
              <w:jc w:val="center"/>
              <w:rPr>
                <w:rFonts w:ascii="Calibri" w:eastAsia="Times New Roman" w:hAnsi="Calibri" w:cs="Times New Roman"/>
                <w:color w:val="000000"/>
              </w:rPr>
            </w:pPr>
            <w:r w:rsidRPr="00841C69">
              <w:t>2.0</w:t>
            </w:r>
          </w:p>
        </w:tc>
        <w:tc>
          <w:tcPr>
            <w:tcW w:w="820" w:type="dxa"/>
            <w:tcBorders>
              <w:top w:val="nil"/>
              <w:left w:val="nil"/>
              <w:bottom w:val="single" w:sz="4" w:space="0" w:color="auto"/>
              <w:right w:val="single" w:sz="4" w:space="0" w:color="auto"/>
            </w:tcBorders>
            <w:shd w:val="clear" w:color="auto" w:fill="auto"/>
            <w:noWrap/>
            <w:hideMark/>
          </w:tcPr>
          <w:p w14:paraId="4144A2E7" w14:textId="5DE4126C"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6D183C15"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08965E5" w14:textId="4F86E0F2" w:rsidR="0022372A" w:rsidRPr="00061463" w:rsidRDefault="0022372A" w:rsidP="0022372A">
            <w:pPr>
              <w:spacing w:after="0" w:line="240" w:lineRule="auto"/>
              <w:jc w:val="center"/>
              <w:rPr>
                <w:rFonts w:ascii="Calibri" w:eastAsia="Times New Roman" w:hAnsi="Calibri" w:cs="Times New Roman"/>
                <w:color w:val="000000"/>
              </w:rPr>
            </w:pPr>
            <w:r w:rsidRPr="00841C69">
              <w:t>320 watt HID Canopy Fixture to 118-160 watt LED Canopy Fixture</w:t>
            </w:r>
          </w:p>
        </w:tc>
        <w:tc>
          <w:tcPr>
            <w:tcW w:w="1891" w:type="dxa"/>
            <w:tcBorders>
              <w:top w:val="nil"/>
              <w:left w:val="nil"/>
              <w:bottom w:val="single" w:sz="4" w:space="0" w:color="auto"/>
              <w:right w:val="single" w:sz="4" w:space="0" w:color="auto"/>
            </w:tcBorders>
            <w:shd w:val="clear" w:color="auto" w:fill="auto"/>
            <w:hideMark/>
          </w:tcPr>
          <w:p w14:paraId="4216F4AF" w14:textId="6E04BF35"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05B5B17F" w14:textId="71E9567D" w:rsidR="0022372A" w:rsidRPr="00061463" w:rsidRDefault="0022372A" w:rsidP="0022372A">
            <w:pPr>
              <w:spacing w:after="0" w:line="240" w:lineRule="auto"/>
              <w:jc w:val="center"/>
              <w:rPr>
                <w:rFonts w:ascii="Calibri" w:eastAsia="Times New Roman" w:hAnsi="Calibri" w:cs="Times New Roman"/>
                <w:color w:val="000000"/>
              </w:rPr>
            </w:pPr>
            <w:r w:rsidRPr="00841C69">
              <w:t>0</w:t>
            </w:r>
          </w:p>
        </w:tc>
        <w:tc>
          <w:tcPr>
            <w:tcW w:w="1295" w:type="dxa"/>
            <w:tcBorders>
              <w:top w:val="nil"/>
              <w:left w:val="nil"/>
              <w:bottom w:val="single" w:sz="4" w:space="0" w:color="auto"/>
              <w:right w:val="single" w:sz="4" w:space="0" w:color="auto"/>
            </w:tcBorders>
            <w:shd w:val="clear" w:color="auto" w:fill="auto"/>
            <w:noWrap/>
            <w:hideMark/>
          </w:tcPr>
          <w:p w14:paraId="26671966" w14:textId="088A801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$200.00 </w:t>
            </w:r>
          </w:p>
        </w:tc>
        <w:tc>
          <w:tcPr>
            <w:tcW w:w="820" w:type="dxa"/>
            <w:tcBorders>
              <w:top w:val="nil"/>
              <w:left w:val="nil"/>
              <w:bottom w:val="single" w:sz="4" w:space="0" w:color="auto"/>
              <w:right w:val="single" w:sz="4" w:space="0" w:color="auto"/>
            </w:tcBorders>
            <w:shd w:val="clear" w:color="auto" w:fill="auto"/>
            <w:noWrap/>
            <w:hideMark/>
          </w:tcPr>
          <w:p w14:paraId="5C4623BD" w14:textId="53636ADB" w:rsidR="0022372A" w:rsidRPr="00061463" w:rsidRDefault="0022372A" w:rsidP="0022372A">
            <w:pPr>
              <w:spacing w:after="0" w:line="240" w:lineRule="auto"/>
              <w:jc w:val="center"/>
              <w:rPr>
                <w:rFonts w:ascii="Calibri" w:eastAsia="Times New Roman" w:hAnsi="Calibri" w:cs="Times New Roman"/>
                <w:color w:val="000000"/>
              </w:rPr>
            </w:pPr>
            <w:r w:rsidRPr="00841C69">
              <w:t>2.7</w:t>
            </w:r>
          </w:p>
        </w:tc>
        <w:tc>
          <w:tcPr>
            <w:tcW w:w="820" w:type="dxa"/>
            <w:tcBorders>
              <w:top w:val="nil"/>
              <w:left w:val="nil"/>
              <w:bottom w:val="single" w:sz="4" w:space="0" w:color="auto"/>
              <w:right w:val="single" w:sz="4" w:space="0" w:color="auto"/>
            </w:tcBorders>
            <w:shd w:val="clear" w:color="auto" w:fill="auto"/>
            <w:noWrap/>
            <w:hideMark/>
          </w:tcPr>
          <w:p w14:paraId="09D5E0A8" w14:textId="39D22C48"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579EFE83"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5C5F487" w14:textId="5AC65C6F" w:rsidR="0022372A" w:rsidRPr="00061463" w:rsidRDefault="0022372A" w:rsidP="0022372A">
            <w:pPr>
              <w:spacing w:after="0" w:line="240" w:lineRule="auto"/>
              <w:jc w:val="center"/>
              <w:rPr>
                <w:rFonts w:ascii="Calibri" w:eastAsia="Times New Roman" w:hAnsi="Calibri" w:cs="Times New Roman"/>
                <w:color w:val="000000"/>
              </w:rPr>
            </w:pPr>
            <w:r w:rsidRPr="00841C69">
              <w:t>400 watt HID Canopy Fixture to 118-175 watt LED Canopy Fixture</w:t>
            </w:r>
          </w:p>
        </w:tc>
        <w:tc>
          <w:tcPr>
            <w:tcW w:w="1891" w:type="dxa"/>
            <w:tcBorders>
              <w:top w:val="nil"/>
              <w:left w:val="nil"/>
              <w:bottom w:val="single" w:sz="4" w:space="0" w:color="auto"/>
              <w:right w:val="single" w:sz="4" w:space="0" w:color="auto"/>
            </w:tcBorders>
            <w:shd w:val="clear" w:color="auto" w:fill="auto"/>
            <w:hideMark/>
          </w:tcPr>
          <w:p w14:paraId="2642C579" w14:textId="34819AE6"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6A9E720B" w14:textId="50366652" w:rsidR="0022372A" w:rsidRPr="00061463" w:rsidRDefault="0022372A" w:rsidP="0022372A">
            <w:pPr>
              <w:spacing w:after="0" w:line="240" w:lineRule="auto"/>
              <w:jc w:val="center"/>
              <w:rPr>
                <w:rFonts w:ascii="Calibri" w:eastAsia="Times New Roman" w:hAnsi="Calibri" w:cs="Times New Roman"/>
                <w:color w:val="000000"/>
              </w:rPr>
            </w:pPr>
            <w:r w:rsidRPr="00841C69">
              <w:t>0</w:t>
            </w:r>
          </w:p>
        </w:tc>
        <w:tc>
          <w:tcPr>
            <w:tcW w:w="1295" w:type="dxa"/>
            <w:tcBorders>
              <w:top w:val="nil"/>
              <w:left w:val="nil"/>
              <w:bottom w:val="single" w:sz="4" w:space="0" w:color="auto"/>
              <w:right w:val="single" w:sz="4" w:space="0" w:color="auto"/>
            </w:tcBorders>
            <w:shd w:val="clear" w:color="auto" w:fill="auto"/>
            <w:noWrap/>
            <w:hideMark/>
          </w:tcPr>
          <w:p w14:paraId="5B8A0DF3" w14:textId="6B578C5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$250.00 </w:t>
            </w:r>
          </w:p>
        </w:tc>
        <w:tc>
          <w:tcPr>
            <w:tcW w:w="820" w:type="dxa"/>
            <w:tcBorders>
              <w:top w:val="nil"/>
              <w:left w:val="nil"/>
              <w:bottom w:val="single" w:sz="4" w:space="0" w:color="auto"/>
              <w:right w:val="single" w:sz="4" w:space="0" w:color="auto"/>
            </w:tcBorders>
            <w:shd w:val="clear" w:color="auto" w:fill="auto"/>
            <w:noWrap/>
            <w:hideMark/>
          </w:tcPr>
          <w:p w14:paraId="5A460A14" w14:textId="3A3F0723"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4BFD8332" w14:textId="1DF1E47E"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627D849C"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996D045" w14:textId="5B26DFD3" w:rsidR="0022372A" w:rsidRPr="00061463" w:rsidRDefault="0022372A" w:rsidP="0022372A">
            <w:pPr>
              <w:spacing w:after="0" w:line="240" w:lineRule="auto"/>
              <w:jc w:val="center"/>
              <w:rPr>
                <w:rFonts w:ascii="Calibri" w:eastAsia="Times New Roman" w:hAnsi="Calibri" w:cs="Times New Roman"/>
                <w:color w:val="000000"/>
              </w:rPr>
            </w:pPr>
            <w:r w:rsidRPr="00841C69">
              <w:t>175 watt HID  Fixture to 35-85 watt LED  Fixture</w:t>
            </w:r>
          </w:p>
        </w:tc>
        <w:tc>
          <w:tcPr>
            <w:tcW w:w="1891" w:type="dxa"/>
            <w:tcBorders>
              <w:top w:val="nil"/>
              <w:left w:val="nil"/>
              <w:bottom w:val="single" w:sz="4" w:space="0" w:color="auto"/>
              <w:right w:val="single" w:sz="4" w:space="0" w:color="auto"/>
            </w:tcBorders>
            <w:shd w:val="clear" w:color="auto" w:fill="auto"/>
            <w:hideMark/>
          </w:tcPr>
          <w:p w14:paraId="79C09106" w14:textId="3ADA6FF4"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6B888897" w14:textId="1A20C1EE" w:rsidR="0022372A" w:rsidRPr="00061463" w:rsidRDefault="0022372A" w:rsidP="0022372A">
            <w:pPr>
              <w:spacing w:after="0" w:line="240" w:lineRule="auto"/>
              <w:jc w:val="center"/>
              <w:rPr>
                <w:rFonts w:ascii="Calibri" w:eastAsia="Times New Roman" w:hAnsi="Calibri" w:cs="Times New Roman"/>
                <w:color w:val="000000"/>
              </w:rPr>
            </w:pPr>
            <w:r w:rsidRPr="00841C69">
              <w:t>50</w:t>
            </w:r>
          </w:p>
        </w:tc>
        <w:tc>
          <w:tcPr>
            <w:tcW w:w="1295" w:type="dxa"/>
            <w:tcBorders>
              <w:top w:val="nil"/>
              <w:left w:val="nil"/>
              <w:bottom w:val="single" w:sz="4" w:space="0" w:color="auto"/>
              <w:right w:val="single" w:sz="4" w:space="0" w:color="auto"/>
            </w:tcBorders>
            <w:shd w:val="clear" w:color="auto" w:fill="auto"/>
            <w:noWrap/>
            <w:hideMark/>
          </w:tcPr>
          <w:p w14:paraId="6FECFAF8" w14:textId="5D0F807A"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$130.00 </w:t>
            </w:r>
          </w:p>
        </w:tc>
        <w:tc>
          <w:tcPr>
            <w:tcW w:w="820" w:type="dxa"/>
            <w:tcBorders>
              <w:top w:val="nil"/>
              <w:left w:val="nil"/>
              <w:bottom w:val="single" w:sz="4" w:space="0" w:color="auto"/>
              <w:right w:val="single" w:sz="4" w:space="0" w:color="auto"/>
            </w:tcBorders>
            <w:shd w:val="clear" w:color="auto" w:fill="auto"/>
            <w:noWrap/>
            <w:hideMark/>
          </w:tcPr>
          <w:p w14:paraId="7164EE82" w14:textId="178CCB65" w:rsidR="0022372A" w:rsidRPr="00061463" w:rsidRDefault="0022372A" w:rsidP="0022372A">
            <w:pPr>
              <w:spacing w:after="0" w:line="240" w:lineRule="auto"/>
              <w:jc w:val="center"/>
              <w:rPr>
                <w:rFonts w:ascii="Calibri" w:eastAsia="Times New Roman" w:hAnsi="Calibri" w:cs="Times New Roman"/>
                <w:color w:val="000000"/>
              </w:rPr>
            </w:pPr>
            <w:r w:rsidRPr="00841C69">
              <w:t>6.1</w:t>
            </w:r>
          </w:p>
        </w:tc>
        <w:tc>
          <w:tcPr>
            <w:tcW w:w="820" w:type="dxa"/>
            <w:tcBorders>
              <w:top w:val="nil"/>
              <w:left w:val="nil"/>
              <w:bottom w:val="single" w:sz="4" w:space="0" w:color="auto"/>
              <w:right w:val="single" w:sz="4" w:space="0" w:color="auto"/>
            </w:tcBorders>
            <w:shd w:val="clear" w:color="auto" w:fill="auto"/>
            <w:noWrap/>
            <w:hideMark/>
          </w:tcPr>
          <w:p w14:paraId="481ED927" w14:textId="7E57F682"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1BF0411C"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4552D8A" w14:textId="75A0A54B" w:rsidR="0022372A" w:rsidRPr="00061463" w:rsidRDefault="0022372A" w:rsidP="0022372A">
            <w:pPr>
              <w:spacing w:after="0" w:line="240" w:lineRule="auto"/>
              <w:jc w:val="center"/>
              <w:rPr>
                <w:rFonts w:ascii="Calibri" w:eastAsia="Times New Roman" w:hAnsi="Calibri" w:cs="Times New Roman"/>
                <w:color w:val="000000"/>
              </w:rPr>
            </w:pPr>
            <w:r w:rsidRPr="00841C69">
              <w:t>250 watt HID  Fixture to 85-118 watt LED Fixture</w:t>
            </w:r>
          </w:p>
        </w:tc>
        <w:tc>
          <w:tcPr>
            <w:tcW w:w="1891" w:type="dxa"/>
            <w:tcBorders>
              <w:top w:val="nil"/>
              <w:left w:val="nil"/>
              <w:bottom w:val="single" w:sz="4" w:space="0" w:color="auto"/>
              <w:right w:val="single" w:sz="4" w:space="0" w:color="auto"/>
            </w:tcBorders>
            <w:shd w:val="clear" w:color="auto" w:fill="auto"/>
            <w:hideMark/>
          </w:tcPr>
          <w:p w14:paraId="52C0CAF1" w14:textId="180190BD"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49366827" w14:textId="7F7E78DC"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47466986" w14:textId="4CAFE1DC"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$140.00 </w:t>
            </w:r>
          </w:p>
        </w:tc>
        <w:tc>
          <w:tcPr>
            <w:tcW w:w="820" w:type="dxa"/>
            <w:tcBorders>
              <w:top w:val="nil"/>
              <w:left w:val="nil"/>
              <w:bottom w:val="single" w:sz="4" w:space="0" w:color="auto"/>
              <w:right w:val="single" w:sz="4" w:space="0" w:color="auto"/>
            </w:tcBorders>
            <w:shd w:val="clear" w:color="auto" w:fill="auto"/>
            <w:noWrap/>
            <w:hideMark/>
          </w:tcPr>
          <w:p w14:paraId="734B0CD9" w14:textId="366E3BFC"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2138D280" w14:textId="24385482"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7F1B4298"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6AFE8305" w14:textId="71547941" w:rsidR="0022372A" w:rsidRPr="00061463" w:rsidRDefault="0022372A" w:rsidP="0022372A">
            <w:pPr>
              <w:spacing w:after="0" w:line="240" w:lineRule="auto"/>
              <w:jc w:val="center"/>
              <w:rPr>
                <w:rFonts w:ascii="Calibri" w:eastAsia="Times New Roman" w:hAnsi="Calibri" w:cs="Times New Roman"/>
                <w:color w:val="000000"/>
              </w:rPr>
            </w:pPr>
            <w:r w:rsidRPr="00841C69">
              <w:t>320 &amp; 400 watt HID Fixture to 118-175 watt LED Fixture</w:t>
            </w:r>
          </w:p>
        </w:tc>
        <w:tc>
          <w:tcPr>
            <w:tcW w:w="1891" w:type="dxa"/>
            <w:tcBorders>
              <w:top w:val="nil"/>
              <w:left w:val="nil"/>
              <w:bottom w:val="single" w:sz="4" w:space="0" w:color="auto"/>
              <w:right w:val="single" w:sz="4" w:space="0" w:color="auto"/>
            </w:tcBorders>
            <w:shd w:val="clear" w:color="auto" w:fill="auto"/>
            <w:hideMark/>
          </w:tcPr>
          <w:p w14:paraId="40F54B55" w14:textId="7186B4B5"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1D57C0BE" w14:textId="4E6DC6AE" w:rsidR="0022372A" w:rsidRPr="00061463" w:rsidRDefault="0022372A" w:rsidP="0022372A">
            <w:pPr>
              <w:spacing w:after="0" w:line="240" w:lineRule="auto"/>
              <w:jc w:val="center"/>
              <w:rPr>
                <w:rFonts w:ascii="Calibri" w:eastAsia="Times New Roman" w:hAnsi="Calibri" w:cs="Times New Roman"/>
                <w:color w:val="000000"/>
              </w:rPr>
            </w:pPr>
            <w:r w:rsidRPr="00841C69">
              <w:t>150</w:t>
            </w:r>
          </w:p>
        </w:tc>
        <w:tc>
          <w:tcPr>
            <w:tcW w:w="1295" w:type="dxa"/>
            <w:tcBorders>
              <w:top w:val="nil"/>
              <w:left w:val="nil"/>
              <w:bottom w:val="single" w:sz="4" w:space="0" w:color="auto"/>
              <w:right w:val="single" w:sz="4" w:space="0" w:color="auto"/>
            </w:tcBorders>
            <w:shd w:val="clear" w:color="auto" w:fill="auto"/>
            <w:noWrap/>
            <w:hideMark/>
          </w:tcPr>
          <w:p w14:paraId="4A89E9BA" w14:textId="1901706C"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$175.00 </w:t>
            </w:r>
          </w:p>
        </w:tc>
        <w:tc>
          <w:tcPr>
            <w:tcW w:w="820" w:type="dxa"/>
            <w:tcBorders>
              <w:top w:val="nil"/>
              <w:left w:val="nil"/>
              <w:bottom w:val="single" w:sz="4" w:space="0" w:color="auto"/>
              <w:right w:val="single" w:sz="4" w:space="0" w:color="auto"/>
            </w:tcBorders>
            <w:shd w:val="clear" w:color="auto" w:fill="auto"/>
            <w:noWrap/>
            <w:hideMark/>
          </w:tcPr>
          <w:p w14:paraId="27D860F5" w14:textId="02FCDF86" w:rsidR="0022372A" w:rsidRPr="00061463" w:rsidRDefault="0022372A" w:rsidP="0022372A">
            <w:pPr>
              <w:spacing w:after="0" w:line="240" w:lineRule="auto"/>
              <w:jc w:val="center"/>
              <w:rPr>
                <w:rFonts w:ascii="Calibri" w:eastAsia="Times New Roman" w:hAnsi="Calibri" w:cs="Times New Roman"/>
                <w:color w:val="000000"/>
              </w:rPr>
            </w:pPr>
            <w:r w:rsidRPr="00841C69">
              <w:t>2.8</w:t>
            </w:r>
          </w:p>
        </w:tc>
        <w:tc>
          <w:tcPr>
            <w:tcW w:w="820" w:type="dxa"/>
            <w:tcBorders>
              <w:top w:val="nil"/>
              <w:left w:val="nil"/>
              <w:bottom w:val="single" w:sz="4" w:space="0" w:color="auto"/>
              <w:right w:val="single" w:sz="4" w:space="0" w:color="auto"/>
            </w:tcBorders>
            <w:shd w:val="clear" w:color="auto" w:fill="auto"/>
            <w:noWrap/>
            <w:hideMark/>
          </w:tcPr>
          <w:p w14:paraId="330C6F6C" w14:textId="3B194EE4"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33AC1454"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3D6C28B" w14:textId="3CBD2A00" w:rsidR="0022372A" w:rsidRPr="00061463" w:rsidRDefault="0022372A" w:rsidP="0022372A">
            <w:pPr>
              <w:spacing w:after="0" w:line="240" w:lineRule="auto"/>
              <w:jc w:val="center"/>
              <w:rPr>
                <w:rFonts w:ascii="Calibri" w:eastAsia="Times New Roman" w:hAnsi="Calibri" w:cs="Times New Roman"/>
                <w:color w:val="000000"/>
              </w:rPr>
            </w:pPr>
            <w:r w:rsidRPr="00841C69">
              <w:t>1000W HID to 300W-400W LED</w:t>
            </w:r>
          </w:p>
        </w:tc>
        <w:tc>
          <w:tcPr>
            <w:tcW w:w="1891" w:type="dxa"/>
            <w:tcBorders>
              <w:top w:val="nil"/>
              <w:left w:val="nil"/>
              <w:bottom w:val="single" w:sz="4" w:space="0" w:color="auto"/>
              <w:right w:val="single" w:sz="4" w:space="0" w:color="auto"/>
            </w:tcBorders>
            <w:shd w:val="clear" w:color="auto" w:fill="auto"/>
            <w:hideMark/>
          </w:tcPr>
          <w:p w14:paraId="70F23C1D" w14:textId="066A8F36"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17F91AC6" w14:textId="6E36EDCD" w:rsidR="0022372A" w:rsidRPr="00061463" w:rsidRDefault="0022372A" w:rsidP="0022372A">
            <w:pPr>
              <w:spacing w:after="0" w:line="240" w:lineRule="auto"/>
              <w:jc w:val="center"/>
              <w:rPr>
                <w:rFonts w:ascii="Calibri" w:eastAsia="Times New Roman" w:hAnsi="Calibri" w:cs="Times New Roman"/>
                <w:color w:val="000000"/>
              </w:rPr>
            </w:pPr>
            <w:r w:rsidRPr="00841C69">
              <w:t>200</w:t>
            </w:r>
          </w:p>
        </w:tc>
        <w:tc>
          <w:tcPr>
            <w:tcW w:w="1295" w:type="dxa"/>
            <w:tcBorders>
              <w:top w:val="nil"/>
              <w:left w:val="nil"/>
              <w:bottom w:val="single" w:sz="4" w:space="0" w:color="auto"/>
              <w:right w:val="single" w:sz="4" w:space="0" w:color="auto"/>
            </w:tcBorders>
            <w:shd w:val="clear" w:color="auto" w:fill="auto"/>
            <w:noWrap/>
            <w:hideMark/>
          </w:tcPr>
          <w:p w14:paraId="4A84E9AF" w14:textId="5F85F633"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$610.00 </w:t>
            </w:r>
          </w:p>
        </w:tc>
        <w:tc>
          <w:tcPr>
            <w:tcW w:w="820" w:type="dxa"/>
            <w:tcBorders>
              <w:top w:val="nil"/>
              <w:left w:val="nil"/>
              <w:bottom w:val="single" w:sz="4" w:space="0" w:color="auto"/>
              <w:right w:val="single" w:sz="4" w:space="0" w:color="auto"/>
            </w:tcBorders>
            <w:shd w:val="clear" w:color="auto" w:fill="auto"/>
            <w:noWrap/>
            <w:hideMark/>
          </w:tcPr>
          <w:p w14:paraId="6805AA8D" w14:textId="6CED353E" w:rsidR="0022372A" w:rsidRPr="00061463" w:rsidRDefault="0022372A" w:rsidP="0022372A">
            <w:pPr>
              <w:spacing w:after="0" w:line="240" w:lineRule="auto"/>
              <w:jc w:val="center"/>
              <w:rPr>
                <w:rFonts w:ascii="Calibri" w:eastAsia="Times New Roman" w:hAnsi="Calibri" w:cs="Times New Roman"/>
                <w:color w:val="000000"/>
              </w:rPr>
            </w:pPr>
            <w:r w:rsidRPr="00841C69">
              <w:t>2.6</w:t>
            </w:r>
          </w:p>
        </w:tc>
        <w:tc>
          <w:tcPr>
            <w:tcW w:w="820" w:type="dxa"/>
            <w:tcBorders>
              <w:top w:val="nil"/>
              <w:left w:val="nil"/>
              <w:bottom w:val="single" w:sz="4" w:space="0" w:color="auto"/>
              <w:right w:val="single" w:sz="4" w:space="0" w:color="auto"/>
            </w:tcBorders>
            <w:shd w:val="clear" w:color="auto" w:fill="auto"/>
            <w:noWrap/>
            <w:hideMark/>
          </w:tcPr>
          <w:p w14:paraId="3C6CC41B" w14:textId="6DD7875A"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57E13B3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6B94B028" w14:textId="7822F3FC" w:rsidR="0022372A" w:rsidRPr="00061463" w:rsidRDefault="0022372A" w:rsidP="0022372A">
            <w:pPr>
              <w:spacing w:after="0" w:line="240" w:lineRule="auto"/>
              <w:jc w:val="center"/>
              <w:rPr>
                <w:rFonts w:ascii="Calibri" w:eastAsia="Times New Roman" w:hAnsi="Calibri" w:cs="Times New Roman"/>
                <w:color w:val="000000"/>
              </w:rPr>
            </w:pPr>
            <w:r w:rsidRPr="00841C69">
              <w:t>Sign Lighting LED</w:t>
            </w:r>
          </w:p>
        </w:tc>
        <w:tc>
          <w:tcPr>
            <w:tcW w:w="1891" w:type="dxa"/>
            <w:tcBorders>
              <w:top w:val="nil"/>
              <w:left w:val="nil"/>
              <w:bottom w:val="single" w:sz="4" w:space="0" w:color="auto"/>
              <w:right w:val="single" w:sz="4" w:space="0" w:color="auto"/>
            </w:tcBorders>
            <w:shd w:val="clear" w:color="auto" w:fill="auto"/>
            <w:hideMark/>
          </w:tcPr>
          <w:p w14:paraId="4236DFF9" w14:textId="738F6305"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4E3B2D98" w14:textId="6A7DB77F" w:rsidR="0022372A" w:rsidRPr="00061463" w:rsidRDefault="0022372A" w:rsidP="0022372A">
            <w:pPr>
              <w:spacing w:after="0" w:line="240" w:lineRule="auto"/>
              <w:jc w:val="center"/>
              <w:rPr>
                <w:rFonts w:ascii="Calibri" w:eastAsia="Times New Roman" w:hAnsi="Calibri" w:cs="Times New Roman"/>
                <w:color w:val="000000"/>
              </w:rPr>
            </w:pPr>
            <w:r w:rsidRPr="00841C69">
              <w:t>6000</w:t>
            </w:r>
          </w:p>
        </w:tc>
        <w:tc>
          <w:tcPr>
            <w:tcW w:w="1295" w:type="dxa"/>
            <w:tcBorders>
              <w:top w:val="nil"/>
              <w:left w:val="nil"/>
              <w:bottom w:val="single" w:sz="4" w:space="0" w:color="auto"/>
              <w:right w:val="single" w:sz="4" w:space="0" w:color="auto"/>
            </w:tcBorders>
            <w:shd w:val="clear" w:color="auto" w:fill="auto"/>
            <w:noWrap/>
            <w:hideMark/>
          </w:tcPr>
          <w:p w14:paraId="4F510DC3" w14:textId="2BC81D4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$17.00 </w:t>
            </w:r>
          </w:p>
        </w:tc>
        <w:tc>
          <w:tcPr>
            <w:tcW w:w="820" w:type="dxa"/>
            <w:tcBorders>
              <w:top w:val="nil"/>
              <w:left w:val="nil"/>
              <w:bottom w:val="single" w:sz="4" w:space="0" w:color="auto"/>
              <w:right w:val="single" w:sz="4" w:space="0" w:color="auto"/>
            </w:tcBorders>
            <w:shd w:val="clear" w:color="auto" w:fill="auto"/>
            <w:noWrap/>
            <w:hideMark/>
          </w:tcPr>
          <w:p w14:paraId="7389E11B" w14:textId="24F602F0" w:rsidR="0022372A" w:rsidRPr="00061463" w:rsidRDefault="0022372A" w:rsidP="0022372A">
            <w:pPr>
              <w:spacing w:after="0" w:line="240" w:lineRule="auto"/>
              <w:jc w:val="center"/>
              <w:rPr>
                <w:rFonts w:ascii="Calibri" w:eastAsia="Times New Roman" w:hAnsi="Calibri" w:cs="Times New Roman"/>
                <w:color w:val="000000"/>
              </w:rPr>
            </w:pPr>
            <w:r w:rsidRPr="00841C69">
              <w:t>4.2</w:t>
            </w:r>
          </w:p>
        </w:tc>
        <w:tc>
          <w:tcPr>
            <w:tcW w:w="820" w:type="dxa"/>
            <w:tcBorders>
              <w:top w:val="nil"/>
              <w:left w:val="nil"/>
              <w:bottom w:val="single" w:sz="4" w:space="0" w:color="auto"/>
              <w:right w:val="single" w:sz="4" w:space="0" w:color="auto"/>
            </w:tcBorders>
            <w:shd w:val="clear" w:color="auto" w:fill="auto"/>
            <w:noWrap/>
            <w:hideMark/>
          </w:tcPr>
          <w:p w14:paraId="0B8DBEE6" w14:textId="599489B4" w:rsidR="0022372A" w:rsidRPr="00061463" w:rsidRDefault="0022372A" w:rsidP="0022372A">
            <w:pPr>
              <w:spacing w:after="0" w:line="240" w:lineRule="auto"/>
              <w:jc w:val="center"/>
              <w:rPr>
                <w:rFonts w:ascii="Calibri" w:eastAsia="Times New Roman" w:hAnsi="Calibri" w:cs="Times New Roman"/>
                <w:color w:val="000000"/>
              </w:rPr>
            </w:pPr>
            <w:r w:rsidRPr="00841C69">
              <w:t>5.3</w:t>
            </w:r>
          </w:p>
        </w:tc>
      </w:tr>
      <w:tr w:rsidR="00061463" w:rsidRPr="00061463" w14:paraId="407F5FF9"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A9BF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R11 attic insulation (E/E) to R30-R44 Attic Insulation</w:t>
            </w:r>
          </w:p>
        </w:tc>
        <w:tc>
          <w:tcPr>
            <w:tcW w:w="1891" w:type="dxa"/>
            <w:tcBorders>
              <w:top w:val="nil"/>
              <w:left w:val="nil"/>
              <w:bottom w:val="single" w:sz="4" w:space="0" w:color="auto"/>
              <w:right w:val="single" w:sz="4" w:space="0" w:color="auto"/>
            </w:tcBorders>
            <w:shd w:val="clear" w:color="auto" w:fill="auto"/>
            <w:vAlign w:val="bottom"/>
            <w:hideMark/>
          </w:tcPr>
          <w:p w14:paraId="693735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06040C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w:t>
            </w:r>
          </w:p>
        </w:tc>
        <w:tc>
          <w:tcPr>
            <w:tcW w:w="1295" w:type="dxa"/>
            <w:tcBorders>
              <w:top w:val="nil"/>
              <w:left w:val="nil"/>
              <w:bottom w:val="single" w:sz="4" w:space="0" w:color="auto"/>
              <w:right w:val="single" w:sz="4" w:space="0" w:color="auto"/>
            </w:tcBorders>
            <w:shd w:val="clear" w:color="auto" w:fill="auto"/>
            <w:noWrap/>
            <w:vAlign w:val="bottom"/>
            <w:hideMark/>
          </w:tcPr>
          <w:p w14:paraId="645CD8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0.20 </w:t>
            </w:r>
          </w:p>
        </w:tc>
        <w:tc>
          <w:tcPr>
            <w:tcW w:w="820" w:type="dxa"/>
            <w:tcBorders>
              <w:top w:val="nil"/>
              <w:left w:val="nil"/>
              <w:bottom w:val="single" w:sz="4" w:space="0" w:color="auto"/>
              <w:right w:val="single" w:sz="4" w:space="0" w:color="auto"/>
            </w:tcBorders>
            <w:shd w:val="clear" w:color="auto" w:fill="auto"/>
            <w:noWrap/>
            <w:vAlign w:val="bottom"/>
            <w:hideMark/>
          </w:tcPr>
          <w:p w14:paraId="58E22E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7821B7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7.3</w:t>
            </w:r>
          </w:p>
        </w:tc>
      </w:tr>
      <w:tr w:rsidR="00061463" w:rsidRPr="00061463" w14:paraId="0AA98E8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191B1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R11 attic insulation (E/E) to R45+ Attic Insulation</w:t>
            </w:r>
          </w:p>
        </w:tc>
        <w:tc>
          <w:tcPr>
            <w:tcW w:w="1891" w:type="dxa"/>
            <w:tcBorders>
              <w:top w:val="nil"/>
              <w:left w:val="nil"/>
              <w:bottom w:val="single" w:sz="4" w:space="0" w:color="auto"/>
              <w:right w:val="single" w:sz="4" w:space="0" w:color="auto"/>
            </w:tcBorders>
            <w:shd w:val="clear" w:color="auto" w:fill="auto"/>
            <w:vAlign w:val="bottom"/>
            <w:hideMark/>
          </w:tcPr>
          <w:p w14:paraId="7D6446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0AE85E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w:t>
            </w:r>
          </w:p>
        </w:tc>
        <w:tc>
          <w:tcPr>
            <w:tcW w:w="1295" w:type="dxa"/>
            <w:tcBorders>
              <w:top w:val="nil"/>
              <w:left w:val="nil"/>
              <w:bottom w:val="single" w:sz="4" w:space="0" w:color="auto"/>
              <w:right w:val="single" w:sz="4" w:space="0" w:color="auto"/>
            </w:tcBorders>
            <w:shd w:val="clear" w:color="auto" w:fill="auto"/>
            <w:noWrap/>
            <w:vAlign w:val="bottom"/>
            <w:hideMark/>
          </w:tcPr>
          <w:p w14:paraId="0F886A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0.25 </w:t>
            </w:r>
          </w:p>
        </w:tc>
        <w:tc>
          <w:tcPr>
            <w:tcW w:w="820" w:type="dxa"/>
            <w:tcBorders>
              <w:top w:val="nil"/>
              <w:left w:val="nil"/>
              <w:bottom w:val="single" w:sz="4" w:space="0" w:color="auto"/>
              <w:right w:val="single" w:sz="4" w:space="0" w:color="auto"/>
            </w:tcBorders>
            <w:shd w:val="clear" w:color="auto" w:fill="auto"/>
            <w:noWrap/>
            <w:vAlign w:val="bottom"/>
            <w:hideMark/>
          </w:tcPr>
          <w:p w14:paraId="7F7366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820" w:type="dxa"/>
            <w:tcBorders>
              <w:top w:val="nil"/>
              <w:left w:val="nil"/>
              <w:bottom w:val="single" w:sz="4" w:space="0" w:color="auto"/>
              <w:right w:val="single" w:sz="4" w:space="0" w:color="auto"/>
            </w:tcBorders>
            <w:shd w:val="clear" w:color="auto" w:fill="auto"/>
            <w:noWrap/>
            <w:vAlign w:val="bottom"/>
            <w:hideMark/>
          </w:tcPr>
          <w:p w14:paraId="092FD2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8.0</w:t>
            </w:r>
          </w:p>
        </w:tc>
      </w:tr>
      <w:tr w:rsidR="00061463" w:rsidRPr="00061463" w14:paraId="27ABA13B"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5CD711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R11 roof insulation (E/E) to R30+ Roof Insulation</w:t>
            </w:r>
          </w:p>
        </w:tc>
        <w:tc>
          <w:tcPr>
            <w:tcW w:w="1891" w:type="dxa"/>
            <w:tcBorders>
              <w:top w:val="nil"/>
              <w:left w:val="nil"/>
              <w:bottom w:val="single" w:sz="4" w:space="0" w:color="auto"/>
              <w:right w:val="single" w:sz="4" w:space="0" w:color="auto"/>
            </w:tcBorders>
            <w:shd w:val="clear" w:color="auto" w:fill="auto"/>
            <w:vAlign w:val="bottom"/>
            <w:hideMark/>
          </w:tcPr>
          <w:p w14:paraId="557935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2605A89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6000</w:t>
            </w:r>
          </w:p>
        </w:tc>
        <w:tc>
          <w:tcPr>
            <w:tcW w:w="1295" w:type="dxa"/>
            <w:tcBorders>
              <w:top w:val="nil"/>
              <w:left w:val="nil"/>
              <w:bottom w:val="single" w:sz="4" w:space="0" w:color="auto"/>
              <w:right w:val="single" w:sz="4" w:space="0" w:color="auto"/>
            </w:tcBorders>
            <w:shd w:val="clear" w:color="auto" w:fill="auto"/>
            <w:noWrap/>
            <w:vAlign w:val="bottom"/>
            <w:hideMark/>
          </w:tcPr>
          <w:p w14:paraId="422295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0.25 </w:t>
            </w:r>
          </w:p>
        </w:tc>
        <w:tc>
          <w:tcPr>
            <w:tcW w:w="820" w:type="dxa"/>
            <w:tcBorders>
              <w:top w:val="nil"/>
              <w:left w:val="nil"/>
              <w:bottom w:val="single" w:sz="4" w:space="0" w:color="auto"/>
              <w:right w:val="single" w:sz="4" w:space="0" w:color="auto"/>
            </w:tcBorders>
            <w:shd w:val="clear" w:color="auto" w:fill="auto"/>
            <w:noWrap/>
            <w:vAlign w:val="bottom"/>
            <w:hideMark/>
          </w:tcPr>
          <w:p w14:paraId="43D51D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820" w:type="dxa"/>
            <w:tcBorders>
              <w:top w:val="nil"/>
              <w:left w:val="nil"/>
              <w:bottom w:val="single" w:sz="4" w:space="0" w:color="auto"/>
              <w:right w:val="single" w:sz="4" w:space="0" w:color="auto"/>
            </w:tcBorders>
            <w:shd w:val="clear" w:color="auto" w:fill="auto"/>
            <w:noWrap/>
            <w:vAlign w:val="bottom"/>
            <w:hideMark/>
          </w:tcPr>
          <w:p w14:paraId="61E19F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7.8</w:t>
            </w:r>
          </w:p>
        </w:tc>
      </w:tr>
      <w:tr w:rsidR="00061463" w:rsidRPr="00061463" w14:paraId="1D3ED86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E5524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R4 wall insulation (E/E) to R11-R18 Wall Insulation</w:t>
            </w:r>
          </w:p>
        </w:tc>
        <w:tc>
          <w:tcPr>
            <w:tcW w:w="1891" w:type="dxa"/>
            <w:tcBorders>
              <w:top w:val="nil"/>
              <w:left w:val="nil"/>
              <w:bottom w:val="single" w:sz="4" w:space="0" w:color="auto"/>
              <w:right w:val="single" w:sz="4" w:space="0" w:color="auto"/>
            </w:tcBorders>
            <w:shd w:val="clear" w:color="auto" w:fill="auto"/>
            <w:vAlign w:val="bottom"/>
            <w:hideMark/>
          </w:tcPr>
          <w:p w14:paraId="235BD6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153E22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1800</w:t>
            </w:r>
          </w:p>
        </w:tc>
        <w:tc>
          <w:tcPr>
            <w:tcW w:w="1295" w:type="dxa"/>
            <w:tcBorders>
              <w:top w:val="nil"/>
              <w:left w:val="nil"/>
              <w:bottom w:val="single" w:sz="4" w:space="0" w:color="auto"/>
              <w:right w:val="single" w:sz="4" w:space="0" w:color="auto"/>
            </w:tcBorders>
            <w:shd w:val="clear" w:color="auto" w:fill="auto"/>
            <w:noWrap/>
            <w:vAlign w:val="bottom"/>
            <w:hideMark/>
          </w:tcPr>
          <w:p w14:paraId="0BBDD7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0.40 </w:t>
            </w:r>
          </w:p>
        </w:tc>
        <w:tc>
          <w:tcPr>
            <w:tcW w:w="820" w:type="dxa"/>
            <w:tcBorders>
              <w:top w:val="nil"/>
              <w:left w:val="nil"/>
              <w:bottom w:val="single" w:sz="4" w:space="0" w:color="auto"/>
              <w:right w:val="single" w:sz="4" w:space="0" w:color="auto"/>
            </w:tcBorders>
            <w:shd w:val="clear" w:color="auto" w:fill="auto"/>
            <w:noWrap/>
            <w:vAlign w:val="bottom"/>
            <w:hideMark/>
          </w:tcPr>
          <w:p w14:paraId="0D0C84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7.3</w:t>
            </w:r>
          </w:p>
        </w:tc>
        <w:tc>
          <w:tcPr>
            <w:tcW w:w="820" w:type="dxa"/>
            <w:tcBorders>
              <w:top w:val="nil"/>
              <w:left w:val="nil"/>
              <w:bottom w:val="single" w:sz="4" w:space="0" w:color="auto"/>
              <w:right w:val="single" w:sz="4" w:space="0" w:color="auto"/>
            </w:tcBorders>
            <w:shd w:val="clear" w:color="auto" w:fill="auto"/>
            <w:noWrap/>
            <w:vAlign w:val="bottom"/>
            <w:hideMark/>
          </w:tcPr>
          <w:p w14:paraId="34402E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10.1</w:t>
            </w:r>
          </w:p>
        </w:tc>
      </w:tr>
      <w:tr w:rsidR="00061463" w:rsidRPr="00061463" w14:paraId="4622C30E"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000F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R4 wall insulation (E/E) to R19+ Wall Insulation</w:t>
            </w:r>
          </w:p>
        </w:tc>
        <w:tc>
          <w:tcPr>
            <w:tcW w:w="1891" w:type="dxa"/>
            <w:tcBorders>
              <w:top w:val="nil"/>
              <w:left w:val="nil"/>
              <w:bottom w:val="single" w:sz="4" w:space="0" w:color="auto"/>
              <w:right w:val="single" w:sz="4" w:space="0" w:color="auto"/>
            </w:tcBorders>
            <w:shd w:val="clear" w:color="auto" w:fill="auto"/>
            <w:vAlign w:val="bottom"/>
            <w:hideMark/>
          </w:tcPr>
          <w:p w14:paraId="105DA58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73A475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1800</w:t>
            </w:r>
          </w:p>
        </w:tc>
        <w:tc>
          <w:tcPr>
            <w:tcW w:w="1295" w:type="dxa"/>
            <w:tcBorders>
              <w:top w:val="nil"/>
              <w:left w:val="nil"/>
              <w:bottom w:val="single" w:sz="4" w:space="0" w:color="auto"/>
              <w:right w:val="single" w:sz="4" w:space="0" w:color="auto"/>
            </w:tcBorders>
            <w:shd w:val="clear" w:color="auto" w:fill="auto"/>
            <w:noWrap/>
            <w:vAlign w:val="bottom"/>
            <w:hideMark/>
          </w:tcPr>
          <w:p w14:paraId="072F20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0.45 </w:t>
            </w:r>
          </w:p>
        </w:tc>
        <w:tc>
          <w:tcPr>
            <w:tcW w:w="820" w:type="dxa"/>
            <w:tcBorders>
              <w:top w:val="nil"/>
              <w:left w:val="nil"/>
              <w:bottom w:val="single" w:sz="4" w:space="0" w:color="auto"/>
              <w:right w:val="single" w:sz="4" w:space="0" w:color="auto"/>
            </w:tcBorders>
            <w:shd w:val="clear" w:color="auto" w:fill="auto"/>
            <w:noWrap/>
            <w:vAlign w:val="bottom"/>
            <w:hideMark/>
          </w:tcPr>
          <w:p w14:paraId="36074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w:t>
            </w:r>
          </w:p>
        </w:tc>
        <w:tc>
          <w:tcPr>
            <w:tcW w:w="820" w:type="dxa"/>
            <w:tcBorders>
              <w:top w:val="nil"/>
              <w:left w:val="nil"/>
              <w:bottom w:val="single" w:sz="4" w:space="0" w:color="auto"/>
              <w:right w:val="single" w:sz="4" w:space="0" w:color="auto"/>
            </w:tcBorders>
            <w:shd w:val="clear" w:color="auto" w:fill="auto"/>
            <w:noWrap/>
            <w:vAlign w:val="bottom"/>
            <w:hideMark/>
          </w:tcPr>
          <w:p w14:paraId="4FF005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13.1</w:t>
            </w:r>
          </w:p>
        </w:tc>
      </w:tr>
      <w:tr w:rsidR="00061463" w:rsidRPr="00061463" w14:paraId="1A8513A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A1CB8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Prescriptive VFDs - HVAC Cooling Pump</w:t>
            </w:r>
          </w:p>
        </w:tc>
        <w:tc>
          <w:tcPr>
            <w:tcW w:w="1891" w:type="dxa"/>
            <w:tcBorders>
              <w:top w:val="nil"/>
              <w:left w:val="nil"/>
              <w:bottom w:val="single" w:sz="4" w:space="0" w:color="auto"/>
              <w:right w:val="single" w:sz="4" w:space="0" w:color="auto"/>
            </w:tcBorders>
            <w:shd w:val="clear" w:color="auto" w:fill="auto"/>
            <w:vAlign w:val="bottom"/>
            <w:hideMark/>
          </w:tcPr>
          <w:p w14:paraId="6008B8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VFD</w:t>
            </w:r>
          </w:p>
        </w:tc>
        <w:tc>
          <w:tcPr>
            <w:tcW w:w="886" w:type="dxa"/>
            <w:tcBorders>
              <w:top w:val="nil"/>
              <w:left w:val="nil"/>
              <w:bottom w:val="single" w:sz="4" w:space="0" w:color="auto"/>
              <w:right w:val="single" w:sz="4" w:space="0" w:color="auto"/>
            </w:tcBorders>
            <w:shd w:val="clear" w:color="auto" w:fill="auto"/>
            <w:noWrap/>
            <w:vAlign w:val="bottom"/>
            <w:hideMark/>
          </w:tcPr>
          <w:p w14:paraId="4989C0A9" w14:textId="6D496081"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500</w:t>
            </w:r>
          </w:p>
        </w:tc>
        <w:tc>
          <w:tcPr>
            <w:tcW w:w="1295" w:type="dxa"/>
            <w:tcBorders>
              <w:top w:val="nil"/>
              <w:left w:val="nil"/>
              <w:bottom w:val="single" w:sz="4" w:space="0" w:color="auto"/>
              <w:right w:val="single" w:sz="4" w:space="0" w:color="auto"/>
            </w:tcBorders>
            <w:shd w:val="clear" w:color="auto" w:fill="auto"/>
            <w:noWrap/>
            <w:vAlign w:val="bottom"/>
            <w:hideMark/>
          </w:tcPr>
          <w:p w14:paraId="44B0E9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130.00 </w:t>
            </w:r>
          </w:p>
        </w:tc>
        <w:tc>
          <w:tcPr>
            <w:tcW w:w="820" w:type="dxa"/>
            <w:tcBorders>
              <w:top w:val="nil"/>
              <w:left w:val="nil"/>
              <w:bottom w:val="single" w:sz="4" w:space="0" w:color="auto"/>
              <w:right w:val="single" w:sz="4" w:space="0" w:color="auto"/>
            </w:tcBorders>
            <w:shd w:val="clear" w:color="auto" w:fill="auto"/>
            <w:noWrap/>
            <w:vAlign w:val="bottom"/>
            <w:hideMark/>
          </w:tcPr>
          <w:p w14:paraId="51FA2E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05E76E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11FD2A2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E4F10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Prescriptive VFDs - HVAC Fan</w:t>
            </w:r>
          </w:p>
        </w:tc>
        <w:tc>
          <w:tcPr>
            <w:tcW w:w="1891" w:type="dxa"/>
            <w:tcBorders>
              <w:top w:val="nil"/>
              <w:left w:val="nil"/>
              <w:bottom w:val="single" w:sz="4" w:space="0" w:color="auto"/>
              <w:right w:val="single" w:sz="4" w:space="0" w:color="auto"/>
            </w:tcBorders>
            <w:shd w:val="clear" w:color="auto" w:fill="auto"/>
            <w:vAlign w:val="bottom"/>
            <w:hideMark/>
          </w:tcPr>
          <w:p w14:paraId="3A2E94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VFD</w:t>
            </w:r>
          </w:p>
        </w:tc>
        <w:tc>
          <w:tcPr>
            <w:tcW w:w="886" w:type="dxa"/>
            <w:tcBorders>
              <w:top w:val="nil"/>
              <w:left w:val="nil"/>
              <w:bottom w:val="single" w:sz="4" w:space="0" w:color="auto"/>
              <w:right w:val="single" w:sz="4" w:space="0" w:color="auto"/>
            </w:tcBorders>
            <w:shd w:val="clear" w:color="auto" w:fill="auto"/>
            <w:noWrap/>
            <w:vAlign w:val="bottom"/>
            <w:hideMark/>
          </w:tcPr>
          <w:p w14:paraId="27F96B62" w14:textId="5C560571"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500</w:t>
            </w:r>
          </w:p>
        </w:tc>
        <w:tc>
          <w:tcPr>
            <w:tcW w:w="1295" w:type="dxa"/>
            <w:tcBorders>
              <w:top w:val="nil"/>
              <w:left w:val="nil"/>
              <w:bottom w:val="single" w:sz="4" w:space="0" w:color="auto"/>
              <w:right w:val="single" w:sz="4" w:space="0" w:color="auto"/>
            </w:tcBorders>
            <w:shd w:val="clear" w:color="auto" w:fill="auto"/>
            <w:noWrap/>
            <w:vAlign w:val="bottom"/>
            <w:hideMark/>
          </w:tcPr>
          <w:p w14:paraId="269961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130.00 </w:t>
            </w:r>
          </w:p>
        </w:tc>
        <w:tc>
          <w:tcPr>
            <w:tcW w:w="820" w:type="dxa"/>
            <w:tcBorders>
              <w:top w:val="nil"/>
              <w:left w:val="nil"/>
              <w:bottom w:val="single" w:sz="4" w:space="0" w:color="auto"/>
              <w:right w:val="single" w:sz="4" w:space="0" w:color="auto"/>
            </w:tcBorders>
            <w:shd w:val="clear" w:color="auto" w:fill="auto"/>
            <w:noWrap/>
            <w:vAlign w:val="bottom"/>
            <w:hideMark/>
          </w:tcPr>
          <w:p w14:paraId="6531B5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3F03DB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r>
      <w:tr w:rsidR="00061463" w:rsidRPr="00061463" w14:paraId="276AF3D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8466F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Prescriptive VFDS - HVAC Heating Pump or combo</w:t>
            </w:r>
          </w:p>
        </w:tc>
        <w:tc>
          <w:tcPr>
            <w:tcW w:w="1891" w:type="dxa"/>
            <w:tcBorders>
              <w:top w:val="nil"/>
              <w:left w:val="nil"/>
              <w:bottom w:val="single" w:sz="4" w:space="0" w:color="auto"/>
              <w:right w:val="single" w:sz="4" w:space="0" w:color="auto"/>
            </w:tcBorders>
            <w:shd w:val="clear" w:color="auto" w:fill="auto"/>
            <w:vAlign w:val="bottom"/>
            <w:hideMark/>
          </w:tcPr>
          <w:p w14:paraId="012347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VFD</w:t>
            </w:r>
          </w:p>
        </w:tc>
        <w:tc>
          <w:tcPr>
            <w:tcW w:w="886" w:type="dxa"/>
            <w:tcBorders>
              <w:top w:val="nil"/>
              <w:left w:val="nil"/>
              <w:bottom w:val="single" w:sz="4" w:space="0" w:color="auto"/>
              <w:right w:val="single" w:sz="4" w:space="0" w:color="auto"/>
            </w:tcBorders>
            <w:shd w:val="clear" w:color="auto" w:fill="auto"/>
            <w:noWrap/>
            <w:vAlign w:val="bottom"/>
            <w:hideMark/>
          </w:tcPr>
          <w:p w14:paraId="41823C4C" w14:textId="1F9A9298"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750</w:t>
            </w:r>
          </w:p>
        </w:tc>
        <w:tc>
          <w:tcPr>
            <w:tcW w:w="1295" w:type="dxa"/>
            <w:tcBorders>
              <w:top w:val="nil"/>
              <w:left w:val="nil"/>
              <w:bottom w:val="single" w:sz="4" w:space="0" w:color="auto"/>
              <w:right w:val="single" w:sz="4" w:space="0" w:color="auto"/>
            </w:tcBorders>
            <w:shd w:val="clear" w:color="auto" w:fill="auto"/>
            <w:noWrap/>
            <w:vAlign w:val="bottom"/>
            <w:hideMark/>
          </w:tcPr>
          <w:p w14:paraId="3C5018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130.00 </w:t>
            </w:r>
          </w:p>
        </w:tc>
        <w:tc>
          <w:tcPr>
            <w:tcW w:w="820" w:type="dxa"/>
            <w:tcBorders>
              <w:top w:val="nil"/>
              <w:left w:val="nil"/>
              <w:bottom w:val="single" w:sz="4" w:space="0" w:color="auto"/>
              <w:right w:val="single" w:sz="4" w:space="0" w:color="auto"/>
            </w:tcBorders>
            <w:shd w:val="clear" w:color="auto" w:fill="auto"/>
            <w:noWrap/>
            <w:vAlign w:val="bottom"/>
            <w:hideMark/>
          </w:tcPr>
          <w:p w14:paraId="67BAC4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820" w:type="dxa"/>
            <w:tcBorders>
              <w:top w:val="nil"/>
              <w:left w:val="nil"/>
              <w:bottom w:val="single" w:sz="4" w:space="0" w:color="auto"/>
              <w:right w:val="single" w:sz="4" w:space="0" w:color="auto"/>
            </w:tcBorders>
            <w:shd w:val="clear" w:color="auto" w:fill="auto"/>
            <w:noWrap/>
            <w:vAlign w:val="bottom"/>
            <w:hideMark/>
          </w:tcPr>
          <w:p w14:paraId="0313BD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r>
      <w:tr w:rsidR="00061463" w:rsidRPr="00061463" w14:paraId="2B533A6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D1A1D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0.61 to 0.80 GPM electric pre-rinse sprayer</w:t>
            </w:r>
          </w:p>
        </w:tc>
        <w:tc>
          <w:tcPr>
            <w:tcW w:w="1891" w:type="dxa"/>
            <w:tcBorders>
              <w:top w:val="nil"/>
              <w:left w:val="nil"/>
              <w:bottom w:val="single" w:sz="4" w:space="0" w:color="auto"/>
              <w:right w:val="single" w:sz="4" w:space="0" w:color="auto"/>
            </w:tcBorders>
            <w:shd w:val="clear" w:color="auto" w:fill="auto"/>
            <w:vAlign w:val="bottom"/>
            <w:hideMark/>
          </w:tcPr>
          <w:p w14:paraId="7DFB30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883F7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69C3A9E8" w14:textId="191F1D63"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061463" w:rsidRPr="00061463">
              <w:rPr>
                <w:rFonts w:ascii="Calibri" w:eastAsia="Times New Roman" w:hAnsi="Calibri" w:cs="Times New Roman"/>
                <w:color w:val="000000"/>
              </w:rPr>
              <w:t xml:space="preserve">70 </w:t>
            </w:r>
          </w:p>
        </w:tc>
        <w:tc>
          <w:tcPr>
            <w:tcW w:w="820" w:type="dxa"/>
            <w:tcBorders>
              <w:top w:val="nil"/>
              <w:left w:val="nil"/>
              <w:bottom w:val="single" w:sz="4" w:space="0" w:color="auto"/>
              <w:right w:val="single" w:sz="4" w:space="0" w:color="auto"/>
            </w:tcBorders>
            <w:shd w:val="clear" w:color="auto" w:fill="auto"/>
            <w:noWrap/>
            <w:vAlign w:val="bottom"/>
            <w:hideMark/>
          </w:tcPr>
          <w:p w14:paraId="125A15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24F6CE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r>
      <w:tr w:rsidR="00061463" w:rsidRPr="00061463" w14:paraId="47DBF34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2F544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0.61 to 0.80 GPM gas pre-rinse sprayer</w:t>
            </w:r>
          </w:p>
        </w:tc>
        <w:tc>
          <w:tcPr>
            <w:tcW w:w="1891" w:type="dxa"/>
            <w:tcBorders>
              <w:top w:val="nil"/>
              <w:left w:val="nil"/>
              <w:bottom w:val="single" w:sz="4" w:space="0" w:color="auto"/>
              <w:right w:val="single" w:sz="4" w:space="0" w:color="auto"/>
            </w:tcBorders>
            <w:shd w:val="clear" w:color="auto" w:fill="auto"/>
            <w:vAlign w:val="bottom"/>
            <w:hideMark/>
          </w:tcPr>
          <w:p w14:paraId="066071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CEBA4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1D6C1E" w14:textId="62A9A3EC"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061463" w:rsidRPr="00061463">
              <w:rPr>
                <w:rFonts w:ascii="Calibri" w:eastAsia="Times New Roman" w:hAnsi="Calibri" w:cs="Times New Roman"/>
                <w:color w:val="000000"/>
              </w:rPr>
              <w:t xml:space="preserve">39 </w:t>
            </w:r>
          </w:p>
        </w:tc>
        <w:tc>
          <w:tcPr>
            <w:tcW w:w="820" w:type="dxa"/>
            <w:tcBorders>
              <w:top w:val="nil"/>
              <w:left w:val="nil"/>
              <w:bottom w:val="single" w:sz="4" w:space="0" w:color="auto"/>
              <w:right w:val="single" w:sz="4" w:space="0" w:color="auto"/>
            </w:tcBorders>
            <w:shd w:val="clear" w:color="auto" w:fill="auto"/>
            <w:noWrap/>
            <w:vAlign w:val="bottom"/>
            <w:hideMark/>
          </w:tcPr>
          <w:p w14:paraId="7EC97E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12F7CF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r>
      <w:tr w:rsidR="00061463" w:rsidRPr="00061463" w14:paraId="6EB65F4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112E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0.81 to 1.00 GPM electric pre-rinse sprayer</w:t>
            </w:r>
          </w:p>
        </w:tc>
        <w:tc>
          <w:tcPr>
            <w:tcW w:w="1891" w:type="dxa"/>
            <w:tcBorders>
              <w:top w:val="nil"/>
              <w:left w:val="nil"/>
              <w:bottom w:val="single" w:sz="4" w:space="0" w:color="auto"/>
              <w:right w:val="single" w:sz="4" w:space="0" w:color="auto"/>
            </w:tcBorders>
            <w:shd w:val="clear" w:color="auto" w:fill="auto"/>
            <w:vAlign w:val="bottom"/>
            <w:hideMark/>
          </w:tcPr>
          <w:p w14:paraId="1A20B6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40886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12700F" w14:textId="79B9DCA2"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061463" w:rsidRPr="00061463">
              <w:rPr>
                <w:rFonts w:ascii="Calibri" w:eastAsia="Times New Roman" w:hAnsi="Calibri" w:cs="Times New Roman"/>
                <w:color w:val="000000"/>
              </w:rPr>
              <w:t xml:space="preserve">65 </w:t>
            </w:r>
          </w:p>
        </w:tc>
        <w:tc>
          <w:tcPr>
            <w:tcW w:w="820" w:type="dxa"/>
            <w:tcBorders>
              <w:top w:val="nil"/>
              <w:left w:val="nil"/>
              <w:bottom w:val="single" w:sz="4" w:space="0" w:color="auto"/>
              <w:right w:val="single" w:sz="4" w:space="0" w:color="auto"/>
            </w:tcBorders>
            <w:shd w:val="clear" w:color="auto" w:fill="auto"/>
            <w:noWrap/>
            <w:vAlign w:val="bottom"/>
            <w:hideMark/>
          </w:tcPr>
          <w:p w14:paraId="0C61B53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1B7190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r>
      <w:tr w:rsidR="00061463" w:rsidRPr="00061463" w14:paraId="453BE84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7203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0.81 to 1.00 GPM gas pre-rinse sprayer</w:t>
            </w:r>
          </w:p>
        </w:tc>
        <w:tc>
          <w:tcPr>
            <w:tcW w:w="1891" w:type="dxa"/>
            <w:tcBorders>
              <w:top w:val="nil"/>
              <w:left w:val="nil"/>
              <w:bottom w:val="single" w:sz="4" w:space="0" w:color="auto"/>
              <w:right w:val="single" w:sz="4" w:space="0" w:color="auto"/>
            </w:tcBorders>
            <w:shd w:val="clear" w:color="auto" w:fill="auto"/>
            <w:vAlign w:val="bottom"/>
            <w:hideMark/>
          </w:tcPr>
          <w:p w14:paraId="6204F3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2F39B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A4A7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 </w:t>
            </w:r>
          </w:p>
        </w:tc>
        <w:tc>
          <w:tcPr>
            <w:tcW w:w="820" w:type="dxa"/>
            <w:tcBorders>
              <w:top w:val="nil"/>
              <w:left w:val="nil"/>
              <w:bottom w:val="single" w:sz="4" w:space="0" w:color="auto"/>
              <w:right w:val="single" w:sz="4" w:space="0" w:color="auto"/>
            </w:tcBorders>
            <w:shd w:val="clear" w:color="auto" w:fill="auto"/>
            <w:noWrap/>
            <w:vAlign w:val="bottom"/>
            <w:hideMark/>
          </w:tcPr>
          <w:p w14:paraId="75AA7F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0.1</w:t>
            </w:r>
          </w:p>
        </w:tc>
        <w:tc>
          <w:tcPr>
            <w:tcW w:w="820" w:type="dxa"/>
            <w:tcBorders>
              <w:top w:val="nil"/>
              <w:left w:val="nil"/>
              <w:bottom w:val="single" w:sz="4" w:space="0" w:color="auto"/>
              <w:right w:val="single" w:sz="4" w:space="0" w:color="auto"/>
            </w:tcBorders>
            <w:shd w:val="clear" w:color="auto" w:fill="auto"/>
            <w:noWrap/>
            <w:vAlign w:val="bottom"/>
            <w:hideMark/>
          </w:tcPr>
          <w:p w14:paraId="28DD1A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w:t>
            </w:r>
          </w:p>
        </w:tc>
      </w:tr>
      <w:tr w:rsidR="00061463" w:rsidRPr="00061463" w14:paraId="68B70DA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4B3A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2F197F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038D6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F7D54B1" w14:textId="6F076B9F"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    </w:t>
            </w:r>
            <w:r w:rsidR="00061463" w:rsidRPr="00061463">
              <w:rPr>
                <w:rFonts w:ascii="Calibri" w:eastAsia="Times New Roman" w:hAnsi="Calibri" w:cs="Times New Roman"/>
                <w:color w:val="000000"/>
              </w:rPr>
              <w:t xml:space="preserve">70 </w:t>
            </w:r>
          </w:p>
        </w:tc>
        <w:tc>
          <w:tcPr>
            <w:tcW w:w="820" w:type="dxa"/>
            <w:tcBorders>
              <w:top w:val="nil"/>
              <w:left w:val="nil"/>
              <w:bottom w:val="single" w:sz="4" w:space="0" w:color="auto"/>
              <w:right w:val="single" w:sz="4" w:space="0" w:color="auto"/>
            </w:tcBorders>
            <w:shd w:val="clear" w:color="auto" w:fill="auto"/>
            <w:noWrap/>
            <w:vAlign w:val="bottom"/>
            <w:hideMark/>
          </w:tcPr>
          <w:p w14:paraId="2626C3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31.5</w:t>
            </w:r>
          </w:p>
        </w:tc>
        <w:tc>
          <w:tcPr>
            <w:tcW w:w="820" w:type="dxa"/>
            <w:tcBorders>
              <w:top w:val="nil"/>
              <w:left w:val="nil"/>
              <w:bottom w:val="single" w:sz="4" w:space="0" w:color="auto"/>
              <w:right w:val="single" w:sz="4" w:space="0" w:color="auto"/>
            </w:tcBorders>
            <w:shd w:val="clear" w:color="auto" w:fill="auto"/>
            <w:noWrap/>
            <w:vAlign w:val="bottom"/>
            <w:hideMark/>
          </w:tcPr>
          <w:p w14:paraId="382E71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128.7</w:t>
            </w:r>
          </w:p>
        </w:tc>
      </w:tr>
      <w:tr w:rsidR="00061463" w:rsidRPr="00061463" w14:paraId="7204999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19393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 pan gas steamer</w:t>
            </w:r>
          </w:p>
        </w:tc>
        <w:tc>
          <w:tcPr>
            <w:tcW w:w="1891" w:type="dxa"/>
            <w:tcBorders>
              <w:top w:val="nil"/>
              <w:left w:val="nil"/>
              <w:bottom w:val="single" w:sz="4" w:space="0" w:color="auto"/>
              <w:right w:val="single" w:sz="4" w:space="0" w:color="auto"/>
            </w:tcBorders>
            <w:shd w:val="clear" w:color="auto" w:fill="auto"/>
            <w:vAlign w:val="bottom"/>
            <w:hideMark/>
          </w:tcPr>
          <w:p w14:paraId="258EEC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709F6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449BA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934 </w:t>
            </w:r>
          </w:p>
        </w:tc>
        <w:tc>
          <w:tcPr>
            <w:tcW w:w="820" w:type="dxa"/>
            <w:tcBorders>
              <w:top w:val="nil"/>
              <w:left w:val="nil"/>
              <w:bottom w:val="single" w:sz="4" w:space="0" w:color="auto"/>
              <w:right w:val="single" w:sz="4" w:space="0" w:color="auto"/>
            </w:tcBorders>
            <w:shd w:val="clear" w:color="auto" w:fill="auto"/>
            <w:noWrap/>
            <w:vAlign w:val="bottom"/>
            <w:hideMark/>
          </w:tcPr>
          <w:p w14:paraId="2B94A25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0023A1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46D0AE6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84D9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448E3D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FE37A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4D741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00FF46B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109.6</w:t>
            </w:r>
          </w:p>
        </w:tc>
        <w:tc>
          <w:tcPr>
            <w:tcW w:w="820" w:type="dxa"/>
            <w:tcBorders>
              <w:top w:val="nil"/>
              <w:left w:val="nil"/>
              <w:bottom w:val="single" w:sz="4" w:space="0" w:color="auto"/>
              <w:right w:val="single" w:sz="4" w:space="0" w:color="auto"/>
            </w:tcBorders>
            <w:shd w:val="clear" w:color="auto" w:fill="auto"/>
            <w:noWrap/>
            <w:vAlign w:val="bottom"/>
            <w:hideMark/>
          </w:tcPr>
          <w:p w14:paraId="5C47BA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119.9</w:t>
            </w:r>
          </w:p>
        </w:tc>
      </w:tr>
      <w:tr w:rsidR="00061463" w:rsidRPr="00061463" w14:paraId="64B33D4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EBE7B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 pan gas steamer</w:t>
            </w:r>
          </w:p>
        </w:tc>
        <w:tc>
          <w:tcPr>
            <w:tcW w:w="1891" w:type="dxa"/>
            <w:tcBorders>
              <w:top w:val="nil"/>
              <w:left w:val="nil"/>
              <w:bottom w:val="single" w:sz="4" w:space="0" w:color="auto"/>
              <w:right w:val="single" w:sz="4" w:space="0" w:color="auto"/>
            </w:tcBorders>
            <w:shd w:val="clear" w:color="auto" w:fill="auto"/>
            <w:vAlign w:val="bottom"/>
            <w:hideMark/>
          </w:tcPr>
          <w:p w14:paraId="7C82B9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E1EA36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87037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1,245 </w:t>
            </w:r>
          </w:p>
        </w:tc>
        <w:tc>
          <w:tcPr>
            <w:tcW w:w="820" w:type="dxa"/>
            <w:tcBorders>
              <w:top w:val="nil"/>
              <w:left w:val="nil"/>
              <w:bottom w:val="single" w:sz="4" w:space="0" w:color="auto"/>
              <w:right w:val="single" w:sz="4" w:space="0" w:color="auto"/>
            </w:tcBorders>
            <w:shd w:val="clear" w:color="auto" w:fill="auto"/>
            <w:noWrap/>
            <w:vAlign w:val="bottom"/>
            <w:hideMark/>
          </w:tcPr>
          <w:p w14:paraId="4414F9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73A38F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0950AAF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B4209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3F81F5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7A3A8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C8FA4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 </w:t>
            </w:r>
          </w:p>
        </w:tc>
        <w:tc>
          <w:tcPr>
            <w:tcW w:w="820" w:type="dxa"/>
            <w:tcBorders>
              <w:top w:val="nil"/>
              <w:left w:val="nil"/>
              <w:bottom w:val="single" w:sz="4" w:space="0" w:color="auto"/>
              <w:right w:val="single" w:sz="4" w:space="0" w:color="auto"/>
            </w:tcBorders>
            <w:shd w:val="clear" w:color="auto" w:fill="auto"/>
            <w:noWrap/>
            <w:vAlign w:val="bottom"/>
            <w:hideMark/>
          </w:tcPr>
          <w:p w14:paraId="0DA98F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69.9</w:t>
            </w:r>
          </w:p>
        </w:tc>
        <w:tc>
          <w:tcPr>
            <w:tcW w:w="820" w:type="dxa"/>
            <w:tcBorders>
              <w:top w:val="nil"/>
              <w:left w:val="nil"/>
              <w:bottom w:val="single" w:sz="4" w:space="0" w:color="auto"/>
              <w:right w:val="single" w:sz="4" w:space="0" w:color="auto"/>
            </w:tcBorders>
            <w:shd w:val="clear" w:color="auto" w:fill="auto"/>
            <w:noWrap/>
            <w:vAlign w:val="bottom"/>
            <w:hideMark/>
          </w:tcPr>
          <w:p w14:paraId="3CE070B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110.9</w:t>
            </w:r>
          </w:p>
        </w:tc>
      </w:tr>
      <w:tr w:rsidR="00061463" w:rsidRPr="00061463" w14:paraId="76EB4F0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BABB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 pan gas steamer</w:t>
            </w:r>
          </w:p>
        </w:tc>
        <w:tc>
          <w:tcPr>
            <w:tcW w:w="1891" w:type="dxa"/>
            <w:tcBorders>
              <w:top w:val="nil"/>
              <w:left w:val="nil"/>
              <w:bottom w:val="single" w:sz="4" w:space="0" w:color="auto"/>
              <w:right w:val="single" w:sz="4" w:space="0" w:color="auto"/>
            </w:tcBorders>
            <w:shd w:val="clear" w:color="auto" w:fill="auto"/>
            <w:vAlign w:val="bottom"/>
            <w:hideMark/>
          </w:tcPr>
          <w:p w14:paraId="74BA5F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CE4EF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5BCF0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1,556 </w:t>
            </w:r>
          </w:p>
        </w:tc>
        <w:tc>
          <w:tcPr>
            <w:tcW w:w="820" w:type="dxa"/>
            <w:tcBorders>
              <w:top w:val="nil"/>
              <w:left w:val="nil"/>
              <w:bottom w:val="single" w:sz="4" w:space="0" w:color="auto"/>
              <w:right w:val="single" w:sz="4" w:space="0" w:color="auto"/>
            </w:tcBorders>
            <w:shd w:val="clear" w:color="auto" w:fill="auto"/>
            <w:noWrap/>
            <w:vAlign w:val="bottom"/>
            <w:hideMark/>
          </w:tcPr>
          <w:p w14:paraId="1C5E94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737F54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45A1A74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C44EF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3BAAC7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1B7B1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F1752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160 </w:t>
            </w:r>
          </w:p>
        </w:tc>
        <w:tc>
          <w:tcPr>
            <w:tcW w:w="820" w:type="dxa"/>
            <w:tcBorders>
              <w:top w:val="nil"/>
              <w:left w:val="nil"/>
              <w:bottom w:val="single" w:sz="4" w:space="0" w:color="auto"/>
              <w:right w:val="single" w:sz="4" w:space="0" w:color="auto"/>
            </w:tcBorders>
            <w:shd w:val="clear" w:color="auto" w:fill="auto"/>
            <w:noWrap/>
            <w:vAlign w:val="bottom"/>
            <w:hideMark/>
          </w:tcPr>
          <w:p w14:paraId="5CCA43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37.8</w:t>
            </w:r>
          </w:p>
        </w:tc>
        <w:tc>
          <w:tcPr>
            <w:tcW w:w="820" w:type="dxa"/>
            <w:tcBorders>
              <w:top w:val="nil"/>
              <w:left w:val="nil"/>
              <w:bottom w:val="single" w:sz="4" w:space="0" w:color="auto"/>
              <w:right w:val="single" w:sz="4" w:space="0" w:color="auto"/>
            </w:tcBorders>
            <w:shd w:val="clear" w:color="auto" w:fill="auto"/>
            <w:noWrap/>
            <w:vAlign w:val="bottom"/>
            <w:hideMark/>
          </w:tcPr>
          <w:p w14:paraId="568BA0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112.2</w:t>
            </w:r>
          </w:p>
        </w:tc>
      </w:tr>
      <w:tr w:rsidR="00061463" w:rsidRPr="00061463" w14:paraId="5FDA646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9B59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 pan gas steamer</w:t>
            </w:r>
          </w:p>
        </w:tc>
        <w:tc>
          <w:tcPr>
            <w:tcW w:w="1891" w:type="dxa"/>
            <w:tcBorders>
              <w:top w:val="nil"/>
              <w:left w:val="nil"/>
              <w:bottom w:val="single" w:sz="4" w:space="0" w:color="auto"/>
              <w:right w:val="single" w:sz="4" w:space="0" w:color="auto"/>
            </w:tcBorders>
            <w:shd w:val="clear" w:color="auto" w:fill="auto"/>
            <w:vAlign w:val="bottom"/>
            <w:hideMark/>
          </w:tcPr>
          <w:p w14:paraId="13BF0C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34DEB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F3D3A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1,867 </w:t>
            </w:r>
          </w:p>
        </w:tc>
        <w:tc>
          <w:tcPr>
            <w:tcW w:w="820" w:type="dxa"/>
            <w:tcBorders>
              <w:top w:val="nil"/>
              <w:left w:val="nil"/>
              <w:bottom w:val="single" w:sz="4" w:space="0" w:color="auto"/>
              <w:right w:val="single" w:sz="4" w:space="0" w:color="auto"/>
            </w:tcBorders>
            <w:shd w:val="clear" w:color="auto" w:fill="auto"/>
            <w:noWrap/>
            <w:vAlign w:val="bottom"/>
            <w:hideMark/>
          </w:tcPr>
          <w:p w14:paraId="6AFC7E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73996C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7E7A020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4ADA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 or larger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4AAF14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9C01A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9BC23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 </w:t>
            </w:r>
          </w:p>
        </w:tc>
        <w:tc>
          <w:tcPr>
            <w:tcW w:w="820" w:type="dxa"/>
            <w:tcBorders>
              <w:top w:val="nil"/>
              <w:left w:val="nil"/>
              <w:bottom w:val="single" w:sz="4" w:space="0" w:color="auto"/>
              <w:right w:val="single" w:sz="4" w:space="0" w:color="auto"/>
            </w:tcBorders>
            <w:shd w:val="clear" w:color="auto" w:fill="auto"/>
            <w:noWrap/>
            <w:vAlign w:val="bottom"/>
            <w:hideMark/>
          </w:tcPr>
          <w:p w14:paraId="61B46B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9.2</w:t>
            </w:r>
          </w:p>
        </w:tc>
        <w:tc>
          <w:tcPr>
            <w:tcW w:w="820" w:type="dxa"/>
            <w:tcBorders>
              <w:top w:val="nil"/>
              <w:left w:val="nil"/>
              <w:bottom w:val="single" w:sz="4" w:space="0" w:color="auto"/>
              <w:right w:val="single" w:sz="4" w:space="0" w:color="auto"/>
            </w:tcBorders>
            <w:shd w:val="clear" w:color="auto" w:fill="auto"/>
            <w:noWrap/>
            <w:vAlign w:val="bottom"/>
            <w:hideMark/>
          </w:tcPr>
          <w:p w14:paraId="6189CC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166.3</w:t>
            </w:r>
          </w:p>
        </w:tc>
      </w:tr>
      <w:tr w:rsidR="00061463" w:rsidRPr="00061463" w14:paraId="476876C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9ACFC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 or larger pan gas steamer</w:t>
            </w:r>
          </w:p>
        </w:tc>
        <w:tc>
          <w:tcPr>
            <w:tcW w:w="1891" w:type="dxa"/>
            <w:tcBorders>
              <w:top w:val="nil"/>
              <w:left w:val="nil"/>
              <w:bottom w:val="single" w:sz="4" w:space="0" w:color="auto"/>
              <w:right w:val="single" w:sz="4" w:space="0" w:color="auto"/>
            </w:tcBorders>
            <w:shd w:val="clear" w:color="auto" w:fill="auto"/>
            <w:vAlign w:val="bottom"/>
            <w:hideMark/>
          </w:tcPr>
          <w:p w14:paraId="6C6FA1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19B6A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252ABD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2,144 </w:t>
            </w:r>
          </w:p>
        </w:tc>
        <w:tc>
          <w:tcPr>
            <w:tcW w:w="820" w:type="dxa"/>
            <w:tcBorders>
              <w:top w:val="nil"/>
              <w:left w:val="nil"/>
              <w:bottom w:val="single" w:sz="4" w:space="0" w:color="auto"/>
              <w:right w:val="single" w:sz="4" w:space="0" w:color="auto"/>
            </w:tcBorders>
            <w:shd w:val="clear" w:color="auto" w:fill="auto"/>
            <w:noWrap/>
            <w:vAlign w:val="bottom"/>
            <w:hideMark/>
          </w:tcPr>
          <w:p w14:paraId="089809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c>
          <w:tcPr>
            <w:tcW w:w="820" w:type="dxa"/>
            <w:tcBorders>
              <w:top w:val="nil"/>
              <w:left w:val="nil"/>
              <w:bottom w:val="single" w:sz="4" w:space="0" w:color="auto"/>
              <w:right w:val="single" w:sz="4" w:space="0" w:color="auto"/>
            </w:tcBorders>
            <w:shd w:val="clear" w:color="auto" w:fill="auto"/>
            <w:noWrap/>
            <w:vAlign w:val="bottom"/>
            <w:hideMark/>
          </w:tcPr>
          <w:p w14:paraId="4BB3AF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5.5</w:t>
            </w:r>
          </w:p>
        </w:tc>
      </w:tr>
      <w:tr w:rsidR="00061463" w:rsidRPr="00061463" w14:paraId="4A150D4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A1FA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16 pan and &lt;= 20 pan) electric</w:t>
            </w:r>
          </w:p>
        </w:tc>
        <w:tc>
          <w:tcPr>
            <w:tcW w:w="1891" w:type="dxa"/>
            <w:tcBorders>
              <w:top w:val="nil"/>
              <w:left w:val="nil"/>
              <w:bottom w:val="single" w:sz="4" w:space="0" w:color="auto"/>
              <w:right w:val="single" w:sz="4" w:space="0" w:color="auto"/>
            </w:tcBorders>
            <w:shd w:val="clear" w:color="auto" w:fill="auto"/>
            <w:vAlign w:val="bottom"/>
            <w:hideMark/>
          </w:tcPr>
          <w:p w14:paraId="1A14CA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A978F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136B6E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1,000.00 </w:t>
            </w:r>
          </w:p>
        </w:tc>
        <w:tc>
          <w:tcPr>
            <w:tcW w:w="820" w:type="dxa"/>
            <w:tcBorders>
              <w:top w:val="nil"/>
              <w:left w:val="nil"/>
              <w:bottom w:val="single" w:sz="4" w:space="0" w:color="auto"/>
              <w:right w:val="single" w:sz="4" w:space="0" w:color="auto"/>
            </w:tcBorders>
            <w:shd w:val="clear" w:color="auto" w:fill="auto"/>
            <w:noWrap/>
            <w:vAlign w:val="bottom"/>
            <w:hideMark/>
          </w:tcPr>
          <w:p w14:paraId="1B77AF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23.6</w:t>
            </w:r>
          </w:p>
        </w:tc>
        <w:tc>
          <w:tcPr>
            <w:tcW w:w="820" w:type="dxa"/>
            <w:tcBorders>
              <w:top w:val="nil"/>
              <w:left w:val="nil"/>
              <w:bottom w:val="single" w:sz="4" w:space="0" w:color="auto"/>
              <w:right w:val="single" w:sz="4" w:space="0" w:color="auto"/>
            </w:tcBorders>
            <w:shd w:val="clear" w:color="auto" w:fill="auto"/>
            <w:noWrap/>
            <w:vAlign w:val="bottom"/>
            <w:hideMark/>
          </w:tcPr>
          <w:p w14:paraId="59A5D62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8.4</w:t>
            </w:r>
          </w:p>
        </w:tc>
      </w:tr>
      <w:tr w:rsidR="00061463" w:rsidRPr="00061463" w14:paraId="59D51CC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4AA38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16 pan and &lt;= 20 pan) gas</w:t>
            </w:r>
          </w:p>
        </w:tc>
        <w:tc>
          <w:tcPr>
            <w:tcW w:w="1891" w:type="dxa"/>
            <w:tcBorders>
              <w:top w:val="nil"/>
              <w:left w:val="nil"/>
              <w:bottom w:val="single" w:sz="4" w:space="0" w:color="auto"/>
              <w:right w:val="single" w:sz="4" w:space="0" w:color="auto"/>
            </w:tcBorders>
            <w:shd w:val="clear" w:color="auto" w:fill="auto"/>
            <w:vAlign w:val="bottom"/>
            <w:hideMark/>
          </w:tcPr>
          <w:p w14:paraId="3153CC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6DB10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D10BD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1,150.00 </w:t>
            </w:r>
          </w:p>
        </w:tc>
        <w:tc>
          <w:tcPr>
            <w:tcW w:w="820" w:type="dxa"/>
            <w:tcBorders>
              <w:top w:val="nil"/>
              <w:left w:val="nil"/>
              <w:bottom w:val="single" w:sz="4" w:space="0" w:color="auto"/>
              <w:right w:val="single" w:sz="4" w:space="0" w:color="auto"/>
            </w:tcBorders>
            <w:shd w:val="clear" w:color="auto" w:fill="auto"/>
            <w:noWrap/>
            <w:vAlign w:val="bottom"/>
            <w:hideMark/>
          </w:tcPr>
          <w:p w14:paraId="1655A8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6F242C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r>
      <w:tr w:rsidR="00061463" w:rsidRPr="00061463" w14:paraId="7D73600E"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FBF1C6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6 pan and &lt;= 15 pan) electric</w:t>
            </w:r>
          </w:p>
        </w:tc>
        <w:tc>
          <w:tcPr>
            <w:tcW w:w="1891" w:type="dxa"/>
            <w:tcBorders>
              <w:top w:val="nil"/>
              <w:left w:val="nil"/>
              <w:bottom w:val="single" w:sz="4" w:space="0" w:color="auto"/>
              <w:right w:val="single" w:sz="4" w:space="0" w:color="auto"/>
            </w:tcBorders>
            <w:shd w:val="clear" w:color="auto" w:fill="auto"/>
            <w:vAlign w:val="bottom"/>
            <w:hideMark/>
          </w:tcPr>
          <w:p w14:paraId="41B232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C4090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3EEF1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995.00 </w:t>
            </w:r>
          </w:p>
        </w:tc>
        <w:tc>
          <w:tcPr>
            <w:tcW w:w="820" w:type="dxa"/>
            <w:tcBorders>
              <w:top w:val="nil"/>
              <w:left w:val="nil"/>
              <w:bottom w:val="single" w:sz="4" w:space="0" w:color="auto"/>
              <w:right w:val="single" w:sz="4" w:space="0" w:color="auto"/>
            </w:tcBorders>
            <w:shd w:val="clear" w:color="auto" w:fill="auto"/>
            <w:noWrap/>
            <w:vAlign w:val="bottom"/>
            <w:hideMark/>
          </w:tcPr>
          <w:p w14:paraId="00C085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74CD27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r>
      <w:tr w:rsidR="00061463" w:rsidRPr="00061463" w14:paraId="0B154A8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E38ED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6 pan and &lt;= 15 pan) gas</w:t>
            </w:r>
          </w:p>
        </w:tc>
        <w:tc>
          <w:tcPr>
            <w:tcW w:w="1891" w:type="dxa"/>
            <w:tcBorders>
              <w:top w:val="nil"/>
              <w:left w:val="nil"/>
              <w:bottom w:val="single" w:sz="4" w:space="0" w:color="auto"/>
              <w:right w:val="single" w:sz="4" w:space="0" w:color="auto"/>
            </w:tcBorders>
            <w:shd w:val="clear" w:color="auto" w:fill="auto"/>
            <w:vAlign w:val="bottom"/>
            <w:hideMark/>
          </w:tcPr>
          <w:p w14:paraId="78E8F2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BB8F3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16CF2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927.00 </w:t>
            </w:r>
          </w:p>
        </w:tc>
        <w:tc>
          <w:tcPr>
            <w:tcW w:w="820" w:type="dxa"/>
            <w:tcBorders>
              <w:top w:val="nil"/>
              <w:left w:val="nil"/>
              <w:bottom w:val="single" w:sz="4" w:space="0" w:color="auto"/>
              <w:right w:val="single" w:sz="4" w:space="0" w:color="auto"/>
            </w:tcBorders>
            <w:shd w:val="clear" w:color="auto" w:fill="auto"/>
            <w:noWrap/>
            <w:vAlign w:val="bottom"/>
            <w:hideMark/>
          </w:tcPr>
          <w:p w14:paraId="6BACB1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0.3</w:t>
            </w:r>
          </w:p>
        </w:tc>
        <w:tc>
          <w:tcPr>
            <w:tcW w:w="820" w:type="dxa"/>
            <w:tcBorders>
              <w:top w:val="nil"/>
              <w:left w:val="nil"/>
              <w:bottom w:val="single" w:sz="4" w:space="0" w:color="auto"/>
              <w:right w:val="single" w:sz="4" w:space="0" w:color="auto"/>
            </w:tcBorders>
            <w:shd w:val="clear" w:color="auto" w:fill="auto"/>
            <w:noWrap/>
            <w:vAlign w:val="bottom"/>
            <w:hideMark/>
          </w:tcPr>
          <w:p w14:paraId="5B23E5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r>
      <w:tr w:rsidR="00061463" w:rsidRPr="00061463" w14:paraId="1A30AFE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AD8FD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convection oven full size</w:t>
            </w:r>
          </w:p>
        </w:tc>
        <w:tc>
          <w:tcPr>
            <w:tcW w:w="1891" w:type="dxa"/>
            <w:tcBorders>
              <w:top w:val="nil"/>
              <w:left w:val="nil"/>
              <w:bottom w:val="single" w:sz="4" w:space="0" w:color="auto"/>
              <w:right w:val="single" w:sz="4" w:space="0" w:color="auto"/>
            </w:tcBorders>
            <w:shd w:val="clear" w:color="auto" w:fill="auto"/>
            <w:vAlign w:val="bottom"/>
            <w:hideMark/>
          </w:tcPr>
          <w:p w14:paraId="018F61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4A5B6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449C0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330.00 </w:t>
            </w:r>
          </w:p>
        </w:tc>
        <w:tc>
          <w:tcPr>
            <w:tcW w:w="820" w:type="dxa"/>
            <w:tcBorders>
              <w:top w:val="nil"/>
              <w:left w:val="nil"/>
              <w:bottom w:val="single" w:sz="4" w:space="0" w:color="auto"/>
              <w:right w:val="single" w:sz="4" w:space="0" w:color="auto"/>
            </w:tcBorders>
            <w:shd w:val="clear" w:color="auto" w:fill="auto"/>
            <w:noWrap/>
            <w:vAlign w:val="bottom"/>
            <w:hideMark/>
          </w:tcPr>
          <w:p w14:paraId="6C7914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7C0656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78E5C81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D84D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convection oven half size</w:t>
            </w:r>
          </w:p>
        </w:tc>
        <w:tc>
          <w:tcPr>
            <w:tcW w:w="1891" w:type="dxa"/>
            <w:tcBorders>
              <w:top w:val="nil"/>
              <w:left w:val="nil"/>
              <w:bottom w:val="single" w:sz="4" w:space="0" w:color="auto"/>
              <w:right w:val="single" w:sz="4" w:space="0" w:color="auto"/>
            </w:tcBorders>
            <w:shd w:val="clear" w:color="auto" w:fill="auto"/>
            <w:vAlign w:val="bottom"/>
            <w:hideMark/>
          </w:tcPr>
          <w:p w14:paraId="7D104D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57DE6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9EEC0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270.00 </w:t>
            </w:r>
          </w:p>
        </w:tc>
        <w:tc>
          <w:tcPr>
            <w:tcW w:w="820" w:type="dxa"/>
            <w:tcBorders>
              <w:top w:val="nil"/>
              <w:left w:val="nil"/>
              <w:bottom w:val="single" w:sz="4" w:space="0" w:color="auto"/>
              <w:right w:val="single" w:sz="4" w:space="0" w:color="auto"/>
            </w:tcBorders>
            <w:shd w:val="clear" w:color="auto" w:fill="auto"/>
            <w:noWrap/>
            <w:vAlign w:val="bottom"/>
            <w:hideMark/>
          </w:tcPr>
          <w:p w14:paraId="574AE2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6EE8ED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0D4E2A6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2392D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H.E. gas convection oven, 40% effic. or better</w:t>
            </w:r>
          </w:p>
        </w:tc>
        <w:tc>
          <w:tcPr>
            <w:tcW w:w="1891" w:type="dxa"/>
            <w:tcBorders>
              <w:top w:val="nil"/>
              <w:left w:val="nil"/>
              <w:bottom w:val="single" w:sz="4" w:space="0" w:color="auto"/>
              <w:right w:val="single" w:sz="4" w:space="0" w:color="auto"/>
            </w:tcBorders>
            <w:shd w:val="clear" w:color="auto" w:fill="auto"/>
            <w:vAlign w:val="bottom"/>
            <w:hideMark/>
          </w:tcPr>
          <w:p w14:paraId="0692CA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87E1BF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903A0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743.00 </w:t>
            </w:r>
          </w:p>
        </w:tc>
        <w:tc>
          <w:tcPr>
            <w:tcW w:w="820" w:type="dxa"/>
            <w:tcBorders>
              <w:top w:val="nil"/>
              <w:left w:val="nil"/>
              <w:bottom w:val="single" w:sz="4" w:space="0" w:color="auto"/>
              <w:right w:val="single" w:sz="4" w:space="0" w:color="auto"/>
            </w:tcBorders>
            <w:shd w:val="clear" w:color="auto" w:fill="auto"/>
            <w:noWrap/>
            <w:vAlign w:val="bottom"/>
            <w:hideMark/>
          </w:tcPr>
          <w:p w14:paraId="0B3A03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4B977A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r>
      <w:tr w:rsidR="00061463" w:rsidRPr="00061463" w14:paraId="4EF2B9C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ABE03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Gas rack oven</w:t>
            </w:r>
          </w:p>
        </w:tc>
        <w:tc>
          <w:tcPr>
            <w:tcW w:w="1891" w:type="dxa"/>
            <w:tcBorders>
              <w:top w:val="nil"/>
              <w:left w:val="nil"/>
              <w:bottom w:val="single" w:sz="4" w:space="0" w:color="auto"/>
              <w:right w:val="single" w:sz="4" w:space="0" w:color="auto"/>
            </w:tcBorders>
            <w:shd w:val="clear" w:color="auto" w:fill="auto"/>
            <w:vAlign w:val="bottom"/>
            <w:hideMark/>
          </w:tcPr>
          <w:p w14:paraId="369CA4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270EA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0D1A9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2,378.00 </w:t>
            </w:r>
          </w:p>
        </w:tc>
        <w:tc>
          <w:tcPr>
            <w:tcW w:w="820" w:type="dxa"/>
            <w:tcBorders>
              <w:top w:val="nil"/>
              <w:left w:val="nil"/>
              <w:bottom w:val="single" w:sz="4" w:space="0" w:color="auto"/>
              <w:right w:val="single" w:sz="4" w:space="0" w:color="auto"/>
            </w:tcBorders>
            <w:shd w:val="clear" w:color="auto" w:fill="auto"/>
            <w:noWrap/>
            <w:vAlign w:val="bottom"/>
            <w:hideMark/>
          </w:tcPr>
          <w:p w14:paraId="7661A82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1B7E14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r>
      <w:tr w:rsidR="00061463" w:rsidRPr="00061463" w14:paraId="64EC65A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0CCCA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hot food holding cabinet, full size</w:t>
            </w:r>
          </w:p>
        </w:tc>
        <w:tc>
          <w:tcPr>
            <w:tcW w:w="1891" w:type="dxa"/>
            <w:tcBorders>
              <w:top w:val="nil"/>
              <w:left w:val="nil"/>
              <w:bottom w:val="single" w:sz="4" w:space="0" w:color="auto"/>
              <w:right w:val="single" w:sz="4" w:space="0" w:color="auto"/>
            </w:tcBorders>
            <w:shd w:val="clear" w:color="auto" w:fill="auto"/>
            <w:vAlign w:val="bottom"/>
            <w:hideMark/>
          </w:tcPr>
          <w:p w14:paraId="5B7AA8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B9547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8E16E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165.00 </w:t>
            </w:r>
          </w:p>
        </w:tc>
        <w:tc>
          <w:tcPr>
            <w:tcW w:w="820" w:type="dxa"/>
            <w:tcBorders>
              <w:top w:val="nil"/>
              <w:left w:val="nil"/>
              <w:bottom w:val="single" w:sz="4" w:space="0" w:color="auto"/>
              <w:right w:val="single" w:sz="4" w:space="0" w:color="auto"/>
            </w:tcBorders>
            <w:shd w:val="clear" w:color="auto" w:fill="auto"/>
            <w:noWrap/>
            <w:vAlign w:val="bottom"/>
            <w:hideMark/>
          </w:tcPr>
          <w:p w14:paraId="7B635D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2E03DA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4274B7D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045F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Electric fryer</w:t>
            </w:r>
          </w:p>
        </w:tc>
        <w:tc>
          <w:tcPr>
            <w:tcW w:w="1891" w:type="dxa"/>
            <w:tcBorders>
              <w:top w:val="nil"/>
              <w:left w:val="nil"/>
              <w:bottom w:val="single" w:sz="4" w:space="0" w:color="auto"/>
              <w:right w:val="single" w:sz="4" w:space="0" w:color="auto"/>
            </w:tcBorders>
            <w:shd w:val="clear" w:color="auto" w:fill="auto"/>
            <w:vAlign w:val="bottom"/>
            <w:hideMark/>
          </w:tcPr>
          <w:p w14:paraId="2EE2EF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3065C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360C8D1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295.00 </w:t>
            </w:r>
          </w:p>
        </w:tc>
        <w:tc>
          <w:tcPr>
            <w:tcW w:w="820" w:type="dxa"/>
            <w:tcBorders>
              <w:top w:val="nil"/>
              <w:left w:val="nil"/>
              <w:bottom w:val="single" w:sz="4" w:space="0" w:color="auto"/>
              <w:right w:val="single" w:sz="4" w:space="0" w:color="auto"/>
            </w:tcBorders>
            <w:shd w:val="clear" w:color="auto" w:fill="auto"/>
            <w:noWrap/>
            <w:vAlign w:val="bottom"/>
            <w:hideMark/>
          </w:tcPr>
          <w:p w14:paraId="1A8E50E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60C3613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061463" w:rsidRPr="00061463" w14:paraId="4874CEB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2BDBC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Star 50% effic.gas fryer</w:t>
            </w:r>
          </w:p>
        </w:tc>
        <w:tc>
          <w:tcPr>
            <w:tcW w:w="1891" w:type="dxa"/>
            <w:tcBorders>
              <w:top w:val="nil"/>
              <w:left w:val="nil"/>
              <w:bottom w:val="single" w:sz="4" w:space="0" w:color="auto"/>
              <w:right w:val="single" w:sz="4" w:space="0" w:color="auto"/>
            </w:tcBorders>
            <w:shd w:val="clear" w:color="auto" w:fill="auto"/>
            <w:vAlign w:val="bottom"/>
            <w:hideMark/>
          </w:tcPr>
          <w:p w14:paraId="14049ED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04D9AE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3C8E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1,162.00 </w:t>
            </w:r>
          </w:p>
        </w:tc>
        <w:tc>
          <w:tcPr>
            <w:tcW w:w="820" w:type="dxa"/>
            <w:tcBorders>
              <w:top w:val="nil"/>
              <w:left w:val="nil"/>
              <w:bottom w:val="single" w:sz="4" w:space="0" w:color="auto"/>
              <w:right w:val="single" w:sz="4" w:space="0" w:color="auto"/>
            </w:tcBorders>
            <w:shd w:val="clear" w:color="auto" w:fill="auto"/>
            <w:noWrap/>
            <w:vAlign w:val="bottom"/>
            <w:hideMark/>
          </w:tcPr>
          <w:p w14:paraId="0A242A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287C6D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r>
      <w:tr w:rsidR="00061463" w:rsidRPr="00061463" w14:paraId="7745716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42BBA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H.E. gas griddle, 40% effic. or better</w:t>
            </w:r>
          </w:p>
        </w:tc>
        <w:tc>
          <w:tcPr>
            <w:tcW w:w="1891" w:type="dxa"/>
            <w:tcBorders>
              <w:top w:val="nil"/>
              <w:left w:val="nil"/>
              <w:bottom w:val="single" w:sz="4" w:space="0" w:color="auto"/>
              <w:right w:val="single" w:sz="4" w:space="0" w:color="auto"/>
            </w:tcBorders>
            <w:shd w:val="clear" w:color="auto" w:fill="auto"/>
            <w:vAlign w:val="bottom"/>
            <w:hideMark/>
          </w:tcPr>
          <w:p w14:paraId="5C8D17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BC107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73A54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200.00 </w:t>
            </w:r>
          </w:p>
        </w:tc>
        <w:tc>
          <w:tcPr>
            <w:tcW w:w="820" w:type="dxa"/>
            <w:tcBorders>
              <w:top w:val="nil"/>
              <w:left w:val="nil"/>
              <w:bottom w:val="single" w:sz="4" w:space="0" w:color="auto"/>
              <w:right w:val="single" w:sz="4" w:space="0" w:color="auto"/>
            </w:tcBorders>
            <w:shd w:val="clear" w:color="auto" w:fill="auto"/>
            <w:noWrap/>
            <w:vAlign w:val="bottom"/>
            <w:hideMark/>
          </w:tcPr>
          <w:p w14:paraId="03B653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04A98A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r>
      <w:tr w:rsidR="00061463" w:rsidRPr="00061463" w14:paraId="42E64339"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1BB1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H.E. electric griddle, 70% effic. or better</w:t>
            </w:r>
          </w:p>
        </w:tc>
        <w:tc>
          <w:tcPr>
            <w:tcW w:w="1891" w:type="dxa"/>
            <w:tcBorders>
              <w:top w:val="nil"/>
              <w:left w:val="nil"/>
              <w:bottom w:val="single" w:sz="4" w:space="0" w:color="auto"/>
              <w:right w:val="single" w:sz="4" w:space="0" w:color="auto"/>
            </w:tcBorders>
            <w:shd w:val="clear" w:color="auto" w:fill="auto"/>
            <w:vAlign w:val="bottom"/>
            <w:hideMark/>
          </w:tcPr>
          <w:p w14:paraId="476C508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1590D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06106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325.00 </w:t>
            </w:r>
          </w:p>
        </w:tc>
        <w:tc>
          <w:tcPr>
            <w:tcW w:w="820" w:type="dxa"/>
            <w:tcBorders>
              <w:top w:val="nil"/>
              <w:left w:val="nil"/>
              <w:bottom w:val="single" w:sz="4" w:space="0" w:color="auto"/>
              <w:right w:val="single" w:sz="4" w:space="0" w:color="auto"/>
            </w:tcBorders>
            <w:shd w:val="clear" w:color="auto" w:fill="auto"/>
            <w:noWrap/>
            <w:vAlign w:val="bottom"/>
            <w:hideMark/>
          </w:tcPr>
          <w:p w14:paraId="553B16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56D19FA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50A1B6E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6ADCA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High temp electric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242E627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28368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6500C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820.00 </w:t>
            </w:r>
          </w:p>
        </w:tc>
        <w:tc>
          <w:tcPr>
            <w:tcW w:w="820" w:type="dxa"/>
            <w:tcBorders>
              <w:top w:val="nil"/>
              <w:left w:val="nil"/>
              <w:bottom w:val="single" w:sz="4" w:space="0" w:color="auto"/>
              <w:right w:val="single" w:sz="4" w:space="0" w:color="auto"/>
            </w:tcBorders>
            <w:shd w:val="clear" w:color="auto" w:fill="auto"/>
            <w:noWrap/>
            <w:vAlign w:val="bottom"/>
            <w:hideMark/>
          </w:tcPr>
          <w:p w14:paraId="6802F5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549419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2136584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6F1CEF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High temp gas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659DFC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8E2FC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6F48E7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236.00 </w:t>
            </w:r>
          </w:p>
        </w:tc>
        <w:tc>
          <w:tcPr>
            <w:tcW w:w="820" w:type="dxa"/>
            <w:tcBorders>
              <w:top w:val="nil"/>
              <w:left w:val="nil"/>
              <w:bottom w:val="single" w:sz="4" w:space="0" w:color="auto"/>
              <w:right w:val="single" w:sz="4" w:space="0" w:color="auto"/>
            </w:tcBorders>
            <w:shd w:val="clear" w:color="auto" w:fill="auto"/>
            <w:noWrap/>
            <w:vAlign w:val="bottom"/>
            <w:hideMark/>
          </w:tcPr>
          <w:p w14:paraId="5F09B2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120692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722DDB1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CE697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temp electric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755005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9E2DE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F6D38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760.00 </w:t>
            </w:r>
          </w:p>
        </w:tc>
        <w:tc>
          <w:tcPr>
            <w:tcW w:w="820" w:type="dxa"/>
            <w:tcBorders>
              <w:top w:val="nil"/>
              <w:left w:val="nil"/>
              <w:bottom w:val="single" w:sz="4" w:space="0" w:color="auto"/>
              <w:right w:val="single" w:sz="4" w:space="0" w:color="auto"/>
            </w:tcBorders>
            <w:shd w:val="clear" w:color="auto" w:fill="auto"/>
            <w:noWrap/>
            <w:vAlign w:val="bottom"/>
            <w:hideMark/>
          </w:tcPr>
          <w:p w14:paraId="0C1A34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6456D4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1E866E0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439EF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temp gas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1DB5F4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884A05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430740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322.00 </w:t>
            </w:r>
          </w:p>
        </w:tc>
        <w:tc>
          <w:tcPr>
            <w:tcW w:w="820" w:type="dxa"/>
            <w:tcBorders>
              <w:top w:val="nil"/>
              <w:left w:val="nil"/>
              <w:bottom w:val="single" w:sz="4" w:space="0" w:color="auto"/>
              <w:right w:val="single" w:sz="4" w:space="0" w:color="auto"/>
            </w:tcBorders>
            <w:shd w:val="clear" w:color="auto" w:fill="auto"/>
            <w:noWrap/>
            <w:vAlign w:val="bottom"/>
            <w:hideMark/>
          </w:tcPr>
          <w:p w14:paraId="084D0E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0F21CB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061463" w:rsidRPr="00061463" w14:paraId="2CC8A4A4"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3854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3-pan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59FFDE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80BED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C93BD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1ADB08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5FDC98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7.4</w:t>
            </w:r>
          </w:p>
        </w:tc>
      </w:tr>
      <w:tr w:rsidR="00061463" w:rsidRPr="00061463" w14:paraId="3997967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860EA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4-pan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29137E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BFB80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A734C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2457EC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5C1C027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7.4</w:t>
            </w:r>
          </w:p>
        </w:tc>
      </w:tr>
      <w:tr w:rsidR="00061463" w:rsidRPr="00061463" w14:paraId="689CED7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7749A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5-pan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1F64FF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0B433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C3526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135.00 </w:t>
            </w:r>
          </w:p>
        </w:tc>
        <w:tc>
          <w:tcPr>
            <w:tcW w:w="820" w:type="dxa"/>
            <w:tcBorders>
              <w:top w:val="nil"/>
              <w:left w:val="nil"/>
              <w:bottom w:val="single" w:sz="4" w:space="0" w:color="auto"/>
              <w:right w:val="single" w:sz="4" w:space="0" w:color="auto"/>
            </w:tcBorders>
            <w:shd w:val="clear" w:color="auto" w:fill="auto"/>
            <w:noWrap/>
            <w:vAlign w:val="bottom"/>
            <w:hideMark/>
          </w:tcPr>
          <w:p w14:paraId="3DFFD3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820" w:type="dxa"/>
            <w:tcBorders>
              <w:top w:val="nil"/>
              <w:left w:val="nil"/>
              <w:bottom w:val="single" w:sz="4" w:space="0" w:color="auto"/>
              <w:right w:val="single" w:sz="4" w:space="0" w:color="auto"/>
            </w:tcBorders>
            <w:shd w:val="clear" w:color="auto" w:fill="auto"/>
            <w:noWrap/>
            <w:vAlign w:val="bottom"/>
            <w:hideMark/>
          </w:tcPr>
          <w:p w14:paraId="1A73D4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7.2</w:t>
            </w:r>
          </w:p>
        </w:tc>
      </w:tr>
      <w:tr w:rsidR="00061463" w:rsidRPr="00061463" w14:paraId="1495D8E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74EF0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6-pan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5A68A6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BCD76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43BC1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135.00 </w:t>
            </w:r>
          </w:p>
        </w:tc>
        <w:tc>
          <w:tcPr>
            <w:tcW w:w="820" w:type="dxa"/>
            <w:tcBorders>
              <w:top w:val="nil"/>
              <w:left w:val="nil"/>
              <w:bottom w:val="single" w:sz="4" w:space="0" w:color="auto"/>
              <w:right w:val="single" w:sz="4" w:space="0" w:color="auto"/>
            </w:tcBorders>
            <w:shd w:val="clear" w:color="auto" w:fill="auto"/>
            <w:noWrap/>
            <w:vAlign w:val="bottom"/>
            <w:hideMark/>
          </w:tcPr>
          <w:p w14:paraId="5369801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820" w:type="dxa"/>
            <w:tcBorders>
              <w:top w:val="nil"/>
              <w:left w:val="nil"/>
              <w:bottom w:val="single" w:sz="4" w:space="0" w:color="auto"/>
              <w:right w:val="single" w:sz="4" w:space="0" w:color="auto"/>
            </w:tcBorders>
            <w:shd w:val="clear" w:color="auto" w:fill="auto"/>
            <w:noWrap/>
            <w:vAlign w:val="bottom"/>
            <w:hideMark/>
          </w:tcPr>
          <w:p w14:paraId="1162C1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8.7</w:t>
            </w:r>
          </w:p>
        </w:tc>
      </w:tr>
      <w:tr w:rsidR="00061463" w:rsidRPr="00061463" w14:paraId="4614AC80"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3AE2D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electric hot food holding cabinet, between 12 &amp; 20 cu.ft. (CEE tier 2)</w:t>
            </w:r>
          </w:p>
        </w:tc>
        <w:tc>
          <w:tcPr>
            <w:tcW w:w="1891" w:type="dxa"/>
            <w:tcBorders>
              <w:top w:val="nil"/>
              <w:left w:val="nil"/>
              <w:bottom w:val="single" w:sz="4" w:space="0" w:color="auto"/>
              <w:right w:val="single" w:sz="4" w:space="0" w:color="auto"/>
            </w:tcBorders>
            <w:shd w:val="clear" w:color="auto" w:fill="auto"/>
            <w:vAlign w:val="bottom"/>
            <w:hideMark/>
          </w:tcPr>
          <w:p w14:paraId="5C2465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B5EF3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49EFD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210.00 </w:t>
            </w:r>
          </w:p>
        </w:tc>
        <w:tc>
          <w:tcPr>
            <w:tcW w:w="820" w:type="dxa"/>
            <w:tcBorders>
              <w:top w:val="nil"/>
              <w:left w:val="nil"/>
              <w:bottom w:val="single" w:sz="4" w:space="0" w:color="auto"/>
              <w:right w:val="single" w:sz="4" w:space="0" w:color="auto"/>
            </w:tcBorders>
            <w:shd w:val="clear" w:color="auto" w:fill="auto"/>
            <w:noWrap/>
            <w:vAlign w:val="bottom"/>
            <w:hideMark/>
          </w:tcPr>
          <w:p w14:paraId="627CB2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64DB24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0AA4F9AC"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22A8E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electric hot food holding cabinet, less than 12 cu.ft. (CEE tier 2)</w:t>
            </w:r>
          </w:p>
        </w:tc>
        <w:tc>
          <w:tcPr>
            <w:tcW w:w="1891" w:type="dxa"/>
            <w:tcBorders>
              <w:top w:val="nil"/>
              <w:left w:val="nil"/>
              <w:bottom w:val="single" w:sz="4" w:space="0" w:color="auto"/>
              <w:right w:val="single" w:sz="4" w:space="0" w:color="auto"/>
            </w:tcBorders>
            <w:shd w:val="clear" w:color="auto" w:fill="auto"/>
            <w:vAlign w:val="bottom"/>
            <w:hideMark/>
          </w:tcPr>
          <w:p w14:paraId="55A7DD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3F587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D5914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175.00 </w:t>
            </w:r>
          </w:p>
        </w:tc>
        <w:tc>
          <w:tcPr>
            <w:tcW w:w="820" w:type="dxa"/>
            <w:tcBorders>
              <w:top w:val="nil"/>
              <w:left w:val="nil"/>
              <w:bottom w:val="single" w:sz="4" w:space="0" w:color="auto"/>
              <w:right w:val="single" w:sz="4" w:space="0" w:color="auto"/>
            </w:tcBorders>
            <w:shd w:val="clear" w:color="auto" w:fill="auto"/>
            <w:noWrap/>
            <w:vAlign w:val="bottom"/>
            <w:hideMark/>
          </w:tcPr>
          <w:p w14:paraId="7D7AED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6FF7A5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7441C4C1"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0AF2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Standard Efficiency Appliance to Energy Star electric hot food holding cabinet, over 20 cu.ft. (CEE tier 2) </w:t>
            </w:r>
          </w:p>
        </w:tc>
        <w:tc>
          <w:tcPr>
            <w:tcW w:w="1891" w:type="dxa"/>
            <w:tcBorders>
              <w:top w:val="nil"/>
              <w:left w:val="nil"/>
              <w:bottom w:val="single" w:sz="4" w:space="0" w:color="auto"/>
              <w:right w:val="single" w:sz="4" w:space="0" w:color="auto"/>
            </w:tcBorders>
            <w:shd w:val="clear" w:color="auto" w:fill="auto"/>
            <w:vAlign w:val="bottom"/>
            <w:hideMark/>
          </w:tcPr>
          <w:p w14:paraId="1CF6DF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5ED29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65B3E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350.00 </w:t>
            </w:r>
          </w:p>
        </w:tc>
        <w:tc>
          <w:tcPr>
            <w:tcW w:w="820" w:type="dxa"/>
            <w:tcBorders>
              <w:top w:val="nil"/>
              <w:left w:val="nil"/>
              <w:bottom w:val="single" w:sz="4" w:space="0" w:color="auto"/>
              <w:right w:val="single" w:sz="4" w:space="0" w:color="auto"/>
            </w:tcBorders>
            <w:shd w:val="clear" w:color="auto" w:fill="auto"/>
            <w:noWrap/>
            <w:vAlign w:val="bottom"/>
            <w:hideMark/>
          </w:tcPr>
          <w:p w14:paraId="6589B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6EF2D0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651A2251"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A2610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1000 to 1199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15130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2C1E88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40224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140.00 </w:t>
            </w:r>
          </w:p>
        </w:tc>
        <w:tc>
          <w:tcPr>
            <w:tcW w:w="820" w:type="dxa"/>
            <w:tcBorders>
              <w:top w:val="nil"/>
              <w:left w:val="nil"/>
              <w:bottom w:val="single" w:sz="4" w:space="0" w:color="auto"/>
              <w:right w:val="single" w:sz="4" w:space="0" w:color="auto"/>
            </w:tcBorders>
            <w:shd w:val="clear" w:color="auto" w:fill="auto"/>
            <w:noWrap/>
            <w:vAlign w:val="bottom"/>
            <w:hideMark/>
          </w:tcPr>
          <w:p w14:paraId="212F3D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2C62CB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21EC5EE1"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6A35F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1200 to 1399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3493CF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57EC5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B6186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160.00 </w:t>
            </w:r>
          </w:p>
        </w:tc>
        <w:tc>
          <w:tcPr>
            <w:tcW w:w="820" w:type="dxa"/>
            <w:tcBorders>
              <w:top w:val="nil"/>
              <w:left w:val="nil"/>
              <w:bottom w:val="single" w:sz="4" w:space="0" w:color="auto"/>
              <w:right w:val="single" w:sz="4" w:space="0" w:color="auto"/>
            </w:tcBorders>
            <w:shd w:val="clear" w:color="auto" w:fill="auto"/>
            <w:noWrap/>
            <w:vAlign w:val="bottom"/>
            <w:hideMark/>
          </w:tcPr>
          <w:p w14:paraId="376773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16D26E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1FEC443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4009F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1400 to 1599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26F4C3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70E2D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5E7E06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180.00 </w:t>
            </w:r>
          </w:p>
        </w:tc>
        <w:tc>
          <w:tcPr>
            <w:tcW w:w="820" w:type="dxa"/>
            <w:tcBorders>
              <w:top w:val="nil"/>
              <w:left w:val="nil"/>
              <w:bottom w:val="single" w:sz="4" w:space="0" w:color="auto"/>
              <w:right w:val="single" w:sz="4" w:space="0" w:color="auto"/>
            </w:tcBorders>
            <w:shd w:val="clear" w:color="auto" w:fill="auto"/>
            <w:noWrap/>
            <w:vAlign w:val="bottom"/>
            <w:hideMark/>
          </w:tcPr>
          <w:p w14:paraId="7B98AD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2B34B4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5579313"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600F4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1600 or greater lbs./day capacity</w:t>
            </w:r>
          </w:p>
        </w:tc>
        <w:tc>
          <w:tcPr>
            <w:tcW w:w="1891" w:type="dxa"/>
            <w:tcBorders>
              <w:top w:val="nil"/>
              <w:left w:val="nil"/>
              <w:bottom w:val="single" w:sz="4" w:space="0" w:color="auto"/>
              <w:right w:val="single" w:sz="4" w:space="0" w:color="auto"/>
            </w:tcBorders>
            <w:shd w:val="clear" w:color="auto" w:fill="auto"/>
            <w:vAlign w:val="bottom"/>
            <w:hideMark/>
          </w:tcPr>
          <w:p w14:paraId="2DA15D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284C3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A4E4E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195.00 </w:t>
            </w:r>
          </w:p>
        </w:tc>
        <w:tc>
          <w:tcPr>
            <w:tcW w:w="820" w:type="dxa"/>
            <w:tcBorders>
              <w:top w:val="nil"/>
              <w:left w:val="nil"/>
              <w:bottom w:val="single" w:sz="4" w:space="0" w:color="auto"/>
              <w:right w:val="single" w:sz="4" w:space="0" w:color="auto"/>
            </w:tcBorders>
            <w:shd w:val="clear" w:color="auto" w:fill="auto"/>
            <w:noWrap/>
            <w:vAlign w:val="bottom"/>
            <w:hideMark/>
          </w:tcPr>
          <w:p w14:paraId="093723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23656E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68DA32A6"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B1FE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200 to 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66ACF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AA8FD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101241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65.00 </w:t>
            </w:r>
          </w:p>
        </w:tc>
        <w:tc>
          <w:tcPr>
            <w:tcW w:w="820" w:type="dxa"/>
            <w:tcBorders>
              <w:top w:val="nil"/>
              <w:left w:val="nil"/>
              <w:bottom w:val="single" w:sz="4" w:space="0" w:color="auto"/>
              <w:right w:val="single" w:sz="4" w:space="0" w:color="auto"/>
            </w:tcBorders>
            <w:shd w:val="clear" w:color="auto" w:fill="auto"/>
            <w:noWrap/>
            <w:vAlign w:val="bottom"/>
            <w:hideMark/>
          </w:tcPr>
          <w:p w14:paraId="275F7E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157C9E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r>
      <w:tr w:rsidR="00061463" w:rsidRPr="00061463" w14:paraId="5BC0D61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5D5FE7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400 to 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D8F23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75A2E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9B88F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2865BE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624713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11A631D"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E167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600 to 799 lbs./day capacity</w:t>
            </w:r>
          </w:p>
        </w:tc>
        <w:tc>
          <w:tcPr>
            <w:tcW w:w="1891" w:type="dxa"/>
            <w:tcBorders>
              <w:top w:val="nil"/>
              <w:left w:val="nil"/>
              <w:bottom w:val="single" w:sz="4" w:space="0" w:color="auto"/>
              <w:right w:val="single" w:sz="4" w:space="0" w:color="auto"/>
            </w:tcBorders>
            <w:shd w:val="clear" w:color="auto" w:fill="auto"/>
            <w:vAlign w:val="bottom"/>
            <w:hideMark/>
          </w:tcPr>
          <w:p w14:paraId="554A8A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7B90D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14C06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95.00 </w:t>
            </w:r>
          </w:p>
        </w:tc>
        <w:tc>
          <w:tcPr>
            <w:tcW w:w="820" w:type="dxa"/>
            <w:tcBorders>
              <w:top w:val="nil"/>
              <w:left w:val="nil"/>
              <w:bottom w:val="single" w:sz="4" w:space="0" w:color="auto"/>
              <w:right w:val="single" w:sz="4" w:space="0" w:color="auto"/>
            </w:tcBorders>
            <w:shd w:val="clear" w:color="auto" w:fill="auto"/>
            <w:noWrap/>
            <w:vAlign w:val="bottom"/>
            <w:hideMark/>
          </w:tcPr>
          <w:p w14:paraId="5C957A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820" w:type="dxa"/>
            <w:tcBorders>
              <w:top w:val="nil"/>
              <w:left w:val="nil"/>
              <w:bottom w:val="single" w:sz="4" w:space="0" w:color="auto"/>
              <w:right w:val="single" w:sz="4" w:space="0" w:color="auto"/>
            </w:tcBorders>
            <w:shd w:val="clear" w:color="auto" w:fill="auto"/>
            <w:noWrap/>
            <w:vAlign w:val="bottom"/>
            <w:hideMark/>
          </w:tcPr>
          <w:p w14:paraId="6D7874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1CC3AABC"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C5918E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800 to 999 lbs./day capacity</w:t>
            </w:r>
          </w:p>
        </w:tc>
        <w:tc>
          <w:tcPr>
            <w:tcW w:w="1891" w:type="dxa"/>
            <w:tcBorders>
              <w:top w:val="nil"/>
              <w:left w:val="nil"/>
              <w:bottom w:val="single" w:sz="4" w:space="0" w:color="auto"/>
              <w:right w:val="single" w:sz="4" w:space="0" w:color="auto"/>
            </w:tcBorders>
            <w:shd w:val="clear" w:color="auto" w:fill="auto"/>
            <w:vAlign w:val="bottom"/>
            <w:hideMark/>
          </w:tcPr>
          <w:p w14:paraId="711CB5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57EE9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0C91D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120.00 </w:t>
            </w:r>
          </w:p>
        </w:tc>
        <w:tc>
          <w:tcPr>
            <w:tcW w:w="820" w:type="dxa"/>
            <w:tcBorders>
              <w:top w:val="nil"/>
              <w:left w:val="nil"/>
              <w:bottom w:val="single" w:sz="4" w:space="0" w:color="auto"/>
              <w:right w:val="single" w:sz="4" w:space="0" w:color="auto"/>
            </w:tcBorders>
            <w:shd w:val="clear" w:color="auto" w:fill="auto"/>
            <w:noWrap/>
            <w:vAlign w:val="bottom"/>
            <w:hideMark/>
          </w:tcPr>
          <w:p w14:paraId="5E8E80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1BF18D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6066F019"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979BE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under 200 lbs./day capacity</w:t>
            </w:r>
          </w:p>
        </w:tc>
        <w:tc>
          <w:tcPr>
            <w:tcW w:w="1891" w:type="dxa"/>
            <w:tcBorders>
              <w:top w:val="nil"/>
              <w:left w:val="nil"/>
              <w:bottom w:val="single" w:sz="4" w:space="0" w:color="auto"/>
              <w:right w:val="single" w:sz="4" w:space="0" w:color="auto"/>
            </w:tcBorders>
            <w:shd w:val="clear" w:color="auto" w:fill="auto"/>
            <w:vAlign w:val="bottom"/>
            <w:hideMark/>
          </w:tcPr>
          <w:p w14:paraId="6E9868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7EFD3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67F52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 </w:t>
            </w:r>
          </w:p>
        </w:tc>
        <w:tc>
          <w:tcPr>
            <w:tcW w:w="820" w:type="dxa"/>
            <w:tcBorders>
              <w:top w:val="nil"/>
              <w:left w:val="nil"/>
              <w:bottom w:val="single" w:sz="4" w:space="0" w:color="auto"/>
              <w:right w:val="single" w:sz="4" w:space="0" w:color="auto"/>
            </w:tcBorders>
            <w:shd w:val="clear" w:color="auto" w:fill="auto"/>
            <w:noWrap/>
            <w:vAlign w:val="bottom"/>
            <w:hideMark/>
          </w:tcPr>
          <w:p w14:paraId="0D9D9F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72EF46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40C86925"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15C9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1000 to 1199 lbs./day capacity</w:t>
            </w:r>
          </w:p>
        </w:tc>
        <w:tc>
          <w:tcPr>
            <w:tcW w:w="1891" w:type="dxa"/>
            <w:tcBorders>
              <w:top w:val="nil"/>
              <w:left w:val="nil"/>
              <w:bottom w:val="single" w:sz="4" w:space="0" w:color="auto"/>
              <w:right w:val="single" w:sz="4" w:space="0" w:color="auto"/>
            </w:tcBorders>
            <w:shd w:val="clear" w:color="auto" w:fill="auto"/>
            <w:vAlign w:val="bottom"/>
            <w:hideMark/>
          </w:tcPr>
          <w:p w14:paraId="26EC55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3A680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5AA4A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115.00 </w:t>
            </w:r>
          </w:p>
        </w:tc>
        <w:tc>
          <w:tcPr>
            <w:tcW w:w="820" w:type="dxa"/>
            <w:tcBorders>
              <w:top w:val="nil"/>
              <w:left w:val="nil"/>
              <w:bottom w:val="single" w:sz="4" w:space="0" w:color="auto"/>
              <w:right w:val="single" w:sz="4" w:space="0" w:color="auto"/>
            </w:tcBorders>
            <w:shd w:val="clear" w:color="auto" w:fill="auto"/>
            <w:noWrap/>
            <w:vAlign w:val="bottom"/>
            <w:hideMark/>
          </w:tcPr>
          <w:p w14:paraId="60FE63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1A476A5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5E1B4F1F"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37697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1200 to 1399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57AC06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D7F25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1D2E3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135.00 </w:t>
            </w:r>
          </w:p>
        </w:tc>
        <w:tc>
          <w:tcPr>
            <w:tcW w:w="820" w:type="dxa"/>
            <w:tcBorders>
              <w:top w:val="nil"/>
              <w:left w:val="nil"/>
              <w:bottom w:val="single" w:sz="4" w:space="0" w:color="auto"/>
              <w:right w:val="single" w:sz="4" w:space="0" w:color="auto"/>
            </w:tcBorders>
            <w:shd w:val="clear" w:color="auto" w:fill="auto"/>
            <w:noWrap/>
            <w:vAlign w:val="bottom"/>
            <w:hideMark/>
          </w:tcPr>
          <w:p w14:paraId="627671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74E707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17032BAD"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B750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1400 to 1599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0B9EAC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146D8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5F358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155.00 </w:t>
            </w:r>
          </w:p>
        </w:tc>
        <w:tc>
          <w:tcPr>
            <w:tcW w:w="820" w:type="dxa"/>
            <w:tcBorders>
              <w:top w:val="nil"/>
              <w:left w:val="nil"/>
              <w:bottom w:val="single" w:sz="4" w:space="0" w:color="auto"/>
              <w:right w:val="single" w:sz="4" w:space="0" w:color="auto"/>
            </w:tcBorders>
            <w:shd w:val="clear" w:color="auto" w:fill="auto"/>
            <w:noWrap/>
            <w:vAlign w:val="bottom"/>
            <w:hideMark/>
          </w:tcPr>
          <w:p w14:paraId="13A3EA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126710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105321C0"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FAF52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1600 to 1799 lbs./day capacity</w:t>
            </w:r>
          </w:p>
        </w:tc>
        <w:tc>
          <w:tcPr>
            <w:tcW w:w="1891" w:type="dxa"/>
            <w:tcBorders>
              <w:top w:val="nil"/>
              <w:left w:val="nil"/>
              <w:bottom w:val="single" w:sz="4" w:space="0" w:color="auto"/>
              <w:right w:val="single" w:sz="4" w:space="0" w:color="auto"/>
            </w:tcBorders>
            <w:shd w:val="clear" w:color="auto" w:fill="auto"/>
            <w:vAlign w:val="bottom"/>
            <w:hideMark/>
          </w:tcPr>
          <w:p w14:paraId="33EBC4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6DDF4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C01A2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175.00 </w:t>
            </w:r>
          </w:p>
        </w:tc>
        <w:tc>
          <w:tcPr>
            <w:tcW w:w="820" w:type="dxa"/>
            <w:tcBorders>
              <w:top w:val="nil"/>
              <w:left w:val="nil"/>
              <w:bottom w:val="single" w:sz="4" w:space="0" w:color="auto"/>
              <w:right w:val="single" w:sz="4" w:space="0" w:color="auto"/>
            </w:tcBorders>
            <w:shd w:val="clear" w:color="auto" w:fill="auto"/>
            <w:noWrap/>
            <w:vAlign w:val="bottom"/>
            <w:hideMark/>
          </w:tcPr>
          <w:p w14:paraId="25D3B8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46679F3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69B21EF8"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427B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1800 or greater lbs./day capacity</w:t>
            </w:r>
          </w:p>
        </w:tc>
        <w:tc>
          <w:tcPr>
            <w:tcW w:w="1891" w:type="dxa"/>
            <w:tcBorders>
              <w:top w:val="nil"/>
              <w:left w:val="nil"/>
              <w:bottom w:val="single" w:sz="4" w:space="0" w:color="auto"/>
              <w:right w:val="single" w:sz="4" w:space="0" w:color="auto"/>
            </w:tcBorders>
            <w:shd w:val="clear" w:color="auto" w:fill="auto"/>
            <w:vAlign w:val="bottom"/>
            <w:hideMark/>
          </w:tcPr>
          <w:p w14:paraId="7184B7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B8CBC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13678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195.00 </w:t>
            </w:r>
          </w:p>
        </w:tc>
        <w:tc>
          <w:tcPr>
            <w:tcW w:w="820" w:type="dxa"/>
            <w:tcBorders>
              <w:top w:val="nil"/>
              <w:left w:val="nil"/>
              <w:bottom w:val="single" w:sz="4" w:space="0" w:color="auto"/>
              <w:right w:val="single" w:sz="4" w:space="0" w:color="auto"/>
            </w:tcBorders>
            <w:shd w:val="clear" w:color="auto" w:fill="auto"/>
            <w:noWrap/>
            <w:vAlign w:val="bottom"/>
            <w:hideMark/>
          </w:tcPr>
          <w:p w14:paraId="11C7F6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14:paraId="3F3EDD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1892E2CF"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15B10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400 to 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D9884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F2A1C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D8AED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15CB62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368147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898E8D3"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613D1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600 to 799 lbs./day capacity</w:t>
            </w:r>
          </w:p>
        </w:tc>
        <w:tc>
          <w:tcPr>
            <w:tcW w:w="1891" w:type="dxa"/>
            <w:tcBorders>
              <w:top w:val="nil"/>
              <w:left w:val="nil"/>
              <w:bottom w:val="single" w:sz="4" w:space="0" w:color="auto"/>
              <w:right w:val="single" w:sz="4" w:space="0" w:color="auto"/>
            </w:tcBorders>
            <w:shd w:val="clear" w:color="auto" w:fill="auto"/>
            <w:vAlign w:val="bottom"/>
            <w:hideMark/>
          </w:tcPr>
          <w:p w14:paraId="515AEA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7E17B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045CD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90.00 </w:t>
            </w:r>
          </w:p>
        </w:tc>
        <w:tc>
          <w:tcPr>
            <w:tcW w:w="820" w:type="dxa"/>
            <w:tcBorders>
              <w:top w:val="nil"/>
              <w:left w:val="nil"/>
              <w:bottom w:val="single" w:sz="4" w:space="0" w:color="auto"/>
              <w:right w:val="single" w:sz="4" w:space="0" w:color="auto"/>
            </w:tcBorders>
            <w:shd w:val="clear" w:color="auto" w:fill="auto"/>
            <w:noWrap/>
            <w:vAlign w:val="bottom"/>
            <w:hideMark/>
          </w:tcPr>
          <w:p w14:paraId="60FA4A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7D051F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104D00A7"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28B6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800 to 999 lbs./day capacity</w:t>
            </w:r>
          </w:p>
        </w:tc>
        <w:tc>
          <w:tcPr>
            <w:tcW w:w="1891" w:type="dxa"/>
            <w:tcBorders>
              <w:top w:val="nil"/>
              <w:left w:val="nil"/>
              <w:bottom w:val="single" w:sz="4" w:space="0" w:color="auto"/>
              <w:right w:val="single" w:sz="4" w:space="0" w:color="auto"/>
            </w:tcBorders>
            <w:shd w:val="clear" w:color="auto" w:fill="auto"/>
            <w:vAlign w:val="bottom"/>
            <w:hideMark/>
          </w:tcPr>
          <w:p w14:paraId="0DFD84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1BDC3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80D54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105.00 </w:t>
            </w:r>
          </w:p>
        </w:tc>
        <w:tc>
          <w:tcPr>
            <w:tcW w:w="820" w:type="dxa"/>
            <w:tcBorders>
              <w:top w:val="nil"/>
              <w:left w:val="nil"/>
              <w:bottom w:val="single" w:sz="4" w:space="0" w:color="auto"/>
              <w:right w:val="single" w:sz="4" w:space="0" w:color="auto"/>
            </w:tcBorders>
            <w:shd w:val="clear" w:color="auto" w:fill="auto"/>
            <w:noWrap/>
            <w:vAlign w:val="bottom"/>
            <w:hideMark/>
          </w:tcPr>
          <w:p w14:paraId="326078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39F53D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4F33EDB5"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51ECD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less than 400 lbs./day capacity &amp; under</w:t>
            </w:r>
          </w:p>
        </w:tc>
        <w:tc>
          <w:tcPr>
            <w:tcW w:w="1891" w:type="dxa"/>
            <w:tcBorders>
              <w:top w:val="nil"/>
              <w:left w:val="nil"/>
              <w:bottom w:val="single" w:sz="4" w:space="0" w:color="auto"/>
              <w:right w:val="single" w:sz="4" w:space="0" w:color="auto"/>
            </w:tcBorders>
            <w:shd w:val="clear" w:color="auto" w:fill="auto"/>
            <w:vAlign w:val="bottom"/>
            <w:hideMark/>
          </w:tcPr>
          <w:p w14:paraId="39BD8D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7F3BC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C9B9AA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65.00 </w:t>
            </w:r>
          </w:p>
        </w:tc>
        <w:tc>
          <w:tcPr>
            <w:tcW w:w="820" w:type="dxa"/>
            <w:tcBorders>
              <w:top w:val="nil"/>
              <w:left w:val="nil"/>
              <w:bottom w:val="single" w:sz="4" w:space="0" w:color="auto"/>
              <w:right w:val="single" w:sz="4" w:space="0" w:color="auto"/>
            </w:tcBorders>
            <w:shd w:val="clear" w:color="auto" w:fill="auto"/>
            <w:noWrap/>
            <w:vAlign w:val="bottom"/>
            <w:hideMark/>
          </w:tcPr>
          <w:p w14:paraId="188837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3CB6E3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r>
      <w:tr w:rsidR="00061463" w:rsidRPr="00061463" w14:paraId="4249BC27"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63323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Standard Efficiency Appliance to Energy Star ice maker, air cooled, self contained, 100 to 149 lbs./day capacity </w:t>
            </w:r>
          </w:p>
        </w:tc>
        <w:tc>
          <w:tcPr>
            <w:tcW w:w="1891" w:type="dxa"/>
            <w:tcBorders>
              <w:top w:val="nil"/>
              <w:left w:val="nil"/>
              <w:bottom w:val="single" w:sz="4" w:space="0" w:color="auto"/>
              <w:right w:val="single" w:sz="4" w:space="0" w:color="auto"/>
            </w:tcBorders>
            <w:shd w:val="clear" w:color="auto" w:fill="auto"/>
            <w:vAlign w:val="bottom"/>
            <w:hideMark/>
          </w:tcPr>
          <w:p w14:paraId="42E9A5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88043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BA676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0C209D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5A491F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0310ACB3"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C3F16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150 to 199 lbs./day capacity</w:t>
            </w:r>
          </w:p>
        </w:tc>
        <w:tc>
          <w:tcPr>
            <w:tcW w:w="1891" w:type="dxa"/>
            <w:tcBorders>
              <w:top w:val="nil"/>
              <w:left w:val="nil"/>
              <w:bottom w:val="single" w:sz="4" w:space="0" w:color="auto"/>
              <w:right w:val="single" w:sz="4" w:space="0" w:color="auto"/>
            </w:tcBorders>
            <w:shd w:val="clear" w:color="auto" w:fill="auto"/>
            <w:vAlign w:val="bottom"/>
            <w:hideMark/>
          </w:tcPr>
          <w:p w14:paraId="75117A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A86F8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7041FA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 </w:t>
            </w:r>
          </w:p>
        </w:tc>
        <w:tc>
          <w:tcPr>
            <w:tcW w:w="820" w:type="dxa"/>
            <w:tcBorders>
              <w:top w:val="nil"/>
              <w:left w:val="nil"/>
              <w:bottom w:val="single" w:sz="4" w:space="0" w:color="auto"/>
              <w:right w:val="single" w:sz="4" w:space="0" w:color="auto"/>
            </w:tcBorders>
            <w:shd w:val="clear" w:color="auto" w:fill="auto"/>
            <w:noWrap/>
            <w:vAlign w:val="bottom"/>
            <w:hideMark/>
          </w:tcPr>
          <w:p w14:paraId="243F063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20DE167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264AD3A0"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1BDFD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200 to 249 lbs./day capacity &amp; under</w:t>
            </w:r>
          </w:p>
        </w:tc>
        <w:tc>
          <w:tcPr>
            <w:tcW w:w="1891" w:type="dxa"/>
            <w:tcBorders>
              <w:top w:val="nil"/>
              <w:left w:val="nil"/>
              <w:bottom w:val="single" w:sz="4" w:space="0" w:color="auto"/>
              <w:right w:val="single" w:sz="4" w:space="0" w:color="auto"/>
            </w:tcBorders>
            <w:shd w:val="clear" w:color="auto" w:fill="auto"/>
            <w:vAlign w:val="bottom"/>
            <w:hideMark/>
          </w:tcPr>
          <w:p w14:paraId="60C0A8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A0F32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4221B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60.00 </w:t>
            </w:r>
          </w:p>
        </w:tc>
        <w:tc>
          <w:tcPr>
            <w:tcW w:w="820" w:type="dxa"/>
            <w:tcBorders>
              <w:top w:val="nil"/>
              <w:left w:val="nil"/>
              <w:bottom w:val="single" w:sz="4" w:space="0" w:color="auto"/>
              <w:right w:val="single" w:sz="4" w:space="0" w:color="auto"/>
            </w:tcBorders>
            <w:shd w:val="clear" w:color="auto" w:fill="auto"/>
            <w:noWrap/>
            <w:vAlign w:val="bottom"/>
            <w:hideMark/>
          </w:tcPr>
          <w:p w14:paraId="7B9314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5488FC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49ECDB5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FA56B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250 to 299 lbs./day capacity</w:t>
            </w:r>
          </w:p>
        </w:tc>
        <w:tc>
          <w:tcPr>
            <w:tcW w:w="1891" w:type="dxa"/>
            <w:tcBorders>
              <w:top w:val="nil"/>
              <w:left w:val="nil"/>
              <w:bottom w:val="single" w:sz="4" w:space="0" w:color="auto"/>
              <w:right w:val="single" w:sz="4" w:space="0" w:color="auto"/>
            </w:tcBorders>
            <w:shd w:val="clear" w:color="auto" w:fill="auto"/>
            <w:vAlign w:val="bottom"/>
            <w:hideMark/>
          </w:tcPr>
          <w:p w14:paraId="282961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68A4F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323A1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58FDFA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2273A7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110BA37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EA6B7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300 to 349 lbs./day capacity</w:t>
            </w:r>
          </w:p>
        </w:tc>
        <w:tc>
          <w:tcPr>
            <w:tcW w:w="1891" w:type="dxa"/>
            <w:tcBorders>
              <w:top w:val="nil"/>
              <w:left w:val="nil"/>
              <w:bottom w:val="single" w:sz="4" w:space="0" w:color="auto"/>
              <w:right w:val="single" w:sz="4" w:space="0" w:color="auto"/>
            </w:tcBorders>
            <w:shd w:val="clear" w:color="auto" w:fill="auto"/>
            <w:vAlign w:val="bottom"/>
            <w:hideMark/>
          </w:tcPr>
          <w:p w14:paraId="7CCC14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C377B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924C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85.00 </w:t>
            </w:r>
          </w:p>
        </w:tc>
        <w:tc>
          <w:tcPr>
            <w:tcW w:w="820" w:type="dxa"/>
            <w:tcBorders>
              <w:top w:val="nil"/>
              <w:left w:val="nil"/>
              <w:bottom w:val="single" w:sz="4" w:space="0" w:color="auto"/>
              <w:right w:val="single" w:sz="4" w:space="0" w:color="auto"/>
            </w:tcBorders>
            <w:shd w:val="clear" w:color="auto" w:fill="auto"/>
            <w:noWrap/>
            <w:vAlign w:val="bottom"/>
            <w:hideMark/>
          </w:tcPr>
          <w:p w14:paraId="02A045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5989A8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4335987B"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689F96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350 to 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76308A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F47CE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C619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95.00 </w:t>
            </w:r>
          </w:p>
        </w:tc>
        <w:tc>
          <w:tcPr>
            <w:tcW w:w="820" w:type="dxa"/>
            <w:tcBorders>
              <w:top w:val="nil"/>
              <w:left w:val="nil"/>
              <w:bottom w:val="single" w:sz="4" w:space="0" w:color="auto"/>
              <w:right w:val="single" w:sz="4" w:space="0" w:color="auto"/>
            </w:tcBorders>
            <w:shd w:val="clear" w:color="auto" w:fill="auto"/>
            <w:noWrap/>
            <w:vAlign w:val="bottom"/>
            <w:hideMark/>
          </w:tcPr>
          <w:p w14:paraId="0ACF82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55CD62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24C5052E"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A2771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400 or greater lbs./day capacity</w:t>
            </w:r>
          </w:p>
        </w:tc>
        <w:tc>
          <w:tcPr>
            <w:tcW w:w="1891" w:type="dxa"/>
            <w:tcBorders>
              <w:top w:val="nil"/>
              <w:left w:val="nil"/>
              <w:bottom w:val="single" w:sz="4" w:space="0" w:color="auto"/>
              <w:right w:val="single" w:sz="4" w:space="0" w:color="auto"/>
            </w:tcBorders>
            <w:shd w:val="clear" w:color="auto" w:fill="auto"/>
            <w:vAlign w:val="bottom"/>
            <w:hideMark/>
          </w:tcPr>
          <w:p w14:paraId="563B80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3B2AA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834856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110.00 </w:t>
            </w:r>
          </w:p>
        </w:tc>
        <w:tc>
          <w:tcPr>
            <w:tcW w:w="820" w:type="dxa"/>
            <w:tcBorders>
              <w:top w:val="nil"/>
              <w:left w:val="nil"/>
              <w:bottom w:val="single" w:sz="4" w:space="0" w:color="auto"/>
              <w:right w:val="single" w:sz="4" w:space="0" w:color="auto"/>
            </w:tcBorders>
            <w:shd w:val="clear" w:color="auto" w:fill="auto"/>
            <w:noWrap/>
            <w:vAlign w:val="bottom"/>
            <w:hideMark/>
          </w:tcPr>
          <w:p w14:paraId="51EEB8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4E18B4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1F44BC1E"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647F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Standard Efficiency Appliance to Energy Star ice maker, air cooled, self contained, 50 to 99 lbs./day capacity </w:t>
            </w:r>
          </w:p>
        </w:tc>
        <w:tc>
          <w:tcPr>
            <w:tcW w:w="1891" w:type="dxa"/>
            <w:tcBorders>
              <w:top w:val="nil"/>
              <w:left w:val="nil"/>
              <w:bottom w:val="single" w:sz="4" w:space="0" w:color="auto"/>
              <w:right w:val="single" w:sz="4" w:space="0" w:color="auto"/>
            </w:tcBorders>
            <w:shd w:val="clear" w:color="auto" w:fill="auto"/>
            <w:vAlign w:val="bottom"/>
            <w:hideMark/>
          </w:tcPr>
          <w:p w14:paraId="6B7FA17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A6140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00276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30.00 </w:t>
            </w:r>
          </w:p>
        </w:tc>
        <w:tc>
          <w:tcPr>
            <w:tcW w:w="820" w:type="dxa"/>
            <w:tcBorders>
              <w:top w:val="nil"/>
              <w:left w:val="nil"/>
              <w:bottom w:val="single" w:sz="4" w:space="0" w:color="auto"/>
              <w:right w:val="single" w:sz="4" w:space="0" w:color="auto"/>
            </w:tcBorders>
            <w:shd w:val="clear" w:color="auto" w:fill="auto"/>
            <w:noWrap/>
            <w:vAlign w:val="bottom"/>
            <w:hideMark/>
          </w:tcPr>
          <w:p w14:paraId="197C0A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46A0BB7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15E6910D"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F196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less than 50 lbs./day capacity &amp; under</w:t>
            </w:r>
          </w:p>
        </w:tc>
        <w:tc>
          <w:tcPr>
            <w:tcW w:w="1891" w:type="dxa"/>
            <w:tcBorders>
              <w:top w:val="nil"/>
              <w:left w:val="nil"/>
              <w:bottom w:val="single" w:sz="4" w:space="0" w:color="auto"/>
              <w:right w:val="single" w:sz="4" w:space="0" w:color="auto"/>
            </w:tcBorders>
            <w:shd w:val="clear" w:color="auto" w:fill="auto"/>
            <w:vAlign w:val="bottom"/>
            <w:hideMark/>
          </w:tcPr>
          <w:p w14:paraId="1121D1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96203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023F4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   </w:t>
            </w:r>
          </w:p>
        </w:tc>
        <w:tc>
          <w:tcPr>
            <w:tcW w:w="820" w:type="dxa"/>
            <w:tcBorders>
              <w:top w:val="nil"/>
              <w:left w:val="nil"/>
              <w:bottom w:val="single" w:sz="4" w:space="0" w:color="auto"/>
              <w:right w:val="single" w:sz="4" w:space="0" w:color="auto"/>
            </w:tcBorders>
            <w:shd w:val="clear" w:color="auto" w:fill="auto"/>
            <w:noWrap/>
            <w:vAlign w:val="bottom"/>
            <w:hideMark/>
          </w:tcPr>
          <w:p w14:paraId="1E6251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0.3</w:t>
            </w:r>
          </w:p>
        </w:tc>
        <w:tc>
          <w:tcPr>
            <w:tcW w:w="820" w:type="dxa"/>
            <w:tcBorders>
              <w:top w:val="nil"/>
              <w:left w:val="nil"/>
              <w:bottom w:val="single" w:sz="4" w:space="0" w:color="auto"/>
              <w:right w:val="single" w:sz="4" w:space="0" w:color="auto"/>
            </w:tcBorders>
            <w:shd w:val="clear" w:color="auto" w:fill="auto"/>
            <w:noWrap/>
            <w:vAlign w:val="bottom"/>
            <w:hideMark/>
          </w:tcPr>
          <w:p w14:paraId="3CD015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r>
      <w:tr w:rsidR="00061463" w:rsidRPr="00061463" w14:paraId="3727C10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95752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Visi Cooler</w:t>
            </w:r>
          </w:p>
        </w:tc>
        <w:tc>
          <w:tcPr>
            <w:tcW w:w="1891" w:type="dxa"/>
            <w:tcBorders>
              <w:top w:val="nil"/>
              <w:left w:val="nil"/>
              <w:bottom w:val="single" w:sz="4" w:space="0" w:color="auto"/>
              <w:right w:val="single" w:sz="4" w:space="0" w:color="auto"/>
            </w:tcBorders>
            <w:shd w:val="clear" w:color="auto" w:fill="auto"/>
            <w:vAlign w:val="bottom"/>
            <w:hideMark/>
          </w:tcPr>
          <w:p w14:paraId="360B7E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1F1A1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DD482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20.00 </w:t>
            </w:r>
          </w:p>
        </w:tc>
        <w:tc>
          <w:tcPr>
            <w:tcW w:w="820" w:type="dxa"/>
            <w:tcBorders>
              <w:top w:val="nil"/>
              <w:left w:val="nil"/>
              <w:bottom w:val="single" w:sz="4" w:space="0" w:color="auto"/>
              <w:right w:val="single" w:sz="4" w:space="0" w:color="auto"/>
            </w:tcBorders>
            <w:shd w:val="clear" w:color="auto" w:fill="auto"/>
            <w:noWrap/>
            <w:vAlign w:val="bottom"/>
            <w:hideMark/>
          </w:tcPr>
          <w:p w14:paraId="3C92DC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692E7A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7.4</w:t>
            </w:r>
          </w:p>
        </w:tc>
      </w:tr>
      <w:tr w:rsidR="00061463" w:rsidRPr="00061463" w14:paraId="1CDD4B8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255356"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15 HP Agricultural</w:t>
            </w:r>
          </w:p>
        </w:tc>
        <w:tc>
          <w:tcPr>
            <w:tcW w:w="1891" w:type="dxa"/>
            <w:tcBorders>
              <w:top w:val="nil"/>
              <w:left w:val="nil"/>
              <w:bottom w:val="single" w:sz="4" w:space="0" w:color="auto"/>
              <w:right w:val="single" w:sz="4" w:space="0" w:color="auto"/>
            </w:tcBorders>
            <w:shd w:val="clear" w:color="auto" w:fill="auto"/>
            <w:vAlign w:val="bottom"/>
            <w:hideMark/>
          </w:tcPr>
          <w:p w14:paraId="31FAAE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8FCE8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96324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134.00 </w:t>
            </w:r>
          </w:p>
        </w:tc>
        <w:tc>
          <w:tcPr>
            <w:tcW w:w="820" w:type="dxa"/>
            <w:tcBorders>
              <w:top w:val="nil"/>
              <w:left w:val="nil"/>
              <w:bottom w:val="single" w:sz="4" w:space="0" w:color="auto"/>
              <w:right w:val="single" w:sz="4" w:space="0" w:color="auto"/>
            </w:tcBorders>
            <w:shd w:val="clear" w:color="auto" w:fill="auto"/>
            <w:noWrap/>
            <w:vAlign w:val="bottom"/>
            <w:hideMark/>
          </w:tcPr>
          <w:p w14:paraId="0B8A26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4DF3CB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w:t>
            </w:r>
          </w:p>
        </w:tc>
      </w:tr>
      <w:tr w:rsidR="00061463" w:rsidRPr="00061463" w14:paraId="59F61EE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0A6BF99"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15 HP Industrial</w:t>
            </w:r>
          </w:p>
        </w:tc>
        <w:tc>
          <w:tcPr>
            <w:tcW w:w="1891" w:type="dxa"/>
            <w:tcBorders>
              <w:top w:val="nil"/>
              <w:left w:val="nil"/>
              <w:bottom w:val="single" w:sz="4" w:space="0" w:color="auto"/>
              <w:right w:val="single" w:sz="4" w:space="0" w:color="auto"/>
            </w:tcBorders>
            <w:shd w:val="clear" w:color="auto" w:fill="auto"/>
            <w:vAlign w:val="bottom"/>
            <w:hideMark/>
          </w:tcPr>
          <w:p w14:paraId="481136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76CAD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F534D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134.00 </w:t>
            </w:r>
          </w:p>
        </w:tc>
        <w:tc>
          <w:tcPr>
            <w:tcW w:w="820" w:type="dxa"/>
            <w:tcBorders>
              <w:top w:val="nil"/>
              <w:left w:val="nil"/>
              <w:bottom w:val="single" w:sz="4" w:space="0" w:color="auto"/>
              <w:right w:val="single" w:sz="4" w:space="0" w:color="auto"/>
            </w:tcBorders>
            <w:shd w:val="clear" w:color="auto" w:fill="auto"/>
            <w:noWrap/>
            <w:vAlign w:val="bottom"/>
            <w:hideMark/>
          </w:tcPr>
          <w:p w14:paraId="39D53A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14:paraId="443FADA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7.2</w:t>
            </w:r>
          </w:p>
        </w:tc>
      </w:tr>
      <w:tr w:rsidR="00061463" w:rsidRPr="00061463" w14:paraId="5830700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20BB2EB"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20 HP</w:t>
            </w:r>
          </w:p>
        </w:tc>
        <w:tc>
          <w:tcPr>
            <w:tcW w:w="1891" w:type="dxa"/>
            <w:tcBorders>
              <w:top w:val="nil"/>
              <w:left w:val="nil"/>
              <w:bottom w:val="single" w:sz="4" w:space="0" w:color="auto"/>
              <w:right w:val="single" w:sz="4" w:space="0" w:color="auto"/>
            </w:tcBorders>
            <w:shd w:val="clear" w:color="auto" w:fill="auto"/>
            <w:vAlign w:val="bottom"/>
            <w:hideMark/>
          </w:tcPr>
          <w:p w14:paraId="25DBD4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D614D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8E652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 </w:t>
            </w:r>
          </w:p>
        </w:tc>
        <w:tc>
          <w:tcPr>
            <w:tcW w:w="820" w:type="dxa"/>
            <w:tcBorders>
              <w:top w:val="nil"/>
              <w:left w:val="nil"/>
              <w:bottom w:val="single" w:sz="4" w:space="0" w:color="auto"/>
              <w:right w:val="single" w:sz="4" w:space="0" w:color="auto"/>
            </w:tcBorders>
            <w:shd w:val="clear" w:color="auto" w:fill="auto"/>
            <w:noWrap/>
            <w:vAlign w:val="bottom"/>
            <w:hideMark/>
          </w:tcPr>
          <w:p w14:paraId="56E7C6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14C156E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r>
      <w:tr w:rsidR="00061463" w:rsidRPr="00061463" w14:paraId="2C2A332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46A3A5"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20 HP Ind</w:t>
            </w:r>
          </w:p>
        </w:tc>
        <w:tc>
          <w:tcPr>
            <w:tcW w:w="1891" w:type="dxa"/>
            <w:tcBorders>
              <w:top w:val="nil"/>
              <w:left w:val="nil"/>
              <w:bottom w:val="single" w:sz="4" w:space="0" w:color="auto"/>
              <w:right w:val="single" w:sz="4" w:space="0" w:color="auto"/>
            </w:tcBorders>
            <w:shd w:val="clear" w:color="auto" w:fill="auto"/>
            <w:vAlign w:val="bottom"/>
            <w:hideMark/>
          </w:tcPr>
          <w:p w14:paraId="1200C8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31430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8942F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 </w:t>
            </w:r>
          </w:p>
        </w:tc>
        <w:tc>
          <w:tcPr>
            <w:tcW w:w="820" w:type="dxa"/>
            <w:tcBorders>
              <w:top w:val="nil"/>
              <w:left w:val="nil"/>
              <w:bottom w:val="single" w:sz="4" w:space="0" w:color="auto"/>
              <w:right w:val="single" w:sz="4" w:space="0" w:color="auto"/>
            </w:tcBorders>
            <w:shd w:val="clear" w:color="auto" w:fill="auto"/>
            <w:noWrap/>
            <w:vAlign w:val="bottom"/>
            <w:hideMark/>
          </w:tcPr>
          <w:p w14:paraId="67EB6B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4D7568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7.2</w:t>
            </w:r>
          </w:p>
        </w:tc>
      </w:tr>
      <w:tr w:rsidR="00061463" w:rsidRPr="00061463" w14:paraId="1D4BEA9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9F950D5"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25 HP</w:t>
            </w:r>
          </w:p>
        </w:tc>
        <w:tc>
          <w:tcPr>
            <w:tcW w:w="1891" w:type="dxa"/>
            <w:tcBorders>
              <w:top w:val="nil"/>
              <w:left w:val="nil"/>
              <w:bottom w:val="single" w:sz="4" w:space="0" w:color="auto"/>
              <w:right w:val="single" w:sz="4" w:space="0" w:color="auto"/>
            </w:tcBorders>
            <w:shd w:val="clear" w:color="auto" w:fill="auto"/>
            <w:vAlign w:val="bottom"/>
            <w:hideMark/>
          </w:tcPr>
          <w:p w14:paraId="1C9EEA4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78E52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A06891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171.00 </w:t>
            </w:r>
          </w:p>
        </w:tc>
        <w:tc>
          <w:tcPr>
            <w:tcW w:w="820" w:type="dxa"/>
            <w:tcBorders>
              <w:top w:val="nil"/>
              <w:left w:val="nil"/>
              <w:bottom w:val="single" w:sz="4" w:space="0" w:color="auto"/>
              <w:right w:val="single" w:sz="4" w:space="0" w:color="auto"/>
            </w:tcBorders>
            <w:shd w:val="clear" w:color="auto" w:fill="auto"/>
            <w:noWrap/>
            <w:vAlign w:val="bottom"/>
            <w:hideMark/>
          </w:tcPr>
          <w:p w14:paraId="77C72E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2F5650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9.6</w:t>
            </w:r>
          </w:p>
        </w:tc>
      </w:tr>
      <w:tr w:rsidR="00061463" w:rsidRPr="00061463" w14:paraId="35E9956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47246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 HP Ind</w:t>
            </w:r>
          </w:p>
        </w:tc>
        <w:tc>
          <w:tcPr>
            <w:tcW w:w="1891" w:type="dxa"/>
            <w:tcBorders>
              <w:top w:val="nil"/>
              <w:left w:val="nil"/>
              <w:bottom w:val="single" w:sz="4" w:space="0" w:color="auto"/>
              <w:right w:val="single" w:sz="4" w:space="0" w:color="auto"/>
            </w:tcBorders>
            <w:shd w:val="clear" w:color="auto" w:fill="auto"/>
            <w:vAlign w:val="bottom"/>
            <w:hideMark/>
          </w:tcPr>
          <w:p w14:paraId="2EF8C2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84659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5DF122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171.00 </w:t>
            </w:r>
          </w:p>
        </w:tc>
        <w:tc>
          <w:tcPr>
            <w:tcW w:w="820" w:type="dxa"/>
            <w:tcBorders>
              <w:top w:val="nil"/>
              <w:left w:val="nil"/>
              <w:bottom w:val="single" w:sz="4" w:space="0" w:color="auto"/>
              <w:right w:val="single" w:sz="4" w:space="0" w:color="auto"/>
            </w:tcBorders>
            <w:shd w:val="clear" w:color="auto" w:fill="auto"/>
            <w:noWrap/>
            <w:vAlign w:val="bottom"/>
            <w:hideMark/>
          </w:tcPr>
          <w:p w14:paraId="06C999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7F13CE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7.6</w:t>
            </w:r>
          </w:p>
        </w:tc>
      </w:tr>
      <w:tr w:rsidR="00061463" w:rsidRPr="00061463" w14:paraId="002124A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D1577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 HP</w:t>
            </w:r>
          </w:p>
        </w:tc>
        <w:tc>
          <w:tcPr>
            <w:tcW w:w="1891" w:type="dxa"/>
            <w:tcBorders>
              <w:top w:val="nil"/>
              <w:left w:val="nil"/>
              <w:bottom w:val="single" w:sz="4" w:space="0" w:color="auto"/>
              <w:right w:val="single" w:sz="4" w:space="0" w:color="auto"/>
            </w:tcBorders>
            <w:shd w:val="clear" w:color="auto" w:fill="auto"/>
            <w:vAlign w:val="bottom"/>
            <w:hideMark/>
          </w:tcPr>
          <w:p w14:paraId="1B9FA0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5D829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0AA43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188.00 </w:t>
            </w:r>
          </w:p>
        </w:tc>
        <w:tc>
          <w:tcPr>
            <w:tcW w:w="820" w:type="dxa"/>
            <w:tcBorders>
              <w:top w:val="nil"/>
              <w:left w:val="nil"/>
              <w:bottom w:val="single" w:sz="4" w:space="0" w:color="auto"/>
              <w:right w:val="single" w:sz="4" w:space="0" w:color="auto"/>
            </w:tcBorders>
            <w:shd w:val="clear" w:color="auto" w:fill="auto"/>
            <w:noWrap/>
            <w:vAlign w:val="bottom"/>
            <w:hideMark/>
          </w:tcPr>
          <w:p w14:paraId="7EE80A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c>
          <w:tcPr>
            <w:tcW w:w="820" w:type="dxa"/>
            <w:tcBorders>
              <w:top w:val="nil"/>
              <w:left w:val="nil"/>
              <w:bottom w:val="single" w:sz="4" w:space="0" w:color="auto"/>
              <w:right w:val="single" w:sz="4" w:space="0" w:color="auto"/>
            </w:tcBorders>
            <w:shd w:val="clear" w:color="auto" w:fill="auto"/>
            <w:noWrap/>
            <w:vAlign w:val="bottom"/>
            <w:hideMark/>
          </w:tcPr>
          <w:p w14:paraId="26FAD7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8.6</w:t>
            </w:r>
          </w:p>
        </w:tc>
      </w:tr>
      <w:tr w:rsidR="00061463" w:rsidRPr="00061463" w14:paraId="761AC0F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28798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 HP Ind</w:t>
            </w:r>
          </w:p>
        </w:tc>
        <w:tc>
          <w:tcPr>
            <w:tcW w:w="1891" w:type="dxa"/>
            <w:tcBorders>
              <w:top w:val="nil"/>
              <w:left w:val="nil"/>
              <w:bottom w:val="single" w:sz="4" w:space="0" w:color="auto"/>
              <w:right w:val="single" w:sz="4" w:space="0" w:color="auto"/>
            </w:tcBorders>
            <w:shd w:val="clear" w:color="auto" w:fill="auto"/>
            <w:vAlign w:val="bottom"/>
            <w:hideMark/>
          </w:tcPr>
          <w:p w14:paraId="76FAAF5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A24DB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42FBF9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188.00 </w:t>
            </w:r>
          </w:p>
        </w:tc>
        <w:tc>
          <w:tcPr>
            <w:tcW w:w="820" w:type="dxa"/>
            <w:tcBorders>
              <w:top w:val="nil"/>
              <w:left w:val="nil"/>
              <w:bottom w:val="single" w:sz="4" w:space="0" w:color="auto"/>
              <w:right w:val="single" w:sz="4" w:space="0" w:color="auto"/>
            </w:tcBorders>
            <w:shd w:val="clear" w:color="auto" w:fill="auto"/>
            <w:noWrap/>
            <w:vAlign w:val="bottom"/>
            <w:hideMark/>
          </w:tcPr>
          <w:p w14:paraId="578E102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000FB8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6.8</w:t>
            </w:r>
          </w:p>
        </w:tc>
      </w:tr>
      <w:tr w:rsidR="00061463" w:rsidRPr="00061463" w14:paraId="6B9D25F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6A8D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 HP</w:t>
            </w:r>
          </w:p>
        </w:tc>
        <w:tc>
          <w:tcPr>
            <w:tcW w:w="1891" w:type="dxa"/>
            <w:tcBorders>
              <w:top w:val="nil"/>
              <w:left w:val="nil"/>
              <w:bottom w:val="single" w:sz="4" w:space="0" w:color="auto"/>
              <w:right w:val="single" w:sz="4" w:space="0" w:color="auto"/>
            </w:tcBorders>
            <w:shd w:val="clear" w:color="auto" w:fill="auto"/>
            <w:vAlign w:val="bottom"/>
            <w:hideMark/>
          </w:tcPr>
          <w:p w14:paraId="41CE6A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6E434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BBA5B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230.00 </w:t>
            </w:r>
          </w:p>
        </w:tc>
        <w:tc>
          <w:tcPr>
            <w:tcW w:w="820" w:type="dxa"/>
            <w:tcBorders>
              <w:top w:val="nil"/>
              <w:left w:val="nil"/>
              <w:bottom w:val="single" w:sz="4" w:space="0" w:color="auto"/>
              <w:right w:val="single" w:sz="4" w:space="0" w:color="auto"/>
            </w:tcBorders>
            <w:shd w:val="clear" w:color="auto" w:fill="auto"/>
            <w:noWrap/>
            <w:vAlign w:val="bottom"/>
            <w:hideMark/>
          </w:tcPr>
          <w:p w14:paraId="575098E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c>
          <w:tcPr>
            <w:tcW w:w="820" w:type="dxa"/>
            <w:tcBorders>
              <w:top w:val="nil"/>
              <w:left w:val="nil"/>
              <w:bottom w:val="single" w:sz="4" w:space="0" w:color="auto"/>
              <w:right w:val="single" w:sz="4" w:space="0" w:color="auto"/>
            </w:tcBorders>
            <w:shd w:val="clear" w:color="auto" w:fill="auto"/>
            <w:noWrap/>
            <w:vAlign w:val="bottom"/>
            <w:hideMark/>
          </w:tcPr>
          <w:p w14:paraId="4A0637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r>
      <w:tr w:rsidR="00061463" w:rsidRPr="00061463" w14:paraId="1D8A2C9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6C55F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 HP Ind</w:t>
            </w:r>
          </w:p>
        </w:tc>
        <w:tc>
          <w:tcPr>
            <w:tcW w:w="1891" w:type="dxa"/>
            <w:tcBorders>
              <w:top w:val="nil"/>
              <w:left w:val="nil"/>
              <w:bottom w:val="single" w:sz="4" w:space="0" w:color="auto"/>
              <w:right w:val="single" w:sz="4" w:space="0" w:color="auto"/>
            </w:tcBorders>
            <w:shd w:val="clear" w:color="auto" w:fill="auto"/>
            <w:vAlign w:val="bottom"/>
            <w:hideMark/>
          </w:tcPr>
          <w:p w14:paraId="5CDB465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32562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C4C0F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230.00 </w:t>
            </w:r>
          </w:p>
        </w:tc>
        <w:tc>
          <w:tcPr>
            <w:tcW w:w="820" w:type="dxa"/>
            <w:tcBorders>
              <w:top w:val="nil"/>
              <w:left w:val="nil"/>
              <w:bottom w:val="single" w:sz="4" w:space="0" w:color="auto"/>
              <w:right w:val="single" w:sz="4" w:space="0" w:color="auto"/>
            </w:tcBorders>
            <w:shd w:val="clear" w:color="auto" w:fill="auto"/>
            <w:noWrap/>
            <w:vAlign w:val="bottom"/>
            <w:hideMark/>
          </w:tcPr>
          <w:p w14:paraId="7D0E3B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26120D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r>
      <w:tr w:rsidR="00061463" w:rsidRPr="00061463" w14:paraId="2CF6124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DD8A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 HP</w:t>
            </w:r>
          </w:p>
        </w:tc>
        <w:tc>
          <w:tcPr>
            <w:tcW w:w="1891" w:type="dxa"/>
            <w:tcBorders>
              <w:top w:val="nil"/>
              <w:left w:val="nil"/>
              <w:bottom w:val="single" w:sz="4" w:space="0" w:color="auto"/>
              <w:right w:val="single" w:sz="4" w:space="0" w:color="auto"/>
            </w:tcBorders>
            <w:shd w:val="clear" w:color="auto" w:fill="auto"/>
            <w:vAlign w:val="bottom"/>
            <w:hideMark/>
          </w:tcPr>
          <w:p w14:paraId="46135A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F7CF1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758026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254.00 </w:t>
            </w:r>
          </w:p>
        </w:tc>
        <w:tc>
          <w:tcPr>
            <w:tcW w:w="820" w:type="dxa"/>
            <w:tcBorders>
              <w:top w:val="nil"/>
              <w:left w:val="nil"/>
              <w:bottom w:val="single" w:sz="4" w:space="0" w:color="auto"/>
              <w:right w:val="single" w:sz="4" w:space="0" w:color="auto"/>
            </w:tcBorders>
            <w:shd w:val="clear" w:color="auto" w:fill="auto"/>
            <w:noWrap/>
            <w:vAlign w:val="bottom"/>
            <w:hideMark/>
          </w:tcPr>
          <w:p w14:paraId="766116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059B2C1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45DF94E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7288E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 HP Ind</w:t>
            </w:r>
          </w:p>
        </w:tc>
        <w:tc>
          <w:tcPr>
            <w:tcW w:w="1891" w:type="dxa"/>
            <w:tcBorders>
              <w:top w:val="nil"/>
              <w:left w:val="nil"/>
              <w:bottom w:val="single" w:sz="4" w:space="0" w:color="auto"/>
              <w:right w:val="single" w:sz="4" w:space="0" w:color="auto"/>
            </w:tcBorders>
            <w:shd w:val="clear" w:color="auto" w:fill="auto"/>
            <w:vAlign w:val="bottom"/>
            <w:hideMark/>
          </w:tcPr>
          <w:p w14:paraId="69F85A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7AEEE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EDAF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254.00 </w:t>
            </w:r>
          </w:p>
        </w:tc>
        <w:tc>
          <w:tcPr>
            <w:tcW w:w="820" w:type="dxa"/>
            <w:tcBorders>
              <w:top w:val="nil"/>
              <w:left w:val="nil"/>
              <w:bottom w:val="single" w:sz="4" w:space="0" w:color="auto"/>
              <w:right w:val="single" w:sz="4" w:space="0" w:color="auto"/>
            </w:tcBorders>
            <w:shd w:val="clear" w:color="auto" w:fill="auto"/>
            <w:noWrap/>
            <w:vAlign w:val="bottom"/>
            <w:hideMark/>
          </w:tcPr>
          <w:p w14:paraId="1567F8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50A786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7A58583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60F2F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 HP</w:t>
            </w:r>
          </w:p>
        </w:tc>
        <w:tc>
          <w:tcPr>
            <w:tcW w:w="1891" w:type="dxa"/>
            <w:tcBorders>
              <w:top w:val="nil"/>
              <w:left w:val="nil"/>
              <w:bottom w:val="single" w:sz="4" w:space="0" w:color="auto"/>
              <w:right w:val="single" w:sz="4" w:space="0" w:color="auto"/>
            </w:tcBorders>
            <w:shd w:val="clear" w:color="auto" w:fill="auto"/>
            <w:vAlign w:val="bottom"/>
            <w:hideMark/>
          </w:tcPr>
          <w:p w14:paraId="7B5576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8C108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7DF6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300.00 </w:t>
            </w:r>
          </w:p>
        </w:tc>
        <w:tc>
          <w:tcPr>
            <w:tcW w:w="820" w:type="dxa"/>
            <w:tcBorders>
              <w:top w:val="nil"/>
              <w:left w:val="nil"/>
              <w:bottom w:val="single" w:sz="4" w:space="0" w:color="auto"/>
              <w:right w:val="single" w:sz="4" w:space="0" w:color="auto"/>
            </w:tcBorders>
            <w:shd w:val="clear" w:color="auto" w:fill="auto"/>
            <w:noWrap/>
            <w:vAlign w:val="bottom"/>
            <w:hideMark/>
          </w:tcPr>
          <w:p w14:paraId="3B5ED7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406B95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r>
      <w:tr w:rsidR="00061463" w:rsidRPr="00061463" w14:paraId="490E2E9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3E2E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 HP Ind</w:t>
            </w:r>
          </w:p>
        </w:tc>
        <w:tc>
          <w:tcPr>
            <w:tcW w:w="1891" w:type="dxa"/>
            <w:tcBorders>
              <w:top w:val="nil"/>
              <w:left w:val="nil"/>
              <w:bottom w:val="single" w:sz="4" w:space="0" w:color="auto"/>
              <w:right w:val="single" w:sz="4" w:space="0" w:color="auto"/>
            </w:tcBorders>
            <w:shd w:val="clear" w:color="auto" w:fill="auto"/>
            <w:vAlign w:val="bottom"/>
            <w:hideMark/>
          </w:tcPr>
          <w:p w14:paraId="2E794F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ED8F8F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4D3CB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300.00 </w:t>
            </w:r>
          </w:p>
        </w:tc>
        <w:tc>
          <w:tcPr>
            <w:tcW w:w="820" w:type="dxa"/>
            <w:tcBorders>
              <w:top w:val="nil"/>
              <w:left w:val="nil"/>
              <w:bottom w:val="single" w:sz="4" w:space="0" w:color="auto"/>
              <w:right w:val="single" w:sz="4" w:space="0" w:color="auto"/>
            </w:tcBorders>
            <w:shd w:val="clear" w:color="auto" w:fill="auto"/>
            <w:noWrap/>
            <w:vAlign w:val="bottom"/>
            <w:hideMark/>
          </w:tcPr>
          <w:p w14:paraId="2C25BC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3ECFE8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0EB19CB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01DAE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 HP</w:t>
            </w:r>
          </w:p>
        </w:tc>
        <w:tc>
          <w:tcPr>
            <w:tcW w:w="1891" w:type="dxa"/>
            <w:tcBorders>
              <w:top w:val="nil"/>
              <w:left w:val="nil"/>
              <w:bottom w:val="single" w:sz="4" w:space="0" w:color="auto"/>
              <w:right w:val="single" w:sz="4" w:space="0" w:color="auto"/>
            </w:tcBorders>
            <w:shd w:val="clear" w:color="auto" w:fill="auto"/>
            <w:vAlign w:val="bottom"/>
            <w:hideMark/>
          </w:tcPr>
          <w:p w14:paraId="4DB26F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16C0E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987CE1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324.00 </w:t>
            </w:r>
          </w:p>
        </w:tc>
        <w:tc>
          <w:tcPr>
            <w:tcW w:w="820" w:type="dxa"/>
            <w:tcBorders>
              <w:top w:val="nil"/>
              <w:left w:val="nil"/>
              <w:bottom w:val="single" w:sz="4" w:space="0" w:color="auto"/>
              <w:right w:val="single" w:sz="4" w:space="0" w:color="auto"/>
            </w:tcBorders>
            <w:shd w:val="clear" w:color="auto" w:fill="auto"/>
            <w:noWrap/>
            <w:vAlign w:val="bottom"/>
            <w:hideMark/>
          </w:tcPr>
          <w:p w14:paraId="29F900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820" w:type="dxa"/>
            <w:tcBorders>
              <w:top w:val="nil"/>
              <w:left w:val="nil"/>
              <w:bottom w:val="single" w:sz="4" w:space="0" w:color="auto"/>
              <w:right w:val="single" w:sz="4" w:space="0" w:color="auto"/>
            </w:tcBorders>
            <w:shd w:val="clear" w:color="auto" w:fill="auto"/>
            <w:noWrap/>
            <w:vAlign w:val="bottom"/>
            <w:hideMark/>
          </w:tcPr>
          <w:p w14:paraId="5098BD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0FC29DA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ED616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 HP Ind</w:t>
            </w:r>
          </w:p>
        </w:tc>
        <w:tc>
          <w:tcPr>
            <w:tcW w:w="1891" w:type="dxa"/>
            <w:tcBorders>
              <w:top w:val="nil"/>
              <w:left w:val="nil"/>
              <w:bottom w:val="single" w:sz="4" w:space="0" w:color="auto"/>
              <w:right w:val="single" w:sz="4" w:space="0" w:color="auto"/>
            </w:tcBorders>
            <w:shd w:val="clear" w:color="auto" w:fill="auto"/>
            <w:vAlign w:val="bottom"/>
            <w:hideMark/>
          </w:tcPr>
          <w:p w14:paraId="0638C6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B1E33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0B9EA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324.00 </w:t>
            </w:r>
          </w:p>
        </w:tc>
        <w:tc>
          <w:tcPr>
            <w:tcW w:w="820" w:type="dxa"/>
            <w:tcBorders>
              <w:top w:val="nil"/>
              <w:left w:val="nil"/>
              <w:bottom w:val="single" w:sz="4" w:space="0" w:color="auto"/>
              <w:right w:val="single" w:sz="4" w:space="0" w:color="auto"/>
            </w:tcBorders>
            <w:shd w:val="clear" w:color="auto" w:fill="auto"/>
            <w:noWrap/>
            <w:vAlign w:val="bottom"/>
            <w:hideMark/>
          </w:tcPr>
          <w:p w14:paraId="5758AD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000D0D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r>
      <w:tr w:rsidR="00061463" w:rsidRPr="00061463" w14:paraId="50781CE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825FE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 HP</w:t>
            </w:r>
          </w:p>
        </w:tc>
        <w:tc>
          <w:tcPr>
            <w:tcW w:w="1891" w:type="dxa"/>
            <w:tcBorders>
              <w:top w:val="nil"/>
              <w:left w:val="nil"/>
              <w:bottom w:val="single" w:sz="4" w:space="0" w:color="auto"/>
              <w:right w:val="single" w:sz="4" w:space="0" w:color="auto"/>
            </w:tcBorders>
            <w:shd w:val="clear" w:color="auto" w:fill="auto"/>
            <w:vAlign w:val="bottom"/>
            <w:hideMark/>
          </w:tcPr>
          <w:p w14:paraId="24A574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A85FF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1995A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402.00 </w:t>
            </w:r>
          </w:p>
        </w:tc>
        <w:tc>
          <w:tcPr>
            <w:tcW w:w="820" w:type="dxa"/>
            <w:tcBorders>
              <w:top w:val="nil"/>
              <w:left w:val="nil"/>
              <w:bottom w:val="single" w:sz="4" w:space="0" w:color="auto"/>
              <w:right w:val="single" w:sz="4" w:space="0" w:color="auto"/>
            </w:tcBorders>
            <w:shd w:val="clear" w:color="auto" w:fill="auto"/>
            <w:noWrap/>
            <w:vAlign w:val="bottom"/>
            <w:hideMark/>
          </w:tcPr>
          <w:p w14:paraId="732150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602041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07410BF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F959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 HP Ind</w:t>
            </w:r>
          </w:p>
        </w:tc>
        <w:tc>
          <w:tcPr>
            <w:tcW w:w="1891" w:type="dxa"/>
            <w:tcBorders>
              <w:top w:val="nil"/>
              <w:left w:val="nil"/>
              <w:bottom w:val="single" w:sz="4" w:space="0" w:color="auto"/>
              <w:right w:val="single" w:sz="4" w:space="0" w:color="auto"/>
            </w:tcBorders>
            <w:shd w:val="clear" w:color="auto" w:fill="auto"/>
            <w:vAlign w:val="bottom"/>
            <w:hideMark/>
          </w:tcPr>
          <w:p w14:paraId="3ADA3C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13FF5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AEA4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402.00 </w:t>
            </w:r>
          </w:p>
        </w:tc>
        <w:tc>
          <w:tcPr>
            <w:tcW w:w="820" w:type="dxa"/>
            <w:tcBorders>
              <w:top w:val="nil"/>
              <w:left w:val="nil"/>
              <w:bottom w:val="single" w:sz="4" w:space="0" w:color="auto"/>
              <w:right w:val="single" w:sz="4" w:space="0" w:color="auto"/>
            </w:tcBorders>
            <w:shd w:val="clear" w:color="auto" w:fill="auto"/>
            <w:noWrap/>
            <w:vAlign w:val="bottom"/>
            <w:hideMark/>
          </w:tcPr>
          <w:p w14:paraId="5FDF4B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145476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r>
      <w:tr w:rsidR="00061463" w:rsidRPr="00061463" w14:paraId="55549D0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73D9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 HP</w:t>
            </w:r>
          </w:p>
        </w:tc>
        <w:tc>
          <w:tcPr>
            <w:tcW w:w="1891" w:type="dxa"/>
            <w:tcBorders>
              <w:top w:val="nil"/>
              <w:left w:val="nil"/>
              <w:bottom w:val="single" w:sz="4" w:space="0" w:color="auto"/>
              <w:right w:val="single" w:sz="4" w:space="0" w:color="auto"/>
            </w:tcBorders>
            <w:shd w:val="clear" w:color="auto" w:fill="auto"/>
            <w:vAlign w:val="bottom"/>
            <w:hideMark/>
          </w:tcPr>
          <w:p w14:paraId="28761D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652D3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27B7E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451.00 </w:t>
            </w:r>
          </w:p>
        </w:tc>
        <w:tc>
          <w:tcPr>
            <w:tcW w:w="820" w:type="dxa"/>
            <w:tcBorders>
              <w:top w:val="nil"/>
              <w:left w:val="nil"/>
              <w:bottom w:val="single" w:sz="4" w:space="0" w:color="auto"/>
              <w:right w:val="single" w:sz="4" w:space="0" w:color="auto"/>
            </w:tcBorders>
            <w:shd w:val="clear" w:color="auto" w:fill="auto"/>
            <w:noWrap/>
            <w:vAlign w:val="bottom"/>
            <w:hideMark/>
          </w:tcPr>
          <w:p w14:paraId="16A153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4608A9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r>
      <w:tr w:rsidR="00061463" w:rsidRPr="00061463" w14:paraId="4A30CCB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1836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 HP Ind</w:t>
            </w:r>
          </w:p>
        </w:tc>
        <w:tc>
          <w:tcPr>
            <w:tcW w:w="1891" w:type="dxa"/>
            <w:tcBorders>
              <w:top w:val="nil"/>
              <w:left w:val="nil"/>
              <w:bottom w:val="single" w:sz="4" w:space="0" w:color="auto"/>
              <w:right w:val="single" w:sz="4" w:space="0" w:color="auto"/>
            </w:tcBorders>
            <w:shd w:val="clear" w:color="auto" w:fill="auto"/>
            <w:vAlign w:val="bottom"/>
            <w:hideMark/>
          </w:tcPr>
          <w:p w14:paraId="7E0232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559E5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4D575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451.00 </w:t>
            </w:r>
          </w:p>
        </w:tc>
        <w:tc>
          <w:tcPr>
            <w:tcW w:w="820" w:type="dxa"/>
            <w:tcBorders>
              <w:top w:val="nil"/>
              <w:left w:val="nil"/>
              <w:bottom w:val="single" w:sz="4" w:space="0" w:color="auto"/>
              <w:right w:val="single" w:sz="4" w:space="0" w:color="auto"/>
            </w:tcBorders>
            <w:shd w:val="clear" w:color="auto" w:fill="auto"/>
            <w:noWrap/>
            <w:vAlign w:val="bottom"/>
            <w:hideMark/>
          </w:tcPr>
          <w:p w14:paraId="1C09C4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3DC859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1B73D83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D29B2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150 HP</w:t>
            </w:r>
          </w:p>
        </w:tc>
        <w:tc>
          <w:tcPr>
            <w:tcW w:w="1891" w:type="dxa"/>
            <w:tcBorders>
              <w:top w:val="nil"/>
              <w:left w:val="nil"/>
              <w:bottom w:val="single" w:sz="4" w:space="0" w:color="auto"/>
              <w:right w:val="single" w:sz="4" w:space="0" w:color="auto"/>
            </w:tcBorders>
            <w:shd w:val="clear" w:color="auto" w:fill="auto"/>
            <w:vAlign w:val="bottom"/>
            <w:hideMark/>
          </w:tcPr>
          <w:p w14:paraId="53B8E4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726B9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3A8DB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503.00 </w:t>
            </w:r>
          </w:p>
        </w:tc>
        <w:tc>
          <w:tcPr>
            <w:tcW w:w="820" w:type="dxa"/>
            <w:tcBorders>
              <w:top w:val="nil"/>
              <w:left w:val="nil"/>
              <w:bottom w:val="single" w:sz="4" w:space="0" w:color="auto"/>
              <w:right w:val="single" w:sz="4" w:space="0" w:color="auto"/>
            </w:tcBorders>
            <w:shd w:val="clear" w:color="auto" w:fill="auto"/>
            <w:noWrap/>
            <w:vAlign w:val="bottom"/>
            <w:hideMark/>
          </w:tcPr>
          <w:p w14:paraId="200998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2B3496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r>
      <w:tr w:rsidR="00061463" w:rsidRPr="00061463" w14:paraId="18E7BF8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63A38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150 HP Ind</w:t>
            </w:r>
          </w:p>
        </w:tc>
        <w:tc>
          <w:tcPr>
            <w:tcW w:w="1891" w:type="dxa"/>
            <w:tcBorders>
              <w:top w:val="nil"/>
              <w:left w:val="nil"/>
              <w:bottom w:val="single" w:sz="4" w:space="0" w:color="auto"/>
              <w:right w:val="single" w:sz="4" w:space="0" w:color="auto"/>
            </w:tcBorders>
            <w:shd w:val="clear" w:color="auto" w:fill="auto"/>
            <w:vAlign w:val="bottom"/>
            <w:hideMark/>
          </w:tcPr>
          <w:p w14:paraId="4291B3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AAECC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EE27E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503.00 </w:t>
            </w:r>
          </w:p>
        </w:tc>
        <w:tc>
          <w:tcPr>
            <w:tcW w:w="820" w:type="dxa"/>
            <w:tcBorders>
              <w:top w:val="nil"/>
              <w:left w:val="nil"/>
              <w:bottom w:val="single" w:sz="4" w:space="0" w:color="auto"/>
              <w:right w:val="single" w:sz="4" w:space="0" w:color="auto"/>
            </w:tcBorders>
            <w:shd w:val="clear" w:color="auto" w:fill="auto"/>
            <w:noWrap/>
            <w:vAlign w:val="bottom"/>
            <w:hideMark/>
          </w:tcPr>
          <w:p w14:paraId="620B6F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6BC252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25A15B4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AA7E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 HP</w:t>
            </w:r>
          </w:p>
        </w:tc>
        <w:tc>
          <w:tcPr>
            <w:tcW w:w="1891" w:type="dxa"/>
            <w:tcBorders>
              <w:top w:val="nil"/>
              <w:left w:val="nil"/>
              <w:bottom w:val="single" w:sz="4" w:space="0" w:color="auto"/>
              <w:right w:val="single" w:sz="4" w:space="0" w:color="auto"/>
            </w:tcBorders>
            <w:shd w:val="clear" w:color="auto" w:fill="auto"/>
            <w:vAlign w:val="bottom"/>
            <w:hideMark/>
          </w:tcPr>
          <w:p w14:paraId="60C499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134F3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762803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605.00 </w:t>
            </w:r>
          </w:p>
        </w:tc>
        <w:tc>
          <w:tcPr>
            <w:tcW w:w="820" w:type="dxa"/>
            <w:tcBorders>
              <w:top w:val="nil"/>
              <w:left w:val="nil"/>
              <w:bottom w:val="single" w:sz="4" w:space="0" w:color="auto"/>
              <w:right w:val="single" w:sz="4" w:space="0" w:color="auto"/>
            </w:tcBorders>
            <w:shd w:val="clear" w:color="auto" w:fill="auto"/>
            <w:noWrap/>
            <w:vAlign w:val="bottom"/>
            <w:hideMark/>
          </w:tcPr>
          <w:p w14:paraId="38DD503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1D5A20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r>
      <w:tr w:rsidR="00061463" w:rsidRPr="00061463" w14:paraId="412C8FB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A37C0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 HP Ind</w:t>
            </w:r>
          </w:p>
        </w:tc>
        <w:tc>
          <w:tcPr>
            <w:tcW w:w="1891" w:type="dxa"/>
            <w:tcBorders>
              <w:top w:val="nil"/>
              <w:left w:val="nil"/>
              <w:bottom w:val="single" w:sz="4" w:space="0" w:color="auto"/>
              <w:right w:val="single" w:sz="4" w:space="0" w:color="auto"/>
            </w:tcBorders>
            <w:shd w:val="clear" w:color="auto" w:fill="auto"/>
            <w:vAlign w:val="bottom"/>
            <w:hideMark/>
          </w:tcPr>
          <w:p w14:paraId="07EE7A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2D9DF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B6DE8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605.00 </w:t>
            </w:r>
          </w:p>
        </w:tc>
        <w:tc>
          <w:tcPr>
            <w:tcW w:w="820" w:type="dxa"/>
            <w:tcBorders>
              <w:top w:val="nil"/>
              <w:left w:val="nil"/>
              <w:bottom w:val="single" w:sz="4" w:space="0" w:color="auto"/>
              <w:right w:val="single" w:sz="4" w:space="0" w:color="auto"/>
            </w:tcBorders>
            <w:shd w:val="clear" w:color="auto" w:fill="auto"/>
            <w:noWrap/>
            <w:vAlign w:val="bottom"/>
            <w:hideMark/>
          </w:tcPr>
          <w:p w14:paraId="226DAD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649848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82C66D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9284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 HP</w:t>
            </w:r>
          </w:p>
        </w:tc>
        <w:tc>
          <w:tcPr>
            <w:tcW w:w="1891" w:type="dxa"/>
            <w:tcBorders>
              <w:top w:val="nil"/>
              <w:left w:val="nil"/>
              <w:bottom w:val="single" w:sz="4" w:space="0" w:color="auto"/>
              <w:right w:val="single" w:sz="4" w:space="0" w:color="auto"/>
            </w:tcBorders>
            <w:shd w:val="clear" w:color="auto" w:fill="auto"/>
            <w:vAlign w:val="bottom"/>
            <w:hideMark/>
          </w:tcPr>
          <w:p w14:paraId="40E28F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EA3E7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0E714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778.00 </w:t>
            </w:r>
          </w:p>
        </w:tc>
        <w:tc>
          <w:tcPr>
            <w:tcW w:w="820" w:type="dxa"/>
            <w:tcBorders>
              <w:top w:val="nil"/>
              <w:left w:val="nil"/>
              <w:bottom w:val="single" w:sz="4" w:space="0" w:color="auto"/>
              <w:right w:val="single" w:sz="4" w:space="0" w:color="auto"/>
            </w:tcBorders>
            <w:shd w:val="clear" w:color="auto" w:fill="auto"/>
            <w:noWrap/>
            <w:vAlign w:val="bottom"/>
            <w:hideMark/>
          </w:tcPr>
          <w:p w14:paraId="3C0CB2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4E3812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4461FE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A731C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 HP</w:t>
            </w:r>
          </w:p>
        </w:tc>
        <w:tc>
          <w:tcPr>
            <w:tcW w:w="1891" w:type="dxa"/>
            <w:tcBorders>
              <w:top w:val="nil"/>
              <w:left w:val="nil"/>
              <w:bottom w:val="single" w:sz="4" w:space="0" w:color="auto"/>
              <w:right w:val="single" w:sz="4" w:space="0" w:color="auto"/>
            </w:tcBorders>
            <w:shd w:val="clear" w:color="auto" w:fill="auto"/>
            <w:vAlign w:val="bottom"/>
            <w:hideMark/>
          </w:tcPr>
          <w:p w14:paraId="6D1D24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20E13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10357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778.00 </w:t>
            </w:r>
          </w:p>
        </w:tc>
        <w:tc>
          <w:tcPr>
            <w:tcW w:w="820" w:type="dxa"/>
            <w:tcBorders>
              <w:top w:val="nil"/>
              <w:left w:val="nil"/>
              <w:bottom w:val="single" w:sz="4" w:space="0" w:color="auto"/>
              <w:right w:val="single" w:sz="4" w:space="0" w:color="auto"/>
            </w:tcBorders>
            <w:shd w:val="clear" w:color="auto" w:fill="auto"/>
            <w:noWrap/>
            <w:vAlign w:val="bottom"/>
            <w:hideMark/>
          </w:tcPr>
          <w:p w14:paraId="383271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c>
          <w:tcPr>
            <w:tcW w:w="820" w:type="dxa"/>
            <w:tcBorders>
              <w:top w:val="nil"/>
              <w:left w:val="nil"/>
              <w:bottom w:val="single" w:sz="4" w:space="0" w:color="auto"/>
              <w:right w:val="single" w:sz="4" w:space="0" w:color="auto"/>
            </w:tcBorders>
            <w:shd w:val="clear" w:color="auto" w:fill="auto"/>
            <w:noWrap/>
            <w:vAlign w:val="bottom"/>
            <w:hideMark/>
          </w:tcPr>
          <w:p w14:paraId="0234F2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5C96510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1430A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 HP</w:t>
            </w:r>
          </w:p>
        </w:tc>
        <w:tc>
          <w:tcPr>
            <w:tcW w:w="1891" w:type="dxa"/>
            <w:tcBorders>
              <w:top w:val="nil"/>
              <w:left w:val="nil"/>
              <w:bottom w:val="single" w:sz="4" w:space="0" w:color="auto"/>
              <w:right w:val="single" w:sz="4" w:space="0" w:color="auto"/>
            </w:tcBorders>
            <w:shd w:val="clear" w:color="auto" w:fill="auto"/>
            <w:vAlign w:val="bottom"/>
            <w:hideMark/>
          </w:tcPr>
          <w:p w14:paraId="13F043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36629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14E25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786.00 </w:t>
            </w:r>
          </w:p>
        </w:tc>
        <w:tc>
          <w:tcPr>
            <w:tcW w:w="820" w:type="dxa"/>
            <w:tcBorders>
              <w:top w:val="nil"/>
              <w:left w:val="nil"/>
              <w:bottom w:val="single" w:sz="4" w:space="0" w:color="auto"/>
              <w:right w:val="single" w:sz="4" w:space="0" w:color="auto"/>
            </w:tcBorders>
            <w:shd w:val="clear" w:color="auto" w:fill="auto"/>
            <w:noWrap/>
            <w:vAlign w:val="bottom"/>
            <w:hideMark/>
          </w:tcPr>
          <w:p w14:paraId="2DF475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c>
          <w:tcPr>
            <w:tcW w:w="820" w:type="dxa"/>
            <w:tcBorders>
              <w:top w:val="nil"/>
              <w:left w:val="nil"/>
              <w:bottom w:val="single" w:sz="4" w:space="0" w:color="auto"/>
              <w:right w:val="single" w:sz="4" w:space="0" w:color="auto"/>
            </w:tcBorders>
            <w:shd w:val="clear" w:color="auto" w:fill="auto"/>
            <w:noWrap/>
            <w:vAlign w:val="bottom"/>
            <w:hideMark/>
          </w:tcPr>
          <w:p w14:paraId="164127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83DDD6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AE65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 HP</w:t>
            </w:r>
          </w:p>
        </w:tc>
        <w:tc>
          <w:tcPr>
            <w:tcW w:w="1891" w:type="dxa"/>
            <w:tcBorders>
              <w:top w:val="nil"/>
              <w:left w:val="nil"/>
              <w:bottom w:val="single" w:sz="4" w:space="0" w:color="auto"/>
              <w:right w:val="single" w:sz="4" w:space="0" w:color="auto"/>
            </w:tcBorders>
            <w:shd w:val="clear" w:color="auto" w:fill="auto"/>
            <w:vAlign w:val="bottom"/>
            <w:hideMark/>
          </w:tcPr>
          <w:p w14:paraId="766E13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7EA114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9A5D5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786.00 </w:t>
            </w:r>
          </w:p>
        </w:tc>
        <w:tc>
          <w:tcPr>
            <w:tcW w:w="820" w:type="dxa"/>
            <w:tcBorders>
              <w:top w:val="nil"/>
              <w:left w:val="nil"/>
              <w:bottom w:val="single" w:sz="4" w:space="0" w:color="auto"/>
              <w:right w:val="single" w:sz="4" w:space="0" w:color="auto"/>
            </w:tcBorders>
            <w:shd w:val="clear" w:color="auto" w:fill="auto"/>
            <w:noWrap/>
            <w:vAlign w:val="bottom"/>
            <w:hideMark/>
          </w:tcPr>
          <w:p w14:paraId="19EAD1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60701E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6020A33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6446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 HP</w:t>
            </w:r>
          </w:p>
        </w:tc>
        <w:tc>
          <w:tcPr>
            <w:tcW w:w="1891" w:type="dxa"/>
            <w:tcBorders>
              <w:top w:val="nil"/>
              <w:left w:val="nil"/>
              <w:bottom w:val="single" w:sz="4" w:space="0" w:color="auto"/>
              <w:right w:val="single" w:sz="4" w:space="0" w:color="auto"/>
            </w:tcBorders>
            <w:shd w:val="clear" w:color="auto" w:fill="auto"/>
            <w:vAlign w:val="bottom"/>
            <w:hideMark/>
          </w:tcPr>
          <w:p w14:paraId="09DEA9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E156C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6EC3D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824.00 </w:t>
            </w:r>
          </w:p>
        </w:tc>
        <w:tc>
          <w:tcPr>
            <w:tcW w:w="820" w:type="dxa"/>
            <w:tcBorders>
              <w:top w:val="nil"/>
              <w:left w:val="nil"/>
              <w:bottom w:val="single" w:sz="4" w:space="0" w:color="auto"/>
              <w:right w:val="single" w:sz="4" w:space="0" w:color="auto"/>
            </w:tcBorders>
            <w:shd w:val="clear" w:color="auto" w:fill="auto"/>
            <w:noWrap/>
            <w:vAlign w:val="bottom"/>
            <w:hideMark/>
          </w:tcPr>
          <w:p w14:paraId="3FF982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621BD0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52C5D30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F2305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 HP</w:t>
            </w:r>
          </w:p>
        </w:tc>
        <w:tc>
          <w:tcPr>
            <w:tcW w:w="1891" w:type="dxa"/>
            <w:tcBorders>
              <w:top w:val="nil"/>
              <w:left w:val="nil"/>
              <w:bottom w:val="single" w:sz="4" w:space="0" w:color="auto"/>
              <w:right w:val="single" w:sz="4" w:space="0" w:color="auto"/>
            </w:tcBorders>
            <w:shd w:val="clear" w:color="auto" w:fill="auto"/>
            <w:vAlign w:val="bottom"/>
            <w:hideMark/>
          </w:tcPr>
          <w:p w14:paraId="5D90E4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AAB17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0AE03A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824.00 </w:t>
            </w:r>
          </w:p>
        </w:tc>
        <w:tc>
          <w:tcPr>
            <w:tcW w:w="820" w:type="dxa"/>
            <w:tcBorders>
              <w:top w:val="nil"/>
              <w:left w:val="nil"/>
              <w:bottom w:val="single" w:sz="4" w:space="0" w:color="auto"/>
              <w:right w:val="single" w:sz="4" w:space="0" w:color="auto"/>
            </w:tcBorders>
            <w:shd w:val="clear" w:color="auto" w:fill="auto"/>
            <w:noWrap/>
            <w:vAlign w:val="bottom"/>
            <w:hideMark/>
          </w:tcPr>
          <w:p w14:paraId="1ECE85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73D1CD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4560A8E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A3CEB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 HP</w:t>
            </w:r>
          </w:p>
        </w:tc>
        <w:tc>
          <w:tcPr>
            <w:tcW w:w="1891" w:type="dxa"/>
            <w:tcBorders>
              <w:top w:val="nil"/>
              <w:left w:val="nil"/>
              <w:bottom w:val="single" w:sz="4" w:space="0" w:color="auto"/>
              <w:right w:val="single" w:sz="4" w:space="0" w:color="auto"/>
            </w:tcBorders>
            <w:shd w:val="clear" w:color="auto" w:fill="auto"/>
            <w:vAlign w:val="bottom"/>
            <w:hideMark/>
          </w:tcPr>
          <w:p w14:paraId="5E1F11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8FDA1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51E38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921.00 </w:t>
            </w:r>
          </w:p>
        </w:tc>
        <w:tc>
          <w:tcPr>
            <w:tcW w:w="820" w:type="dxa"/>
            <w:tcBorders>
              <w:top w:val="nil"/>
              <w:left w:val="nil"/>
              <w:bottom w:val="single" w:sz="4" w:space="0" w:color="auto"/>
              <w:right w:val="single" w:sz="4" w:space="0" w:color="auto"/>
            </w:tcBorders>
            <w:shd w:val="clear" w:color="auto" w:fill="auto"/>
            <w:noWrap/>
            <w:vAlign w:val="bottom"/>
            <w:hideMark/>
          </w:tcPr>
          <w:p w14:paraId="535C4D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c>
          <w:tcPr>
            <w:tcW w:w="820" w:type="dxa"/>
            <w:tcBorders>
              <w:top w:val="nil"/>
              <w:left w:val="nil"/>
              <w:bottom w:val="single" w:sz="4" w:space="0" w:color="auto"/>
              <w:right w:val="single" w:sz="4" w:space="0" w:color="auto"/>
            </w:tcBorders>
            <w:shd w:val="clear" w:color="auto" w:fill="auto"/>
            <w:noWrap/>
            <w:vAlign w:val="bottom"/>
            <w:hideMark/>
          </w:tcPr>
          <w:p w14:paraId="1726C5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6D0A561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83BA0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 HP</w:t>
            </w:r>
          </w:p>
        </w:tc>
        <w:tc>
          <w:tcPr>
            <w:tcW w:w="1891" w:type="dxa"/>
            <w:tcBorders>
              <w:top w:val="nil"/>
              <w:left w:val="nil"/>
              <w:bottom w:val="single" w:sz="4" w:space="0" w:color="auto"/>
              <w:right w:val="single" w:sz="4" w:space="0" w:color="auto"/>
            </w:tcBorders>
            <w:shd w:val="clear" w:color="auto" w:fill="auto"/>
            <w:vAlign w:val="bottom"/>
            <w:hideMark/>
          </w:tcPr>
          <w:p w14:paraId="1290A8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28FB1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A09E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921.00 </w:t>
            </w:r>
          </w:p>
        </w:tc>
        <w:tc>
          <w:tcPr>
            <w:tcW w:w="820" w:type="dxa"/>
            <w:tcBorders>
              <w:top w:val="nil"/>
              <w:left w:val="nil"/>
              <w:bottom w:val="single" w:sz="4" w:space="0" w:color="auto"/>
              <w:right w:val="single" w:sz="4" w:space="0" w:color="auto"/>
            </w:tcBorders>
            <w:shd w:val="clear" w:color="auto" w:fill="auto"/>
            <w:noWrap/>
            <w:vAlign w:val="bottom"/>
            <w:hideMark/>
          </w:tcPr>
          <w:p w14:paraId="45F728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c>
          <w:tcPr>
            <w:tcW w:w="820" w:type="dxa"/>
            <w:tcBorders>
              <w:top w:val="nil"/>
              <w:left w:val="nil"/>
              <w:bottom w:val="single" w:sz="4" w:space="0" w:color="auto"/>
              <w:right w:val="single" w:sz="4" w:space="0" w:color="auto"/>
            </w:tcBorders>
            <w:shd w:val="clear" w:color="auto" w:fill="auto"/>
            <w:noWrap/>
            <w:vAlign w:val="bottom"/>
            <w:hideMark/>
          </w:tcPr>
          <w:p w14:paraId="35DCA7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73E687A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09672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 HP</w:t>
            </w:r>
          </w:p>
        </w:tc>
        <w:tc>
          <w:tcPr>
            <w:tcW w:w="1891" w:type="dxa"/>
            <w:tcBorders>
              <w:top w:val="nil"/>
              <w:left w:val="nil"/>
              <w:bottom w:val="single" w:sz="4" w:space="0" w:color="auto"/>
              <w:right w:val="single" w:sz="4" w:space="0" w:color="auto"/>
            </w:tcBorders>
            <w:shd w:val="clear" w:color="auto" w:fill="auto"/>
            <w:vAlign w:val="bottom"/>
            <w:hideMark/>
          </w:tcPr>
          <w:p w14:paraId="66A121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E99A1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6DDBBD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1,006.00 </w:t>
            </w:r>
          </w:p>
        </w:tc>
        <w:tc>
          <w:tcPr>
            <w:tcW w:w="820" w:type="dxa"/>
            <w:tcBorders>
              <w:top w:val="nil"/>
              <w:left w:val="nil"/>
              <w:bottom w:val="single" w:sz="4" w:space="0" w:color="auto"/>
              <w:right w:val="single" w:sz="4" w:space="0" w:color="auto"/>
            </w:tcBorders>
            <w:shd w:val="clear" w:color="auto" w:fill="auto"/>
            <w:noWrap/>
            <w:vAlign w:val="bottom"/>
            <w:hideMark/>
          </w:tcPr>
          <w:p w14:paraId="337B7F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c>
          <w:tcPr>
            <w:tcW w:w="820" w:type="dxa"/>
            <w:tcBorders>
              <w:top w:val="nil"/>
              <w:left w:val="nil"/>
              <w:bottom w:val="single" w:sz="4" w:space="0" w:color="auto"/>
              <w:right w:val="single" w:sz="4" w:space="0" w:color="auto"/>
            </w:tcBorders>
            <w:shd w:val="clear" w:color="auto" w:fill="auto"/>
            <w:noWrap/>
            <w:vAlign w:val="bottom"/>
            <w:hideMark/>
          </w:tcPr>
          <w:p w14:paraId="23D315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64616A3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DEF75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 HP</w:t>
            </w:r>
          </w:p>
        </w:tc>
        <w:tc>
          <w:tcPr>
            <w:tcW w:w="1891" w:type="dxa"/>
            <w:tcBorders>
              <w:top w:val="nil"/>
              <w:left w:val="nil"/>
              <w:bottom w:val="single" w:sz="4" w:space="0" w:color="auto"/>
              <w:right w:val="single" w:sz="4" w:space="0" w:color="auto"/>
            </w:tcBorders>
            <w:shd w:val="clear" w:color="auto" w:fill="auto"/>
            <w:vAlign w:val="bottom"/>
            <w:hideMark/>
          </w:tcPr>
          <w:p w14:paraId="167C7DC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0F13A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15DC4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1,006.00 </w:t>
            </w:r>
          </w:p>
        </w:tc>
        <w:tc>
          <w:tcPr>
            <w:tcW w:w="820" w:type="dxa"/>
            <w:tcBorders>
              <w:top w:val="nil"/>
              <w:left w:val="nil"/>
              <w:bottom w:val="single" w:sz="4" w:space="0" w:color="auto"/>
              <w:right w:val="single" w:sz="4" w:space="0" w:color="auto"/>
            </w:tcBorders>
            <w:shd w:val="clear" w:color="auto" w:fill="auto"/>
            <w:noWrap/>
            <w:vAlign w:val="bottom"/>
            <w:hideMark/>
          </w:tcPr>
          <w:p w14:paraId="054441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c>
          <w:tcPr>
            <w:tcW w:w="820" w:type="dxa"/>
            <w:tcBorders>
              <w:top w:val="nil"/>
              <w:left w:val="nil"/>
              <w:bottom w:val="single" w:sz="4" w:space="0" w:color="auto"/>
              <w:right w:val="single" w:sz="4" w:space="0" w:color="auto"/>
            </w:tcBorders>
            <w:shd w:val="clear" w:color="auto" w:fill="auto"/>
            <w:noWrap/>
            <w:vAlign w:val="bottom"/>
            <w:hideMark/>
          </w:tcPr>
          <w:p w14:paraId="269605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5E0F632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34EA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4500 HP</w:t>
            </w:r>
          </w:p>
        </w:tc>
        <w:tc>
          <w:tcPr>
            <w:tcW w:w="1891" w:type="dxa"/>
            <w:tcBorders>
              <w:top w:val="nil"/>
              <w:left w:val="nil"/>
              <w:bottom w:val="single" w:sz="4" w:space="0" w:color="auto"/>
              <w:right w:val="single" w:sz="4" w:space="0" w:color="auto"/>
            </w:tcBorders>
            <w:shd w:val="clear" w:color="auto" w:fill="auto"/>
            <w:vAlign w:val="bottom"/>
            <w:hideMark/>
          </w:tcPr>
          <w:p w14:paraId="711A03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E0307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552FA8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7,479.00 </w:t>
            </w:r>
          </w:p>
        </w:tc>
        <w:tc>
          <w:tcPr>
            <w:tcW w:w="820" w:type="dxa"/>
            <w:tcBorders>
              <w:top w:val="nil"/>
              <w:left w:val="nil"/>
              <w:bottom w:val="single" w:sz="4" w:space="0" w:color="auto"/>
              <w:right w:val="single" w:sz="4" w:space="0" w:color="auto"/>
            </w:tcBorders>
            <w:shd w:val="clear" w:color="auto" w:fill="auto"/>
            <w:noWrap/>
            <w:vAlign w:val="bottom"/>
            <w:hideMark/>
          </w:tcPr>
          <w:p w14:paraId="7B616C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c>
          <w:tcPr>
            <w:tcW w:w="820" w:type="dxa"/>
            <w:tcBorders>
              <w:top w:val="nil"/>
              <w:left w:val="nil"/>
              <w:bottom w:val="single" w:sz="4" w:space="0" w:color="auto"/>
              <w:right w:val="single" w:sz="4" w:space="0" w:color="auto"/>
            </w:tcBorders>
            <w:shd w:val="clear" w:color="auto" w:fill="auto"/>
            <w:noWrap/>
            <w:vAlign w:val="bottom"/>
            <w:hideMark/>
          </w:tcPr>
          <w:p w14:paraId="638771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3B7D00A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5BF2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4500 HP</w:t>
            </w:r>
          </w:p>
        </w:tc>
        <w:tc>
          <w:tcPr>
            <w:tcW w:w="1891" w:type="dxa"/>
            <w:tcBorders>
              <w:top w:val="nil"/>
              <w:left w:val="nil"/>
              <w:bottom w:val="single" w:sz="4" w:space="0" w:color="auto"/>
              <w:right w:val="single" w:sz="4" w:space="0" w:color="auto"/>
            </w:tcBorders>
            <w:shd w:val="clear" w:color="auto" w:fill="auto"/>
            <w:vAlign w:val="bottom"/>
            <w:hideMark/>
          </w:tcPr>
          <w:p w14:paraId="556DA4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A57AC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7DCF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7,479.00 </w:t>
            </w:r>
          </w:p>
        </w:tc>
        <w:tc>
          <w:tcPr>
            <w:tcW w:w="820" w:type="dxa"/>
            <w:tcBorders>
              <w:top w:val="nil"/>
              <w:left w:val="nil"/>
              <w:bottom w:val="single" w:sz="4" w:space="0" w:color="auto"/>
              <w:right w:val="single" w:sz="4" w:space="0" w:color="auto"/>
            </w:tcBorders>
            <w:shd w:val="clear" w:color="auto" w:fill="auto"/>
            <w:noWrap/>
            <w:vAlign w:val="bottom"/>
            <w:hideMark/>
          </w:tcPr>
          <w:p w14:paraId="3580B5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c>
          <w:tcPr>
            <w:tcW w:w="820" w:type="dxa"/>
            <w:tcBorders>
              <w:top w:val="nil"/>
              <w:left w:val="nil"/>
              <w:bottom w:val="single" w:sz="4" w:space="0" w:color="auto"/>
              <w:right w:val="single" w:sz="4" w:space="0" w:color="auto"/>
            </w:tcBorders>
            <w:shd w:val="clear" w:color="auto" w:fill="auto"/>
            <w:noWrap/>
            <w:vAlign w:val="bottom"/>
            <w:hideMark/>
          </w:tcPr>
          <w:p w14:paraId="25C2C1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3620BDB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58EF4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 HP</w:t>
            </w:r>
          </w:p>
        </w:tc>
        <w:tc>
          <w:tcPr>
            <w:tcW w:w="1891" w:type="dxa"/>
            <w:tcBorders>
              <w:top w:val="nil"/>
              <w:left w:val="nil"/>
              <w:bottom w:val="single" w:sz="4" w:space="0" w:color="auto"/>
              <w:right w:val="single" w:sz="4" w:space="0" w:color="auto"/>
            </w:tcBorders>
            <w:shd w:val="clear" w:color="auto" w:fill="auto"/>
            <w:vAlign w:val="bottom"/>
            <w:hideMark/>
          </w:tcPr>
          <w:p w14:paraId="183E8AC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25E00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B35E3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1,087.00 </w:t>
            </w:r>
          </w:p>
        </w:tc>
        <w:tc>
          <w:tcPr>
            <w:tcW w:w="820" w:type="dxa"/>
            <w:tcBorders>
              <w:top w:val="nil"/>
              <w:left w:val="nil"/>
              <w:bottom w:val="single" w:sz="4" w:space="0" w:color="auto"/>
              <w:right w:val="single" w:sz="4" w:space="0" w:color="auto"/>
            </w:tcBorders>
            <w:shd w:val="clear" w:color="auto" w:fill="auto"/>
            <w:noWrap/>
            <w:vAlign w:val="bottom"/>
            <w:hideMark/>
          </w:tcPr>
          <w:p w14:paraId="3D6C00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735244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2A32BDE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1B09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 HP</w:t>
            </w:r>
          </w:p>
        </w:tc>
        <w:tc>
          <w:tcPr>
            <w:tcW w:w="1891" w:type="dxa"/>
            <w:tcBorders>
              <w:top w:val="nil"/>
              <w:left w:val="nil"/>
              <w:bottom w:val="single" w:sz="4" w:space="0" w:color="auto"/>
              <w:right w:val="single" w:sz="4" w:space="0" w:color="auto"/>
            </w:tcBorders>
            <w:shd w:val="clear" w:color="auto" w:fill="auto"/>
            <w:vAlign w:val="bottom"/>
            <w:hideMark/>
          </w:tcPr>
          <w:p w14:paraId="255580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C366B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EC8DF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1,087.00 </w:t>
            </w:r>
          </w:p>
        </w:tc>
        <w:tc>
          <w:tcPr>
            <w:tcW w:w="820" w:type="dxa"/>
            <w:tcBorders>
              <w:top w:val="nil"/>
              <w:left w:val="nil"/>
              <w:bottom w:val="single" w:sz="4" w:space="0" w:color="auto"/>
              <w:right w:val="single" w:sz="4" w:space="0" w:color="auto"/>
            </w:tcBorders>
            <w:shd w:val="clear" w:color="auto" w:fill="auto"/>
            <w:noWrap/>
            <w:vAlign w:val="bottom"/>
            <w:hideMark/>
          </w:tcPr>
          <w:p w14:paraId="6B457F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c>
          <w:tcPr>
            <w:tcW w:w="820" w:type="dxa"/>
            <w:tcBorders>
              <w:top w:val="nil"/>
              <w:left w:val="nil"/>
              <w:bottom w:val="single" w:sz="4" w:space="0" w:color="auto"/>
              <w:right w:val="single" w:sz="4" w:space="0" w:color="auto"/>
            </w:tcBorders>
            <w:shd w:val="clear" w:color="auto" w:fill="auto"/>
            <w:noWrap/>
            <w:vAlign w:val="bottom"/>
            <w:hideMark/>
          </w:tcPr>
          <w:p w14:paraId="643040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3CFE1A2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7AD3B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600 HP</w:t>
            </w:r>
          </w:p>
        </w:tc>
        <w:tc>
          <w:tcPr>
            <w:tcW w:w="1891" w:type="dxa"/>
            <w:tcBorders>
              <w:top w:val="nil"/>
              <w:left w:val="nil"/>
              <w:bottom w:val="single" w:sz="4" w:space="0" w:color="auto"/>
              <w:right w:val="single" w:sz="4" w:space="0" w:color="auto"/>
            </w:tcBorders>
            <w:shd w:val="clear" w:color="auto" w:fill="auto"/>
            <w:vAlign w:val="bottom"/>
            <w:hideMark/>
          </w:tcPr>
          <w:p w14:paraId="4BE03B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454A0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8E3D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1,611.00 </w:t>
            </w:r>
          </w:p>
        </w:tc>
        <w:tc>
          <w:tcPr>
            <w:tcW w:w="820" w:type="dxa"/>
            <w:tcBorders>
              <w:top w:val="nil"/>
              <w:left w:val="nil"/>
              <w:bottom w:val="single" w:sz="4" w:space="0" w:color="auto"/>
              <w:right w:val="single" w:sz="4" w:space="0" w:color="auto"/>
            </w:tcBorders>
            <w:shd w:val="clear" w:color="auto" w:fill="auto"/>
            <w:noWrap/>
            <w:vAlign w:val="bottom"/>
            <w:hideMark/>
          </w:tcPr>
          <w:p w14:paraId="04DABC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567AB8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2E24D38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3D0C8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600 HP</w:t>
            </w:r>
          </w:p>
        </w:tc>
        <w:tc>
          <w:tcPr>
            <w:tcW w:w="1891" w:type="dxa"/>
            <w:tcBorders>
              <w:top w:val="nil"/>
              <w:left w:val="nil"/>
              <w:bottom w:val="single" w:sz="4" w:space="0" w:color="auto"/>
              <w:right w:val="single" w:sz="4" w:space="0" w:color="auto"/>
            </w:tcBorders>
            <w:shd w:val="clear" w:color="auto" w:fill="auto"/>
            <w:vAlign w:val="bottom"/>
            <w:hideMark/>
          </w:tcPr>
          <w:p w14:paraId="701654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3BF704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242EB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1,611.00 </w:t>
            </w:r>
          </w:p>
        </w:tc>
        <w:tc>
          <w:tcPr>
            <w:tcW w:w="820" w:type="dxa"/>
            <w:tcBorders>
              <w:top w:val="nil"/>
              <w:left w:val="nil"/>
              <w:bottom w:val="single" w:sz="4" w:space="0" w:color="auto"/>
              <w:right w:val="single" w:sz="4" w:space="0" w:color="auto"/>
            </w:tcBorders>
            <w:shd w:val="clear" w:color="auto" w:fill="auto"/>
            <w:noWrap/>
            <w:vAlign w:val="bottom"/>
            <w:hideMark/>
          </w:tcPr>
          <w:p w14:paraId="5C4D63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1FFC53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1B2ECE3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D384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 HP</w:t>
            </w:r>
          </w:p>
        </w:tc>
        <w:tc>
          <w:tcPr>
            <w:tcW w:w="1891" w:type="dxa"/>
            <w:tcBorders>
              <w:top w:val="nil"/>
              <w:left w:val="nil"/>
              <w:bottom w:val="single" w:sz="4" w:space="0" w:color="auto"/>
              <w:right w:val="single" w:sz="4" w:space="0" w:color="auto"/>
            </w:tcBorders>
            <w:shd w:val="clear" w:color="auto" w:fill="auto"/>
            <w:vAlign w:val="bottom"/>
            <w:hideMark/>
          </w:tcPr>
          <w:p w14:paraId="2E7E1F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77CC2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8490F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1,747.00 </w:t>
            </w:r>
          </w:p>
        </w:tc>
        <w:tc>
          <w:tcPr>
            <w:tcW w:w="820" w:type="dxa"/>
            <w:tcBorders>
              <w:top w:val="nil"/>
              <w:left w:val="nil"/>
              <w:bottom w:val="single" w:sz="4" w:space="0" w:color="auto"/>
              <w:right w:val="single" w:sz="4" w:space="0" w:color="auto"/>
            </w:tcBorders>
            <w:shd w:val="clear" w:color="auto" w:fill="auto"/>
            <w:noWrap/>
            <w:vAlign w:val="bottom"/>
            <w:hideMark/>
          </w:tcPr>
          <w:p w14:paraId="35F5DE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w:t>
            </w:r>
          </w:p>
        </w:tc>
        <w:tc>
          <w:tcPr>
            <w:tcW w:w="820" w:type="dxa"/>
            <w:tcBorders>
              <w:top w:val="nil"/>
              <w:left w:val="nil"/>
              <w:bottom w:val="single" w:sz="4" w:space="0" w:color="auto"/>
              <w:right w:val="single" w:sz="4" w:space="0" w:color="auto"/>
            </w:tcBorders>
            <w:shd w:val="clear" w:color="auto" w:fill="auto"/>
            <w:noWrap/>
            <w:vAlign w:val="bottom"/>
            <w:hideMark/>
          </w:tcPr>
          <w:p w14:paraId="345E27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1DE8F9B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DAB19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 HP</w:t>
            </w:r>
          </w:p>
        </w:tc>
        <w:tc>
          <w:tcPr>
            <w:tcW w:w="1891" w:type="dxa"/>
            <w:tcBorders>
              <w:top w:val="nil"/>
              <w:left w:val="nil"/>
              <w:bottom w:val="single" w:sz="4" w:space="0" w:color="auto"/>
              <w:right w:val="single" w:sz="4" w:space="0" w:color="auto"/>
            </w:tcBorders>
            <w:shd w:val="clear" w:color="auto" w:fill="auto"/>
            <w:vAlign w:val="bottom"/>
            <w:hideMark/>
          </w:tcPr>
          <w:p w14:paraId="57F3DE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19F33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39A9A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1,747.00 </w:t>
            </w:r>
          </w:p>
        </w:tc>
        <w:tc>
          <w:tcPr>
            <w:tcW w:w="820" w:type="dxa"/>
            <w:tcBorders>
              <w:top w:val="nil"/>
              <w:left w:val="nil"/>
              <w:bottom w:val="single" w:sz="4" w:space="0" w:color="auto"/>
              <w:right w:val="single" w:sz="4" w:space="0" w:color="auto"/>
            </w:tcBorders>
            <w:shd w:val="clear" w:color="auto" w:fill="auto"/>
            <w:noWrap/>
            <w:vAlign w:val="bottom"/>
            <w:hideMark/>
          </w:tcPr>
          <w:p w14:paraId="2D2D8F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47E456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60E42D2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C03C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800 HP</w:t>
            </w:r>
          </w:p>
        </w:tc>
        <w:tc>
          <w:tcPr>
            <w:tcW w:w="1891" w:type="dxa"/>
            <w:tcBorders>
              <w:top w:val="nil"/>
              <w:left w:val="nil"/>
              <w:bottom w:val="single" w:sz="4" w:space="0" w:color="auto"/>
              <w:right w:val="single" w:sz="4" w:space="0" w:color="auto"/>
            </w:tcBorders>
            <w:shd w:val="clear" w:color="auto" w:fill="auto"/>
            <w:vAlign w:val="bottom"/>
            <w:hideMark/>
          </w:tcPr>
          <w:p w14:paraId="22D105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7DD39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FF4C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1,939.00 </w:t>
            </w:r>
          </w:p>
        </w:tc>
        <w:tc>
          <w:tcPr>
            <w:tcW w:w="820" w:type="dxa"/>
            <w:tcBorders>
              <w:top w:val="nil"/>
              <w:left w:val="nil"/>
              <w:bottom w:val="single" w:sz="4" w:space="0" w:color="auto"/>
              <w:right w:val="single" w:sz="4" w:space="0" w:color="auto"/>
            </w:tcBorders>
            <w:shd w:val="clear" w:color="auto" w:fill="auto"/>
            <w:noWrap/>
            <w:vAlign w:val="bottom"/>
            <w:hideMark/>
          </w:tcPr>
          <w:p w14:paraId="391791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c>
          <w:tcPr>
            <w:tcW w:w="820" w:type="dxa"/>
            <w:tcBorders>
              <w:top w:val="nil"/>
              <w:left w:val="nil"/>
              <w:bottom w:val="single" w:sz="4" w:space="0" w:color="auto"/>
              <w:right w:val="single" w:sz="4" w:space="0" w:color="auto"/>
            </w:tcBorders>
            <w:shd w:val="clear" w:color="auto" w:fill="auto"/>
            <w:noWrap/>
            <w:vAlign w:val="bottom"/>
            <w:hideMark/>
          </w:tcPr>
          <w:p w14:paraId="583413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56619AE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CA48E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800 HP</w:t>
            </w:r>
          </w:p>
        </w:tc>
        <w:tc>
          <w:tcPr>
            <w:tcW w:w="1891" w:type="dxa"/>
            <w:tcBorders>
              <w:top w:val="nil"/>
              <w:left w:val="nil"/>
              <w:bottom w:val="single" w:sz="4" w:space="0" w:color="auto"/>
              <w:right w:val="single" w:sz="4" w:space="0" w:color="auto"/>
            </w:tcBorders>
            <w:shd w:val="clear" w:color="auto" w:fill="auto"/>
            <w:vAlign w:val="bottom"/>
            <w:hideMark/>
          </w:tcPr>
          <w:p w14:paraId="400074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C7208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CDF2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1,939.00 </w:t>
            </w:r>
          </w:p>
        </w:tc>
        <w:tc>
          <w:tcPr>
            <w:tcW w:w="820" w:type="dxa"/>
            <w:tcBorders>
              <w:top w:val="nil"/>
              <w:left w:val="nil"/>
              <w:bottom w:val="single" w:sz="4" w:space="0" w:color="auto"/>
              <w:right w:val="single" w:sz="4" w:space="0" w:color="auto"/>
            </w:tcBorders>
            <w:shd w:val="clear" w:color="auto" w:fill="auto"/>
            <w:noWrap/>
            <w:vAlign w:val="bottom"/>
            <w:hideMark/>
          </w:tcPr>
          <w:p w14:paraId="10CB90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6C7EC5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2D3C5E1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980D0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900 HP</w:t>
            </w:r>
          </w:p>
        </w:tc>
        <w:tc>
          <w:tcPr>
            <w:tcW w:w="1891" w:type="dxa"/>
            <w:tcBorders>
              <w:top w:val="nil"/>
              <w:left w:val="nil"/>
              <w:bottom w:val="single" w:sz="4" w:space="0" w:color="auto"/>
              <w:right w:val="single" w:sz="4" w:space="0" w:color="auto"/>
            </w:tcBorders>
            <w:shd w:val="clear" w:color="auto" w:fill="auto"/>
            <w:vAlign w:val="bottom"/>
            <w:hideMark/>
          </w:tcPr>
          <w:p w14:paraId="5DC258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3BFAA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B0731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2,137.00 </w:t>
            </w:r>
          </w:p>
        </w:tc>
        <w:tc>
          <w:tcPr>
            <w:tcW w:w="820" w:type="dxa"/>
            <w:tcBorders>
              <w:top w:val="nil"/>
              <w:left w:val="nil"/>
              <w:bottom w:val="single" w:sz="4" w:space="0" w:color="auto"/>
              <w:right w:val="single" w:sz="4" w:space="0" w:color="auto"/>
            </w:tcBorders>
            <w:shd w:val="clear" w:color="auto" w:fill="auto"/>
            <w:noWrap/>
            <w:vAlign w:val="bottom"/>
            <w:hideMark/>
          </w:tcPr>
          <w:p w14:paraId="0E0368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820" w:type="dxa"/>
            <w:tcBorders>
              <w:top w:val="nil"/>
              <w:left w:val="nil"/>
              <w:bottom w:val="single" w:sz="4" w:space="0" w:color="auto"/>
              <w:right w:val="single" w:sz="4" w:space="0" w:color="auto"/>
            </w:tcBorders>
            <w:shd w:val="clear" w:color="auto" w:fill="auto"/>
            <w:noWrap/>
            <w:vAlign w:val="bottom"/>
            <w:hideMark/>
          </w:tcPr>
          <w:p w14:paraId="33D27E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46C40B5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FF2B6D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900 HP</w:t>
            </w:r>
          </w:p>
        </w:tc>
        <w:tc>
          <w:tcPr>
            <w:tcW w:w="1891" w:type="dxa"/>
            <w:tcBorders>
              <w:top w:val="nil"/>
              <w:left w:val="nil"/>
              <w:bottom w:val="single" w:sz="4" w:space="0" w:color="auto"/>
              <w:right w:val="single" w:sz="4" w:space="0" w:color="auto"/>
            </w:tcBorders>
            <w:shd w:val="clear" w:color="auto" w:fill="auto"/>
            <w:vAlign w:val="bottom"/>
            <w:hideMark/>
          </w:tcPr>
          <w:p w14:paraId="1D5CC36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AC004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36B40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2,137.00 </w:t>
            </w:r>
          </w:p>
        </w:tc>
        <w:tc>
          <w:tcPr>
            <w:tcW w:w="820" w:type="dxa"/>
            <w:tcBorders>
              <w:top w:val="nil"/>
              <w:left w:val="nil"/>
              <w:bottom w:val="single" w:sz="4" w:space="0" w:color="auto"/>
              <w:right w:val="single" w:sz="4" w:space="0" w:color="auto"/>
            </w:tcBorders>
            <w:shd w:val="clear" w:color="auto" w:fill="auto"/>
            <w:noWrap/>
            <w:vAlign w:val="bottom"/>
            <w:hideMark/>
          </w:tcPr>
          <w:p w14:paraId="448519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41286C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78B67F8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9F43C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1000 HP</w:t>
            </w:r>
          </w:p>
        </w:tc>
        <w:tc>
          <w:tcPr>
            <w:tcW w:w="1891" w:type="dxa"/>
            <w:tcBorders>
              <w:top w:val="nil"/>
              <w:left w:val="nil"/>
              <w:bottom w:val="single" w:sz="4" w:space="0" w:color="auto"/>
              <w:right w:val="single" w:sz="4" w:space="0" w:color="auto"/>
            </w:tcBorders>
            <w:shd w:val="clear" w:color="auto" w:fill="auto"/>
            <w:vAlign w:val="bottom"/>
            <w:hideMark/>
          </w:tcPr>
          <w:p w14:paraId="59D084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F8AC4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99DDC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2,303.00 </w:t>
            </w:r>
          </w:p>
        </w:tc>
        <w:tc>
          <w:tcPr>
            <w:tcW w:w="820" w:type="dxa"/>
            <w:tcBorders>
              <w:top w:val="nil"/>
              <w:left w:val="nil"/>
              <w:bottom w:val="single" w:sz="4" w:space="0" w:color="auto"/>
              <w:right w:val="single" w:sz="4" w:space="0" w:color="auto"/>
            </w:tcBorders>
            <w:shd w:val="clear" w:color="auto" w:fill="auto"/>
            <w:noWrap/>
            <w:vAlign w:val="bottom"/>
            <w:hideMark/>
          </w:tcPr>
          <w:p w14:paraId="38237A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c>
          <w:tcPr>
            <w:tcW w:w="820" w:type="dxa"/>
            <w:tcBorders>
              <w:top w:val="nil"/>
              <w:left w:val="nil"/>
              <w:bottom w:val="single" w:sz="4" w:space="0" w:color="auto"/>
              <w:right w:val="single" w:sz="4" w:space="0" w:color="auto"/>
            </w:tcBorders>
            <w:shd w:val="clear" w:color="auto" w:fill="auto"/>
            <w:noWrap/>
            <w:vAlign w:val="bottom"/>
            <w:hideMark/>
          </w:tcPr>
          <w:p w14:paraId="4411C4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09939F3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C4810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1000 HP</w:t>
            </w:r>
          </w:p>
        </w:tc>
        <w:tc>
          <w:tcPr>
            <w:tcW w:w="1891" w:type="dxa"/>
            <w:tcBorders>
              <w:top w:val="nil"/>
              <w:left w:val="nil"/>
              <w:bottom w:val="single" w:sz="4" w:space="0" w:color="auto"/>
              <w:right w:val="single" w:sz="4" w:space="0" w:color="auto"/>
            </w:tcBorders>
            <w:shd w:val="clear" w:color="auto" w:fill="auto"/>
            <w:vAlign w:val="bottom"/>
            <w:hideMark/>
          </w:tcPr>
          <w:p w14:paraId="43B674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9A336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578F7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2,303.00 </w:t>
            </w:r>
          </w:p>
        </w:tc>
        <w:tc>
          <w:tcPr>
            <w:tcW w:w="820" w:type="dxa"/>
            <w:tcBorders>
              <w:top w:val="nil"/>
              <w:left w:val="nil"/>
              <w:bottom w:val="single" w:sz="4" w:space="0" w:color="auto"/>
              <w:right w:val="single" w:sz="4" w:space="0" w:color="auto"/>
            </w:tcBorders>
            <w:shd w:val="clear" w:color="auto" w:fill="auto"/>
            <w:noWrap/>
            <w:vAlign w:val="bottom"/>
            <w:hideMark/>
          </w:tcPr>
          <w:p w14:paraId="5CC3DA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6099DB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3B9034C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F5018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1250 HP</w:t>
            </w:r>
          </w:p>
        </w:tc>
        <w:tc>
          <w:tcPr>
            <w:tcW w:w="1891" w:type="dxa"/>
            <w:tcBorders>
              <w:top w:val="nil"/>
              <w:left w:val="nil"/>
              <w:bottom w:val="single" w:sz="4" w:space="0" w:color="auto"/>
              <w:right w:val="single" w:sz="4" w:space="0" w:color="auto"/>
            </w:tcBorders>
            <w:shd w:val="clear" w:color="auto" w:fill="auto"/>
            <w:vAlign w:val="bottom"/>
            <w:hideMark/>
          </w:tcPr>
          <w:p w14:paraId="3ECB11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F673B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6E78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2,752.00 </w:t>
            </w:r>
          </w:p>
        </w:tc>
        <w:tc>
          <w:tcPr>
            <w:tcW w:w="820" w:type="dxa"/>
            <w:tcBorders>
              <w:top w:val="nil"/>
              <w:left w:val="nil"/>
              <w:bottom w:val="single" w:sz="4" w:space="0" w:color="auto"/>
              <w:right w:val="single" w:sz="4" w:space="0" w:color="auto"/>
            </w:tcBorders>
            <w:shd w:val="clear" w:color="auto" w:fill="auto"/>
            <w:noWrap/>
            <w:vAlign w:val="bottom"/>
            <w:hideMark/>
          </w:tcPr>
          <w:p w14:paraId="57127D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7B77BC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7DB3AD9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450D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1250 HP</w:t>
            </w:r>
          </w:p>
        </w:tc>
        <w:tc>
          <w:tcPr>
            <w:tcW w:w="1891" w:type="dxa"/>
            <w:tcBorders>
              <w:top w:val="nil"/>
              <w:left w:val="nil"/>
              <w:bottom w:val="single" w:sz="4" w:space="0" w:color="auto"/>
              <w:right w:val="single" w:sz="4" w:space="0" w:color="auto"/>
            </w:tcBorders>
            <w:shd w:val="clear" w:color="auto" w:fill="auto"/>
            <w:vAlign w:val="bottom"/>
            <w:hideMark/>
          </w:tcPr>
          <w:p w14:paraId="42169C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86EC8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D15F9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2,752.00 </w:t>
            </w:r>
          </w:p>
        </w:tc>
        <w:tc>
          <w:tcPr>
            <w:tcW w:w="820" w:type="dxa"/>
            <w:tcBorders>
              <w:top w:val="nil"/>
              <w:left w:val="nil"/>
              <w:bottom w:val="single" w:sz="4" w:space="0" w:color="auto"/>
              <w:right w:val="single" w:sz="4" w:space="0" w:color="auto"/>
            </w:tcBorders>
            <w:shd w:val="clear" w:color="auto" w:fill="auto"/>
            <w:noWrap/>
            <w:vAlign w:val="bottom"/>
            <w:hideMark/>
          </w:tcPr>
          <w:p w14:paraId="5F1E177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207684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3D183CC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116C0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1500 HP</w:t>
            </w:r>
          </w:p>
        </w:tc>
        <w:tc>
          <w:tcPr>
            <w:tcW w:w="1891" w:type="dxa"/>
            <w:tcBorders>
              <w:top w:val="nil"/>
              <w:left w:val="nil"/>
              <w:bottom w:val="single" w:sz="4" w:space="0" w:color="auto"/>
              <w:right w:val="single" w:sz="4" w:space="0" w:color="auto"/>
            </w:tcBorders>
            <w:shd w:val="clear" w:color="auto" w:fill="auto"/>
            <w:vAlign w:val="bottom"/>
            <w:hideMark/>
          </w:tcPr>
          <w:p w14:paraId="10E803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FCFB6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E92CF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3,152.00 </w:t>
            </w:r>
          </w:p>
        </w:tc>
        <w:tc>
          <w:tcPr>
            <w:tcW w:w="820" w:type="dxa"/>
            <w:tcBorders>
              <w:top w:val="nil"/>
              <w:left w:val="nil"/>
              <w:bottom w:val="single" w:sz="4" w:space="0" w:color="auto"/>
              <w:right w:val="single" w:sz="4" w:space="0" w:color="auto"/>
            </w:tcBorders>
            <w:shd w:val="clear" w:color="auto" w:fill="auto"/>
            <w:noWrap/>
            <w:vAlign w:val="bottom"/>
            <w:hideMark/>
          </w:tcPr>
          <w:p w14:paraId="713F39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c>
          <w:tcPr>
            <w:tcW w:w="820" w:type="dxa"/>
            <w:tcBorders>
              <w:top w:val="nil"/>
              <w:left w:val="nil"/>
              <w:bottom w:val="single" w:sz="4" w:space="0" w:color="auto"/>
              <w:right w:val="single" w:sz="4" w:space="0" w:color="auto"/>
            </w:tcBorders>
            <w:shd w:val="clear" w:color="auto" w:fill="auto"/>
            <w:noWrap/>
            <w:vAlign w:val="bottom"/>
            <w:hideMark/>
          </w:tcPr>
          <w:p w14:paraId="21906F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4369478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E143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1500 HP</w:t>
            </w:r>
          </w:p>
        </w:tc>
        <w:tc>
          <w:tcPr>
            <w:tcW w:w="1891" w:type="dxa"/>
            <w:tcBorders>
              <w:top w:val="nil"/>
              <w:left w:val="nil"/>
              <w:bottom w:val="single" w:sz="4" w:space="0" w:color="auto"/>
              <w:right w:val="single" w:sz="4" w:space="0" w:color="auto"/>
            </w:tcBorders>
            <w:shd w:val="clear" w:color="auto" w:fill="auto"/>
            <w:vAlign w:val="bottom"/>
            <w:hideMark/>
          </w:tcPr>
          <w:p w14:paraId="0DF542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500A6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4F7FB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3,152.00 </w:t>
            </w:r>
          </w:p>
        </w:tc>
        <w:tc>
          <w:tcPr>
            <w:tcW w:w="820" w:type="dxa"/>
            <w:tcBorders>
              <w:top w:val="nil"/>
              <w:left w:val="nil"/>
              <w:bottom w:val="single" w:sz="4" w:space="0" w:color="auto"/>
              <w:right w:val="single" w:sz="4" w:space="0" w:color="auto"/>
            </w:tcBorders>
            <w:shd w:val="clear" w:color="auto" w:fill="auto"/>
            <w:noWrap/>
            <w:vAlign w:val="bottom"/>
            <w:hideMark/>
          </w:tcPr>
          <w:p w14:paraId="487B84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45A0C31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231F1A3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8EA281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1750 HP</w:t>
            </w:r>
          </w:p>
        </w:tc>
        <w:tc>
          <w:tcPr>
            <w:tcW w:w="1891" w:type="dxa"/>
            <w:tcBorders>
              <w:top w:val="nil"/>
              <w:left w:val="nil"/>
              <w:bottom w:val="single" w:sz="4" w:space="0" w:color="auto"/>
              <w:right w:val="single" w:sz="4" w:space="0" w:color="auto"/>
            </w:tcBorders>
            <w:shd w:val="clear" w:color="auto" w:fill="auto"/>
            <w:vAlign w:val="bottom"/>
            <w:hideMark/>
          </w:tcPr>
          <w:p w14:paraId="0A11B6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483ED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44B2E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3,598.00 </w:t>
            </w:r>
          </w:p>
        </w:tc>
        <w:tc>
          <w:tcPr>
            <w:tcW w:w="820" w:type="dxa"/>
            <w:tcBorders>
              <w:top w:val="nil"/>
              <w:left w:val="nil"/>
              <w:bottom w:val="single" w:sz="4" w:space="0" w:color="auto"/>
              <w:right w:val="single" w:sz="4" w:space="0" w:color="auto"/>
            </w:tcBorders>
            <w:shd w:val="clear" w:color="auto" w:fill="auto"/>
            <w:noWrap/>
            <w:vAlign w:val="bottom"/>
            <w:hideMark/>
          </w:tcPr>
          <w:p w14:paraId="434303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7CFA23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0B68BEB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3D72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1750 HP</w:t>
            </w:r>
          </w:p>
        </w:tc>
        <w:tc>
          <w:tcPr>
            <w:tcW w:w="1891" w:type="dxa"/>
            <w:tcBorders>
              <w:top w:val="nil"/>
              <w:left w:val="nil"/>
              <w:bottom w:val="single" w:sz="4" w:space="0" w:color="auto"/>
              <w:right w:val="single" w:sz="4" w:space="0" w:color="auto"/>
            </w:tcBorders>
            <w:shd w:val="clear" w:color="auto" w:fill="auto"/>
            <w:vAlign w:val="bottom"/>
            <w:hideMark/>
          </w:tcPr>
          <w:p w14:paraId="7F6D76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5693A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0EB1E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3,598.00 </w:t>
            </w:r>
          </w:p>
        </w:tc>
        <w:tc>
          <w:tcPr>
            <w:tcW w:w="820" w:type="dxa"/>
            <w:tcBorders>
              <w:top w:val="nil"/>
              <w:left w:val="nil"/>
              <w:bottom w:val="single" w:sz="4" w:space="0" w:color="auto"/>
              <w:right w:val="single" w:sz="4" w:space="0" w:color="auto"/>
            </w:tcBorders>
            <w:shd w:val="clear" w:color="auto" w:fill="auto"/>
            <w:noWrap/>
            <w:vAlign w:val="bottom"/>
            <w:hideMark/>
          </w:tcPr>
          <w:p w14:paraId="6706C2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095134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0ECA531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C686E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2000 HP</w:t>
            </w:r>
          </w:p>
        </w:tc>
        <w:tc>
          <w:tcPr>
            <w:tcW w:w="1891" w:type="dxa"/>
            <w:tcBorders>
              <w:top w:val="nil"/>
              <w:left w:val="nil"/>
              <w:bottom w:val="single" w:sz="4" w:space="0" w:color="auto"/>
              <w:right w:val="single" w:sz="4" w:space="0" w:color="auto"/>
            </w:tcBorders>
            <w:shd w:val="clear" w:color="auto" w:fill="auto"/>
            <w:vAlign w:val="bottom"/>
            <w:hideMark/>
          </w:tcPr>
          <w:p w14:paraId="5D6536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EDFA6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51271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4,036.00 </w:t>
            </w:r>
          </w:p>
        </w:tc>
        <w:tc>
          <w:tcPr>
            <w:tcW w:w="820" w:type="dxa"/>
            <w:tcBorders>
              <w:top w:val="nil"/>
              <w:left w:val="nil"/>
              <w:bottom w:val="single" w:sz="4" w:space="0" w:color="auto"/>
              <w:right w:val="single" w:sz="4" w:space="0" w:color="auto"/>
            </w:tcBorders>
            <w:shd w:val="clear" w:color="auto" w:fill="auto"/>
            <w:noWrap/>
            <w:vAlign w:val="bottom"/>
            <w:hideMark/>
          </w:tcPr>
          <w:p w14:paraId="1F8667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023A39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2389BDF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2E151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2000 HP</w:t>
            </w:r>
          </w:p>
        </w:tc>
        <w:tc>
          <w:tcPr>
            <w:tcW w:w="1891" w:type="dxa"/>
            <w:tcBorders>
              <w:top w:val="nil"/>
              <w:left w:val="nil"/>
              <w:bottom w:val="single" w:sz="4" w:space="0" w:color="auto"/>
              <w:right w:val="single" w:sz="4" w:space="0" w:color="auto"/>
            </w:tcBorders>
            <w:shd w:val="clear" w:color="auto" w:fill="auto"/>
            <w:vAlign w:val="bottom"/>
            <w:hideMark/>
          </w:tcPr>
          <w:p w14:paraId="190A01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FE581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2B15F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4,036.00 </w:t>
            </w:r>
          </w:p>
        </w:tc>
        <w:tc>
          <w:tcPr>
            <w:tcW w:w="820" w:type="dxa"/>
            <w:tcBorders>
              <w:top w:val="nil"/>
              <w:left w:val="nil"/>
              <w:bottom w:val="single" w:sz="4" w:space="0" w:color="auto"/>
              <w:right w:val="single" w:sz="4" w:space="0" w:color="auto"/>
            </w:tcBorders>
            <w:shd w:val="clear" w:color="auto" w:fill="auto"/>
            <w:noWrap/>
            <w:vAlign w:val="bottom"/>
            <w:hideMark/>
          </w:tcPr>
          <w:p w14:paraId="39B23C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05CCF9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6F1C401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4A62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2250 HP</w:t>
            </w:r>
          </w:p>
        </w:tc>
        <w:tc>
          <w:tcPr>
            <w:tcW w:w="1891" w:type="dxa"/>
            <w:tcBorders>
              <w:top w:val="nil"/>
              <w:left w:val="nil"/>
              <w:bottom w:val="single" w:sz="4" w:space="0" w:color="auto"/>
              <w:right w:val="single" w:sz="4" w:space="0" w:color="auto"/>
            </w:tcBorders>
            <w:shd w:val="clear" w:color="auto" w:fill="auto"/>
            <w:vAlign w:val="bottom"/>
            <w:hideMark/>
          </w:tcPr>
          <w:p w14:paraId="1EA865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D4BC7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F213EB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4,397.00 </w:t>
            </w:r>
          </w:p>
        </w:tc>
        <w:tc>
          <w:tcPr>
            <w:tcW w:w="820" w:type="dxa"/>
            <w:tcBorders>
              <w:top w:val="nil"/>
              <w:left w:val="nil"/>
              <w:bottom w:val="single" w:sz="4" w:space="0" w:color="auto"/>
              <w:right w:val="single" w:sz="4" w:space="0" w:color="auto"/>
            </w:tcBorders>
            <w:shd w:val="clear" w:color="auto" w:fill="auto"/>
            <w:noWrap/>
            <w:vAlign w:val="bottom"/>
            <w:hideMark/>
          </w:tcPr>
          <w:p w14:paraId="596F63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c>
          <w:tcPr>
            <w:tcW w:w="820" w:type="dxa"/>
            <w:tcBorders>
              <w:top w:val="nil"/>
              <w:left w:val="nil"/>
              <w:bottom w:val="single" w:sz="4" w:space="0" w:color="auto"/>
              <w:right w:val="single" w:sz="4" w:space="0" w:color="auto"/>
            </w:tcBorders>
            <w:shd w:val="clear" w:color="auto" w:fill="auto"/>
            <w:noWrap/>
            <w:vAlign w:val="bottom"/>
            <w:hideMark/>
          </w:tcPr>
          <w:p w14:paraId="214BAC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4089ADE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9D44D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2250 HP</w:t>
            </w:r>
          </w:p>
        </w:tc>
        <w:tc>
          <w:tcPr>
            <w:tcW w:w="1891" w:type="dxa"/>
            <w:tcBorders>
              <w:top w:val="nil"/>
              <w:left w:val="nil"/>
              <w:bottom w:val="single" w:sz="4" w:space="0" w:color="auto"/>
              <w:right w:val="single" w:sz="4" w:space="0" w:color="auto"/>
            </w:tcBorders>
            <w:shd w:val="clear" w:color="auto" w:fill="auto"/>
            <w:vAlign w:val="bottom"/>
            <w:hideMark/>
          </w:tcPr>
          <w:p w14:paraId="50B6FD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738B5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59618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4,397.00 </w:t>
            </w:r>
          </w:p>
        </w:tc>
        <w:tc>
          <w:tcPr>
            <w:tcW w:w="820" w:type="dxa"/>
            <w:tcBorders>
              <w:top w:val="nil"/>
              <w:left w:val="nil"/>
              <w:bottom w:val="single" w:sz="4" w:space="0" w:color="auto"/>
              <w:right w:val="single" w:sz="4" w:space="0" w:color="auto"/>
            </w:tcBorders>
            <w:shd w:val="clear" w:color="auto" w:fill="auto"/>
            <w:noWrap/>
            <w:vAlign w:val="bottom"/>
            <w:hideMark/>
          </w:tcPr>
          <w:p w14:paraId="1A278C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7A3439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DA5AA4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CE160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2500 HP</w:t>
            </w:r>
          </w:p>
        </w:tc>
        <w:tc>
          <w:tcPr>
            <w:tcW w:w="1891" w:type="dxa"/>
            <w:tcBorders>
              <w:top w:val="nil"/>
              <w:left w:val="nil"/>
              <w:bottom w:val="single" w:sz="4" w:space="0" w:color="auto"/>
              <w:right w:val="single" w:sz="4" w:space="0" w:color="auto"/>
            </w:tcBorders>
            <w:shd w:val="clear" w:color="auto" w:fill="auto"/>
            <w:vAlign w:val="bottom"/>
            <w:hideMark/>
          </w:tcPr>
          <w:p w14:paraId="6D39D9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F5038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39849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4,811.00 </w:t>
            </w:r>
          </w:p>
        </w:tc>
        <w:tc>
          <w:tcPr>
            <w:tcW w:w="820" w:type="dxa"/>
            <w:tcBorders>
              <w:top w:val="nil"/>
              <w:left w:val="nil"/>
              <w:bottom w:val="single" w:sz="4" w:space="0" w:color="auto"/>
              <w:right w:val="single" w:sz="4" w:space="0" w:color="auto"/>
            </w:tcBorders>
            <w:shd w:val="clear" w:color="auto" w:fill="auto"/>
            <w:noWrap/>
            <w:vAlign w:val="bottom"/>
            <w:hideMark/>
          </w:tcPr>
          <w:p w14:paraId="2443FB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5F1397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7851458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78188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2500 HP</w:t>
            </w:r>
          </w:p>
        </w:tc>
        <w:tc>
          <w:tcPr>
            <w:tcW w:w="1891" w:type="dxa"/>
            <w:tcBorders>
              <w:top w:val="nil"/>
              <w:left w:val="nil"/>
              <w:bottom w:val="single" w:sz="4" w:space="0" w:color="auto"/>
              <w:right w:val="single" w:sz="4" w:space="0" w:color="auto"/>
            </w:tcBorders>
            <w:shd w:val="clear" w:color="auto" w:fill="auto"/>
            <w:vAlign w:val="bottom"/>
            <w:hideMark/>
          </w:tcPr>
          <w:p w14:paraId="2F5EB7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FB630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B675A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4,811.00 </w:t>
            </w:r>
          </w:p>
        </w:tc>
        <w:tc>
          <w:tcPr>
            <w:tcW w:w="820" w:type="dxa"/>
            <w:tcBorders>
              <w:top w:val="nil"/>
              <w:left w:val="nil"/>
              <w:bottom w:val="single" w:sz="4" w:space="0" w:color="auto"/>
              <w:right w:val="single" w:sz="4" w:space="0" w:color="auto"/>
            </w:tcBorders>
            <w:shd w:val="clear" w:color="auto" w:fill="auto"/>
            <w:noWrap/>
            <w:vAlign w:val="bottom"/>
            <w:hideMark/>
          </w:tcPr>
          <w:p w14:paraId="76FC56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498116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59776AB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E4CD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3000 HP</w:t>
            </w:r>
          </w:p>
        </w:tc>
        <w:tc>
          <w:tcPr>
            <w:tcW w:w="1891" w:type="dxa"/>
            <w:tcBorders>
              <w:top w:val="nil"/>
              <w:left w:val="nil"/>
              <w:bottom w:val="single" w:sz="4" w:space="0" w:color="auto"/>
              <w:right w:val="single" w:sz="4" w:space="0" w:color="auto"/>
            </w:tcBorders>
            <w:shd w:val="clear" w:color="auto" w:fill="auto"/>
            <w:vAlign w:val="bottom"/>
            <w:hideMark/>
          </w:tcPr>
          <w:p w14:paraId="44A859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98464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045D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5,625.00 </w:t>
            </w:r>
          </w:p>
        </w:tc>
        <w:tc>
          <w:tcPr>
            <w:tcW w:w="820" w:type="dxa"/>
            <w:tcBorders>
              <w:top w:val="nil"/>
              <w:left w:val="nil"/>
              <w:bottom w:val="single" w:sz="4" w:space="0" w:color="auto"/>
              <w:right w:val="single" w:sz="4" w:space="0" w:color="auto"/>
            </w:tcBorders>
            <w:shd w:val="clear" w:color="auto" w:fill="auto"/>
            <w:noWrap/>
            <w:vAlign w:val="bottom"/>
            <w:hideMark/>
          </w:tcPr>
          <w:p w14:paraId="3D7D3B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086D05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6F1C0A1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45C91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3000 HP</w:t>
            </w:r>
          </w:p>
        </w:tc>
        <w:tc>
          <w:tcPr>
            <w:tcW w:w="1891" w:type="dxa"/>
            <w:tcBorders>
              <w:top w:val="nil"/>
              <w:left w:val="nil"/>
              <w:bottom w:val="single" w:sz="4" w:space="0" w:color="auto"/>
              <w:right w:val="single" w:sz="4" w:space="0" w:color="auto"/>
            </w:tcBorders>
            <w:shd w:val="clear" w:color="auto" w:fill="auto"/>
            <w:vAlign w:val="bottom"/>
            <w:hideMark/>
          </w:tcPr>
          <w:p w14:paraId="713F82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C7182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99B57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5,625.00 </w:t>
            </w:r>
          </w:p>
        </w:tc>
        <w:tc>
          <w:tcPr>
            <w:tcW w:w="820" w:type="dxa"/>
            <w:tcBorders>
              <w:top w:val="nil"/>
              <w:left w:val="nil"/>
              <w:bottom w:val="single" w:sz="4" w:space="0" w:color="auto"/>
              <w:right w:val="single" w:sz="4" w:space="0" w:color="auto"/>
            </w:tcBorders>
            <w:shd w:val="clear" w:color="auto" w:fill="auto"/>
            <w:noWrap/>
            <w:vAlign w:val="bottom"/>
            <w:hideMark/>
          </w:tcPr>
          <w:p w14:paraId="777121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4A13A7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CAD8B6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BB62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3500 HP</w:t>
            </w:r>
          </w:p>
        </w:tc>
        <w:tc>
          <w:tcPr>
            <w:tcW w:w="1891" w:type="dxa"/>
            <w:tcBorders>
              <w:top w:val="nil"/>
              <w:left w:val="nil"/>
              <w:bottom w:val="single" w:sz="4" w:space="0" w:color="auto"/>
              <w:right w:val="single" w:sz="4" w:space="0" w:color="auto"/>
            </w:tcBorders>
            <w:shd w:val="clear" w:color="auto" w:fill="auto"/>
            <w:vAlign w:val="bottom"/>
            <w:hideMark/>
          </w:tcPr>
          <w:p w14:paraId="2CC296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01EE1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BCA48D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6,216.00 </w:t>
            </w:r>
          </w:p>
        </w:tc>
        <w:tc>
          <w:tcPr>
            <w:tcW w:w="820" w:type="dxa"/>
            <w:tcBorders>
              <w:top w:val="nil"/>
              <w:left w:val="nil"/>
              <w:bottom w:val="single" w:sz="4" w:space="0" w:color="auto"/>
              <w:right w:val="single" w:sz="4" w:space="0" w:color="auto"/>
            </w:tcBorders>
            <w:shd w:val="clear" w:color="auto" w:fill="auto"/>
            <w:noWrap/>
            <w:vAlign w:val="bottom"/>
            <w:hideMark/>
          </w:tcPr>
          <w:p w14:paraId="1A5893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530F4A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69EC68F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8C8B9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3500 HP</w:t>
            </w:r>
          </w:p>
        </w:tc>
        <w:tc>
          <w:tcPr>
            <w:tcW w:w="1891" w:type="dxa"/>
            <w:tcBorders>
              <w:top w:val="nil"/>
              <w:left w:val="nil"/>
              <w:bottom w:val="single" w:sz="4" w:space="0" w:color="auto"/>
              <w:right w:val="single" w:sz="4" w:space="0" w:color="auto"/>
            </w:tcBorders>
            <w:shd w:val="clear" w:color="auto" w:fill="auto"/>
            <w:vAlign w:val="bottom"/>
            <w:hideMark/>
          </w:tcPr>
          <w:p w14:paraId="478B708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B6849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AD4B8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6,216.00 </w:t>
            </w:r>
          </w:p>
        </w:tc>
        <w:tc>
          <w:tcPr>
            <w:tcW w:w="820" w:type="dxa"/>
            <w:tcBorders>
              <w:top w:val="nil"/>
              <w:left w:val="nil"/>
              <w:bottom w:val="single" w:sz="4" w:space="0" w:color="auto"/>
              <w:right w:val="single" w:sz="4" w:space="0" w:color="auto"/>
            </w:tcBorders>
            <w:shd w:val="clear" w:color="auto" w:fill="auto"/>
            <w:noWrap/>
            <w:vAlign w:val="bottom"/>
            <w:hideMark/>
          </w:tcPr>
          <w:p w14:paraId="4DC650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c>
          <w:tcPr>
            <w:tcW w:w="820" w:type="dxa"/>
            <w:tcBorders>
              <w:top w:val="nil"/>
              <w:left w:val="nil"/>
              <w:bottom w:val="single" w:sz="4" w:space="0" w:color="auto"/>
              <w:right w:val="single" w:sz="4" w:space="0" w:color="auto"/>
            </w:tcBorders>
            <w:shd w:val="clear" w:color="auto" w:fill="auto"/>
            <w:noWrap/>
            <w:vAlign w:val="bottom"/>
            <w:hideMark/>
          </w:tcPr>
          <w:p w14:paraId="4C0B55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571758F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83E6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4000 HP</w:t>
            </w:r>
          </w:p>
        </w:tc>
        <w:tc>
          <w:tcPr>
            <w:tcW w:w="1891" w:type="dxa"/>
            <w:tcBorders>
              <w:top w:val="nil"/>
              <w:left w:val="nil"/>
              <w:bottom w:val="single" w:sz="4" w:space="0" w:color="auto"/>
              <w:right w:val="single" w:sz="4" w:space="0" w:color="auto"/>
            </w:tcBorders>
            <w:shd w:val="clear" w:color="auto" w:fill="auto"/>
            <w:vAlign w:val="bottom"/>
            <w:hideMark/>
          </w:tcPr>
          <w:p w14:paraId="382733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301B8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3FE36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6,940.00 </w:t>
            </w:r>
          </w:p>
        </w:tc>
        <w:tc>
          <w:tcPr>
            <w:tcW w:w="820" w:type="dxa"/>
            <w:tcBorders>
              <w:top w:val="nil"/>
              <w:left w:val="nil"/>
              <w:bottom w:val="single" w:sz="4" w:space="0" w:color="auto"/>
              <w:right w:val="single" w:sz="4" w:space="0" w:color="auto"/>
            </w:tcBorders>
            <w:shd w:val="clear" w:color="auto" w:fill="auto"/>
            <w:noWrap/>
            <w:vAlign w:val="bottom"/>
            <w:hideMark/>
          </w:tcPr>
          <w:p w14:paraId="4A8317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223144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388A6DE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BC6D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4000 HP</w:t>
            </w:r>
          </w:p>
        </w:tc>
        <w:tc>
          <w:tcPr>
            <w:tcW w:w="1891" w:type="dxa"/>
            <w:tcBorders>
              <w:top w:val="nil"/>
              <w:left w:val="nil"/>
              <w:bottom w:val="single" w:sz="4" w:space="0" w:color="auto"/>
              <w:right w:val="single" w:sz="4" w:space="0" w:color="auto"/>
            </w:tcBorders>
            <w:shd w:val="clear" w:color="auto" w:fill="auto"/>
            <w:vAlign w:val="bottom"/>
            <w:hideMark/>
          </w:tcPr>
          <w:p w14:paraId="18D2A6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44CF7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7C82F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6,940.00 </w:t>
            </w:r>
          </w:p>
        </w:tc>
        <w:tc>
          <w:tcPr>
            <w:tcW w:w="820" w:type="dxa"/>
            <w:tcBorders>
              <w:top w:val="nil"/>
              <w:left w:val="nil"/>
              <w:bottom w:val="single" w:sz="4" w:space="0" w:color="auto"/>
              <w:right w:val="single" w:sz="4" w:space="0" w:color="auto"/>
            </w:tcBorders>
            <w:shd w:val="clear" w:color="auto" w:fill="auto"/>
            <w:noWrap/>
            <w:vAlign w:val="bottom"/>
            <w:hideMark/>
          </w:tcPr>
          <w:p w14:paraId="55C0E9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c>
          <w:tcPr>
            <w:tcW w:w="820" w:type="dxa"/>
            <w:tcBorders>
              <w:top w:val="nil"/>
              <w:left w:val="nil"/>
              <w:bottom w:val="single" w:sz="4" w:space="0" w:color="auto"/>
              <w:right w:val="single" w:sz="4" w:space="0" w:color="auto"/>
            </w:tcBorders>
            <w:shd w:val="clear" w:color="auto" w:fill="auto"/>
            <w:noWrap/>
            <w:vAlign w:val="bottom"/>
            <w:hideMark/>
          </w:tcPr>
          <w:p w14:paraId="64CD71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25F6C13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1A68F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5000 HP</w:t>
            </w:r>
          </w:p>
        </w:tc>
        <w:tc>
          <w:tcPr>
            <w:tcW w:w="1891" w:type="dxa"/>
            <w:tcBorders>
              <w:top w:val="nil"/>
              <w:left w:val="nil"/>
              <w:bottom w:val="single" w:sz="4" w:space="0" w:color="auto"/>
              <w:right w:val="single" w:sz="4" w:space="0" w:color="auto"/>
            </w:tcBorders>
            <w:shd w:val="clear" w:color="auto" w:fill="auto"/>
            <w:vAlign w:val="bottom"/>
            <w:hideMark/>
          </w:tcPr>
          <w:p w14:paraId="5DE4D2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E79A7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1AA2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7,983.00 </w:t>
            </w:r>
          </w:p>
        </w:tc>
        <w:tc>
          <w:tcPr>
            <w:tcW w:w="820" w:type="dxa"/>
            <w:tcBorders>
              <w:top w:val="nil"/>
              <w:left w:val="nil"/>
              <w:bottom w:val="single" w:sz="4" w:space="0" w:color="auto"/>
              <w:right w:val="single" w:sz="4" w:space="0" w:color="auto"/>
            </w:tcBorders>
            <w:shd w:val="clear" w:color="auto" w:fill="auto"/>
            <w:noWrap/>
            <w:vAlign w:val="bottom"/>
            <w:hideMark/>
          </w:tcPr>
          <w:p w14:paraId="74CE59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c>
          <w:tcPr>
            <w:tcW w:w="820" w:type="dxa"/>
            <w:tcBorders>
              <w:top w:val="nil"/>
              <w:left w:val="nil"/>
              <w:bottom w:val="single" w:sz="4" w:space="0" w:color="auto"/>
              <w:right w:val="single" w:sz="4" w:space="0" w:color="auto"/>
            </w:tcBorders>
            <w:shd w:val="clear" w:color="auto" w:fill="auto"/>
            <w:noWrap/>
            <w:vAlign w:val="bottom"/>
            <w:hideMark/>
          </w:tcPr>
          <w:p w14:paraId="2B52E3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25C9232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65F3D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5000 HP</w:t>
            </w:r>
          </w:p>
        </w:tc>
        <w:tc>
          <w:tcPr>
            <w:tcW w:w="1891" w:type="dxa"/>
            <w:tcBorders>
              <w:top w:val="nil"/>
              <w:left w:val="nil"/>
              <w:bottom w:val="single" w:sz="4" w:space="0" w:color="auto"/>
              <w:right w:val="single" w:sz="4" w:space="0" w:color="auto"/>
            </w:tcBorders>
            <w:shd w:val="clear" w:color="auto" w:fill="auto"/>
            <w:vAlign w:val="bottom"/>
            <w:hideMark/>
          </w:tcPr>
          <w:p w14:paraId="0ED03E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5FD48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DC9B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7,983.00 </w:t>
            </w:r>
          </w:p>
        </w:tc>
        <w:tc>
          <w:tcPr>
            <w:tcW w:w="820" w:type="dxa"/>
            <w:tcBorders>
              <w:top w:val="nil"/>
              <w:left w:val="nil"/>
              <w:bottom w:val="single" w:sz="4" w:space="0" w:color="auto"/>
              <w:right w:val="single" w:sz="4" w:space="0" w:color="auto"/>
            </w:tcBorders>
            <w:shd w:val="clear" w:color="auto" w:fill="auto"/>
            <w:noWrap/>
            <w:vAlign w:val="bottom"/>
            <w:hideMark/>
          </w:tcPr>
          <w:p w14:paraId="6A5309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820" w:type="dxa"/>
            <w:tcBorders>
              <w:top w:val="nil"/>
              <w:left w:val="nil"/>
              <w:bottom w:val="single" w:sz="4" w:space="0" w:color="auto"/>
              <w:right w:val="single" w:sz="4" w:space="0" w:color="auto"/>
            </w:tcBorders>
            <w:shd w:val="clear" w:color="auto" w:fill="auto"/>
            <w:noWrap/>
            <w:vAlign w:val="bottom"/>
            <w:hideMark/>
          </w:tcPr>
          <w:p w14:paraId="0E8F2D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E2A713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055B2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Washington Air Guardian</w:t>
            </w:r>
          </w:p>
        </w:tc>
        <w:tc>
          <w:tcPr>
            <w:tcW w:w="1891" w:type="dxa"/>
            <w:tcBorders>
              <w:top w:val="nil"/>
              <w:left w:val="nil"/>
              <w:bottom w:val="single" w:sz="4" w:space="0" w:color="auto"/>
              <w:right w:val="single" w:sz="4" w:space="0" w:color="auto"/>
            </w:tcBorders>
            <w:shd w:val="clear" w:color="auto" w:fill="auto"/>
            <w:vAlign w:val="bottom"/>
            <w:hideMark/>
          </w:tcPr>
          <w:p w14:paraId="62ACFE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Air Guardian</w:t>
            </w:r>
          </w:p>
        </w:tc>
        <w:tc>
          <w:tcPr>
            <w:tcW w:w="886" w:type="dxa"/>
            <w:tcBorders>
              <w:top w:val="nil"/>
              <w:left w:val="nil"/>
              <w:bottom w:val="single" w:sz="4" w:space="0" w:color="auto"/>
              <w:right w:val="single" w:sz="4" w:space="0" w:color="auto"/>
            </w:tcBorders>
            <w:shd w:val="clear" w:color="auto" w:fill="auto"/>
            <w:noWrap/>
            <w:vAlign w:val="bottom"/>
            <w:hideMark/>
          </w:tcPr>
          <w:p w14:paraId="21A9DB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1295" w:type="dxa"/>
            <w:tcBorders>
              <w:top w:val="nil"/>
              <w:left w:val="nil"/>
              <w:bottom w:val="single" w:sz="4" w:space="0" w:color="auto"/>
              <w:right w:val="single" w:sz="4" w:space="0" w:color="auto"/>
            </w:tcBorders>
            <w:shd w:val="clear" w:color="auto" w:fill="auto"/>
            <w:noWrap/>
            <w:vAlign w:val="bottom"/>
            <w:hideMark/>
          </w:tcPr>
          <w:p w14:paraId="0C61AA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1,440.00 </w:t>
            </w:r>
          </w:p>
        </w:tc>
        <w:tc>
          <w:tcPr>
            <w:tcW w:w="820" w:type="dxa"/>
            <w:tcBorders>
              <w:top w:val="nil"/>
              <w:left w:val="nil"/>
              <w:bottom w:val="single" w:sz="4" w:space="0" w:color="auto"/>
              <w:right w:val="single" w:sz="4" w:space="0" w:color="auto"/>
            </w:tcBorders>
            <w:shd w:val="clear" w:color="auto" w:fill="auto"/>
            <w:noWrap/>
            <w:vAlign w:val="bottom"/>
            <w:hideMark/>
          </w:tcPr>
          <w:p w14:paraId="19DE78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06BFFB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r>
      <w:tr w:rsidR="00061463" w:rsidRPr="00061463" w14:paraId="277E83E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44EFE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Washington Fleet Heat</w:t>
            </w:r>
          </w:p>
        </w:tc>
        <w:tc>
          <w:tcPr>
            <w:tcW w:w="1891" w:type="dxa"/>
            <w:tcBorders>
              <w:top w:val="nil"/>
              <w:left w:val="nil"/>
              <w:bottom w:val="single" w:sz="4" w:space="0" w:color="auto"/>
              <w:right w:val="single" w:sz="4" w:space="0" w:color="auto"/>
            </w:tcBorders>
            <w:shd w:val="clear" w:color="auto" w:fill="auto"/>
            <w:vAlign w:val="bottom"/>
            <w:hideMark/>
          </w:tcPr>
          <w:p w14:paraId="28B3D3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Fleet Heat</w:t>
            </w:r>
          </w:p>
        </w:tc>
        <w:tc>
          <w:tcPr>
            <w:tcW w:w="886" w:type="dxa"/>
            <w:tcBorders>
              <w:top w:val="nil"/>
              <w:left w:val="nil"/>
              <w:bottom w:val="single" w:sz="4" w:space="0" w:color="auto"/>
              <w:right w:val="single" w:sz="4" w:space="0" w:color="auto"/>
            </w:tcBorders>
            <w:shd w:val="clear" w:color="auto" w:fill="auto"/>
            <w:noWrap/>
            <w:vAlign w:val="bottom"/>
            <w:hideMark/>
          </w:tcPr>
          <w:p w14:paraId="15B914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1295" w:type="dxa"/>
            <w:tcBorders>
              <w:top w:val="nil"/>
              <w:left w:val="nil"/>
              <w:bottom w:val="single" w:sz="4" w:space="0" w:color="auto"/>
              <w:right w:val="single" w:sz="4" w:space="0" w:color="auto"/>
            </w:tcBorders>
            <w:shd w:val="clear" w:color="auto" w:fill="auto"/>
            <w:noWrap/>
            <w:vAlign w:val="bottom"/>
            <w:hideMark/>
          </w:tcPr>
          <w:p w14:paraId="78564F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 </w:t>
            </w:r>
          </w:p>
        </w:tc>
        <w:tc>
          <w:tcPr>
            <w:tcW w:w="820" w:type="dxa"/>
            <w:tcBorders>
              <w:top w:val="nil"/>
              <w:left w:val="nil"/>
              <w:bottom w:val="single" w:sz="4" w:space="0" w:color="auto"/>
              <w:right w:val="single" w:sz="4" w:space="0" w:color="auto"/>
            </w:tcBorders>
            <w:shd w:val="clear" w:color="auto" w:fill="auto"/>
            <w:noWrap/>
            <w:vAlign w:val="bottom"/>
            <w:hideMark/>
          </w:tcPr>
          <w:p w14:paraId="223C3D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c>
          <w:tcPr>
            <w:tcW w:w="820" w:type="dxa"/>
            <w:tcBorders>
              <w:top w:val="nil"/>
              <w:left w:val="nil"/>
              <w:bottom w:val="single" w:sz="4" w:space="0" w:color="auto"/>
              <w:right w:val="single" w:sz="4" w:space="0" w:color="auto"/>
            </w:tcBorders>
            <w:shd w:val="clear" w:color="auto" w:fill="auto"/>
            <w:noWrap/>
            <w:vAlign w:val="bottom"/>
            <w:hideMark/>
          </w:tcPr>
          <w:p w14:paraId="7C1AB4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5.8</w:t>
            </w:r>
          </w:p>
        </w:tc>
      </w:tr>
      <w:tr w:rsidR="00061463" w:rsidRPr="00061463" w14:paraId="6C10083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B97FED4"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 Sweat heat - Dedicated ASHC Device - Low Temp</w:t>
            </w:r>
          </w:p>
        </w:tc>
        <w:tc>
          <w:tcPr>
            <w:tcW w:w="1891" w:type="dxa"/>
            <w:tcBorders>
              <w:top w:val="nil"/>
              <w:left w:val="nil"/>
              <w:bottom w:val="single" w:sz="4" w:space="0" w:color="auto"/>
              <w:right w:val="single" w:sz="4" w:space="0" w:color="auto"/>
            </w:tcBorders>
            <w:shd w:val="clear" w:color="auto" w:fill="auto"/>
            <w:vAlign w:val="bottom"/>
            <w:hideMark/>
          </w:tcPr>
          <w:p w14:paraId="5117DB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B57A6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0CA9DF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6BDEE3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60C476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r>
      <w:tr w:rsidR="00061463" w:rsidRPr="00061463" w14:paraId="6DEDEB2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183EAF"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 Sweat heat - Dedicated ASHC Device - Med Temp</w:t>
            </w:r>
          </w:p>
        </w:tc>
        <w:tc>
          <w:tcPr>
            <w:tcW w:w="1891" w:type="dxa"/>
            <w:tcBorders>
              <w:top w:val="nil"/>
              <w:left w:val="nil"/>
              <w:bottom w:val="single" w:sz="4" w:space="0" w:color="auto"/>
              <w:right w:val="single" w:sz="4" w:space="0" w:color="auto"/>
            </w:tcBorders>
            <w:shd w:val="clear" w:color="auto" w:fill="auto"/>
            <w:vAlign w:val="bottom"/>
            <w:hideMark/>
          </w:tcPr>
          <w:p w14:paraId="4329A0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F033C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2A3EF8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4CD41E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0094F7A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r>
      <w:tr w:rsidR="00061463" w:rsidRPr="00061463" w14:paraId="486C98E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B63326D"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Anti-Sweat Heat - Energy Management System - Low Temp</w:t>
            </w:r>
          </w:p>
        </w:tc>
        <w:tc>
          <w:tcPr>
            <w:tcW w:w="1891" w:type="dxa"/>
            <w:tcBorders>
              <w:top w:val="nil"/>
              <w:left w:val="nil"/>
              <w:bottom w:val="single" w:sz="4" w:space="0" w:color="auto"/>
              <w:right w:val="single" w:sz="4" w:space="0" w:color="auto"/>
            </w:tcBorders>
            <w:shd w:val="clear" w:color="auto" w:fill="auto"/>
            <w:vAlign w:val="bottom"/>
            <w:hideMark/>
          </w:tcPr>
          <w:p w14:paraId="07925D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51368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24A1F8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 </w:t>
            </w:r>
          </w:p>
        </w:tc>
        <w:tc>
          <w:tcPr>
            <w:tcW w:w="820" w:type="dxa"/>
            <w:tcBorders>
              <w:top w:val="nil"/>
              <w:left w:val="nil"/>
              <w:bottom w:val="single" w:sz="4" w:space="0" w:color="auto"/>
              <w:right w:val="single" w:sz="4" w:space="0" w:color="auto"/>
            </w:tcBorders>
            <w:shd w:val="clear" w:color="auto" w:fill="auto"/>
            <w:noWrap/>
            <w:vAlign w:val="bottom"/>
            <w:hideMark/>
          </w:tcPr>
          <w:p w14:paraId="74B8C5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6F77225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9.8</w:t>
            </w:r>
          </w:p>
        </w:tc>
      </w:tr>
      <w:tr w:rsidR="00061463" w:rsidRPr="00061463" w14:paraId="17C61AF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932AC2A"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Anti-Sweat Heat - Energy Management System - Med Temp</w:t>
            </w:r>
          </w:p>
        </w:tc>
        <w:tc>
          <w:tcPr>
            <w:tcW w:w="1891" w:type="dxa"/>
            <w:tcBorders>
              <w:top w:val="nil"/>
              <w:left w:val="nil"/>
              <w:bottom w:val="single" w:sz="4" w:space="0" w:color="auto"/>
              <w:right w:val="single" w:sz="4" w:space="0" w:color="auto"/>
            </w:tcBorders>
            <w:shd w:val="clear" w:color="auto" w:fill="auto"/>
            <w:vAlign w:val="bottom"/>
            <w:hideMark/>
          </w:tcPr>
          <w:p w14:paraId="78037D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38ECEB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741130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 </w:t>
            </w:r>
          </w:p>
        </w:tc>
        <w:tc>
          <w:tcPr>
            <w:tcW w:w="820" w:type="dxa"/>
            <w:tcBorders>
              <w:top w:val="nil"/>
              <w:left w:val="nil"/>
              <w:bottom w:val="single" w:sz="4" w:space="0" w:color="auto"/>
              <w:right w:val="single" w:sz="4" w:space="0" w:color="auto"/>
            </w:tcBorders>
            <w:shd w:val="clear" w:color="auto" w:fill="auto"/>
            <w:noWrap/>
            <w:vAlign w:val="bottom"/>
            <w:hideMark/>
          </w:tcPr>
          <w:p w14:paraId="528758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2D5101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r>
      <w:tr w:rsidR="00061463" w:rsidRPr="00061463" w14:paraId="7D951A1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05E162"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Gaskets Reach In Low Temp</w:t>
            </w:r>
          </w:p>
        </w:tc>
        <w:tc>
          <w:tcPr>
            <w:tcW w:w="1891" w:type="dxa"/>
            <w:tcBorders>
              <w:top w:val="nil"/>
              <w:left w:val="nil"/>
              <w:bottom w:val="single" w:sz="4" w:space="0" w:color="auto"/>
              <w:right w:val="single" w:sz="4" w:space="0" w:color="auto"/>
            </w:tcBorders>
            <w:shd w:val="clear" w:color="auto" w:fill="auto"/>
            <w:vAlign w:val="bottom"/>
            <w:hideMark/>
          </w:tcPr>
          <w:p w14:paraId="4AA42A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6EDBF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39E184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1B9326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774A6F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r>
      <w:tr w:rsidR="00061463" w:rsidRPr="00061463" w14:paraId="3F28777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163ED1"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Gaskets Reach In Medium Temp</w:t>
            </w:r>
          </w:p>
        </w:tc>
        <w:tc>
          <w:tcPr>
            <w:tcW w:w="1891" w:type="dxa"/>
            <w:tcBorders>
              <w:top w:val="nil"/>
              <w:left w:val="nil"/>
              <w:bottom w:val="single" w:sz="4" w:space="0" w:color="auto"/>
              <w:right w:val="single" w:sz="4" w:space="0" w:color="auto"/>
            </w:tcBorders>
            <w:shd w:val="clear" w:color="auto" w:fill="auto"/>
            <w:vAlign w:val="bottom"/>
            <w:hideMark/>
          </w:tcPr>
          <w:p w14:paraId="5C74B1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3D47D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09EDD3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25.00 </w:t>
            </w:r>
          </w:p>
        </w:tc>
        <w:tc>
          <w:tcPr>
            <w:tcW w:w="820" w:type="dxa"/>
            <w:tcBorders>
              <w:top w:val="nil"/>
              <w:left w:val="nil"/>
              <w:bottom w:val="single" w:sz="4" w:space="0" w:color="auto"/>
              <w:right w:val="single" w:sz="4" w:space="0" w:color="auto"/>
            </w:tcBorders>
            <w:shd w:val="clear" w:color="auto" w:fill="auto"/>
            <w:noWrap/>
            <w:vAlign w:val="bottom"/>
            <w:hideMark/>
          </w:tcPr>
          <w:p w14:paraId="03E1D4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099F4B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7.9</w:t>
            </w:r>
          </w:p>
        </w:tc>
      </w:tr>
      <w:tr w:rsidR="00061463" w:rsidRPr="00061463" w14:paraId="1613745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E7BA46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Gaskets Walk In Low Temp</w:t>
            </w:r>
          </w:p>
        </w:tc>
        <w:tc>
          <w:tcPr>
            <w:tcW w:w="1891" w:type="dxa"/>
            <w:tcBorders>
              <w:top w:val="nil"/>
              <w:left w:val="nil"/>
              <w:bottom w:val="single" w:sz="4" w:space="0" w:color="auto"/>
              <w:right w:val="single" w:sz="4" w:space="0" w:color="auto"/>
            </w:tcBorders>
            <w:shd w:val="clear" w:color="auto" w:fill="auto"/>
            <w:vAlign w:val="bottom"/>
            <w:hideMark/>
          </w:tcPr>
          <w:p w14:paraId="385E3E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28FF0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371181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65.00 </w:t>
            </w:r>
          </w:p>
        </w:tc>
        <w:tc>
          <w:tcPr>
            <w:tcW w:w="820" w:type="dxa"/>
            <w:tcBorders>
              <w:top w:val="nil"/>
              <w:left w:val="nil"/>
              <w:bottom w:val="single" w:sz="4" w:space="0" w:color="auto"/>
              <w:right w:val="single" w:sz="4" w:space="0" w:color="auto"/>
            </w:tcBorders>
            <w:shd w:val="clear" w:color="auto" w:fill="auto"/>
            <w:noWrap/>
            <w:vAlign w:val="bottom"/>
            <w:hideMark/>
          </w:tcPr>
          <w:p w14:paraId="359D40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820" w:type="dxa"/>
            <w:tcBorders>
              <w:top w:val="nil"/>
              <w:left w:val="nil"/>
              <w:bottom w:val="single" w:sz="4" w:space="0" w:color="auto"/>
              <w:right w:val="single" w:sz="4" w:space="0" w:color="auto"/>
            </w:tcBorders>
            <w:shd w:val="clear" w:color="auto" w:fill="auto"/>
            <w:noWrap/>
            <w:vAlign w:val="bottom"/>
            <w:hideMark/>
          </w:tcPr>
          <w:p w14:paraId="6CB5D0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r>
      <w:tr w:rsidR="00061463" w:rsidRPr="00061463" w14:paraId="409AD78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363BC7A"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Gaskets Walk In Medium Temp</w:t>
            </w:r>
          </w:p>
        </w:tc>
        <w:tc>
          <w:tcPr>
            <w:tcW w:w="1891" w:type="dxa"/>
            <w:tcBorders>
              <w:top w:val="nil"/>
              <w:left w:val="nil"/>
              <w:bottom w:val="single" w:sz="4" w:space="0" w:color="auto"/>
              <w:right w:val="single" w:sz="4" w:space="0" w:color="auto"/>
            </w:tcBorders>
            <w:shd w:val="clear" w:color="auto" w:fill="auto"/>
            <w:vAlign w:val="bottom"/>
            <w:hideMark/>
          </w:tcPr>
          <w:p w14:paraId="244239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BA9E7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60185AB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25.00 </w:t>
            </w:r>
          </w:p>
        </w:tc>
        <w:tc>
          <w:tcPr>
            <w:tcW w:w="820" w:type="dxa"/>
            <w:tcBorders>
              <w:top w:val="nil"/>
              <w:left w:val="nil"/>
              <w:bottom w:val="single" w:sz="4" w:space="0" w:color="auto"/>
              <w:right w:val="single" w:sz="4" w:space="0" w:color="auto"/>
            </w:tcBorders>
            <w:shd w:val="clear" w:color="auto" w:fill="auto"/>
            <w:noWrap/>
            <w:vAlign w:val="bottom"/>
            <w:hideMark/>
          </w:tcPr>
          <w:p w14:paraId="215CCC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9.6</w:t>
            </w:r>
          </w:p>
        </w:tc>
        <w:tc>
          <w:tcPr>
            <w:tcW w:w="820" w:type="dxa"/>
            <w:tcBorders>
              <w:top w:val="nil"/>
              <w:left w:val="nil"/>
              <w:bottom w:val="single" w:sz="4" w:space="0" w:color="auto"/>
              <w:right w:val="single" w:sz="4" w:space="0" w:color="auto"/>
            </w:tcBorders>
            <w:shd w:val="clear" w:color="auto" w:fill="auto"/>
            <w:noWrap/>
            <w:vAlign w:val="bottom"/>
            <w:hideMark/>
          </w:tcPr>
          <w:p w14:paraId="0014FF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72D42E2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4BEDF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 motors: shaded pole to ECM in Walk-in - Greater than 23 watts</w:t>
            </w:r>
          </w:p>
        </w:tc>
        <w:tc>
          <w:tcPr>
            <w:tcW w:w="1891" w:type="dxa"/>
            <w:tcBorders>
              <w:top w:val="nil"/>
              <w:left w:val="nil"/>
              <w:bottom w:val="single" w:sz="4" w:space="0" w:color="auto"/>
              <w:right w:val="single" w:sz="4" w:space="0" w:color="auto"/>
            </w:tcBorders>
            <w:shd w:val="clear" w:color="auto" w:fill="auto"/>
            <w:vAlign w:val="bottom"/>
            <w:hideMark/>
          </w:tcPr>
          <w:p w14:paraId="6EF568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7AF8C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c>
          <w:tcPr>
            <w:tcW w:w="1295" w:type="dxa"/>
            <w:tcBorders>
              <w:top w:val="nil"/>
              <w:left w:val="nil"/>
              <w:bottom w:val="single" w:sz="4" w:space="0" w:color="auto"/>
              <w:right w:val="single" w:sz="4" w:space="0" w:color="auto"/>
            </w:tcBorders>
            <w:shd w:val="clear" w:color="auto" w:fill="auto"/>
            <w:noWrap/>
            <w:vAlign w:val="bottom"/>
            <w:hideMark/>
          </w:tcPr>
          <w:p w14:paraId="04A9D5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140.00 </w:t>
            </w:r>
          </w:p>
        </w:tc>
        <w:tc>
          <w:tcPr>
            <w:tcW w:w="820" w:type="dxa"/>
            <w:tcBorders>
              <w:top w:val="nil"/>
              <w:left w:val="nil"/>
              <w:bottom w:val="single" w:sz="4" w:space="0" w:color="auto"/>
              <w:right w:val="single" w:sz="4" w:space="0" w:color="auto"/>
            </w:tcBorders>
            <w:shd w:val="clear" w:color="auto" w:fill="auto"/>
            <w:noWrap/>
            <w:vAlign w:val="bottom"/>
            <w:hideMark/>
          </w:tcPr>
          <w:p w14:paraId="0271B0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5E836C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5.8</w:t>
            </w:r>
          </w:p>
        </w:tc>
      </w:tr>
      <w:tr w:rsidR="00061463" w:rsidRPr="00061463" w14:paraId="55B1B7E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0FB3DF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 motors: shaded pole to ECM in Walk-in - less than 23 watts</w:t>
            </w:r>
          </w:p>
        </w:tc>
        <w:tc>
          <w:tcPr>
            <w:tcW w:w="1891" w:type="dxa"/>
            <w:tcBorders>
              <w:top w:val="nil"/>
              <w:left w:val="nil"/>
              <w:bottom w:val="single" w:sz="4" w:space="0" w:color="auto"/>
              <w:right w:val="single" w:sz="4" w:space="0" w:color="auto"/>
            </w:tcBorders>
            <w:shd w:val="clear" w:color="auto" w:fill="auto"/>
            <w:vAlign w:val="bottom"/>
            <w:hideMark/>
          </w:tcPr>
          <w:p w14:paraId="51854F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23863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c>
          <w:tcPr>
            <w:tcW w:w="1295" w:type="dxa"/>
            <w:tcBorders>
              <w:top w:val="nil"/>
              <w:left w:val="nil"/>
              <w:bottom w:val="single" w:sz="4" w:space="0" w:color="auto"/>
              <w:right w:val="single" w:sz="4" w:space="0" w:color="auto"/>
            </w:tcBorders>
            <w:shd w:val="clear" w:color="auto" w:fill="auto"/>
            <w:noWrap/>
            <w:vAlign w:val="bottom"/>
            <w:hideMark/>
          </w:tcPr>
          <w:p w14:paraId="484EE5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140.00 </w:t>
            </w:r>
          </w:p>
        </w:tc>
        <w:tc>
          <w:tcPr>
            <w:tcW w:w="820" w:type="dxa"/>
            <w:tcBorders>
              <w:top w:val="nil"/>
              <w:left w:val="nil"/>
              <w:bottom w:val="single" w:sz="4" w:space="0" w:color="auto"/>
              <w:right w:val="single" w:sz="4" w:space="0" w:color="auto"/>
            </w:tcBorders>
            <w:shd w:val="clear" w:color="auto" w:fill="auto"/>
            <w:noWrap/>
            <w:vAlign w:val="bottom"/>
            <w:hideMark/>
          </w:tcPr>
          <w:p w14:paraId="15CDB0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0F01DE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061463" w:rsidRPr="00061463" w14:paraId="36E95D39"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DE8DE7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for Single Compressor Systems, LT Condensing Unit</w:t>
            </w:r>
          </w:p>
        </w:tc>
        <w:tc>
          <w:tcPr>
            <w:tcW w:w="1891" w:type="dxa"/>
            <w:tcBorders>
              <w:top w:val="nil"/>
              <w:left w:val="nil"/>
              <w:bottom w:val="single" w:sz="4" w:space="0" w:color="auto"/>
              <w:right w:val="single" w:sz="4" w:space="0" w:color="auto"/>
            </w:tcBorders>
            <w:shd w:val="clear" w:color="auto" w:fill="auto"/>
            <w:vAlign w:val="bottom"/>
            <w:hideMark/>
          </w:tcPr>
          <w:p w14:paraId="09AAD1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792848D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1295" w:type="dxa"/>
            <w:tcBorders>
              <w:top w:val="nil"/>
              <w:left w:val="nil"/>
              <w:bottom w:val="single" w:sz="4" w:space="0" w:color="auto"/>
              <w:right w:val="single" w:sz="4" w:space="0" w:color="auto"/>
            </w:tcBorders>
            <w:shd w:val="clear" w:color="auto" w:fill="auto"/>
            <w:noWrap/>
            <w:vAlign w:val="bottom"/>
            <w:hideMark/>
          </w:tcPr>
          <w:p w14:paraId="197EA2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2A2A90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3DE936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7FCD8F2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1AA375D"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for Single Compressor Systems, LT Remote Condenser</w:t>
            </w:r>
          </w:p>
        </w:tc>
        <w:tc>
          <w:tcPr>
            <w:tcW w:w="1891" w:type="dxa"/>
            <w:tcBorders>
              <w:top w:val="nil"/>
              <w:left w:val="nil"/>
              <w:bottom w:val="single" w:sz="4" w:space="0" w:color="auto"/>
              <w:right w:val="single" w:sz="4" w:space="0" w:color="auto"/>
            </w:tcBorders>
            <w:shd w:val="clear" w:color="auto" w:fill="auto"/>
            <w:vAlign w:val="bottom"/>
            <w:hideMark/>
          </w:tcPr>
          <w:p w14:paraId="6A1AB4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D8EDB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w:t>
            </w:r>
          </w:p>
        </w:tc>
        <w:tc>
          <w:tcPr>
            <w:tcW w:w="1295" w:type="dxa"/>
            <w:tcBorders>
              <w:top w:val="nil"/>
              <w:left w:val="nil"/>
              <w:bottom w:val="single" w:sz="4" w:space="0" w:color="auto"/>
              <w:right w:val="single" w:sz="4" w:space="0" w:color="auto"/>
            </w:tcBorders>
            <w:shd w:val="clear" w:color="auto" w:fill="auto"/>
            <w:noWrap/>
            <w:vAlign w:val="bottom"/>
            <w:hideMark/>
          </w:tcPr>
          <w:p w14:paraId="0C8689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206507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0.1</w:t>
            </w:r>
          </w:p>
        </w:tc>
        <w:tc>
          <w:tcPr>
            <w:tcW w:w="820" w:type="dxa"/>
            <w:tcBorders>
              <w:top w:val="nil"/>
              <w:left w:val="nil"/>
              <w:bottom w:val="single" w:sz="4" w:space="0" w:color="auto"/>
              <w:right w:val="single" w:sz="4" w:space="0" w:color="auto"/>
            </w:tcBorders>
            <w:shd w:val="clear" w:color="auto" w:fill="auto"/>
            <w:noWrap/>
            <w:vAlign w:val="bottom"/>
            <w:hideMark/>
          </w:tcPr>
          <w:p w14:paraId="5ED72C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w:t>
            </w:r>
          </w:p>
        </w:tc>
      </w:tr>
      <w:tr w:rsidR="00061463" w:rsidRPr="00061463" w14:paraId="2320EFC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F99AD2"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for Single Compressor Systems, MT Condensing Unit</w:t>
            </w:r>
          </w:p>
        </w:tc>
        <w:tc>
          <w:tcPr>
            <w:tcW w:w="1891" w:type="dxa"/>
            <w:tcBorders>
              <w:top w:val="nil"/>
              <w:left w:val="nil"/>
              <w:bottom w:val="single" w:sz="4" w:space="0" w:color="auto"/>
              <w:right w:val="single" w:sz="4" w:space="0" w:color="auto"/>
            </w:tcBorders>
            <w:shd w:val="clear" w:color="auto" w:fill="auto"/>
            <w:vAlign w:val="bottom"/>
            <w:hideMark/>
          </w:tcPr>
          <w:p w14:paraId="01B5211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CC2343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c>
          <w:tcPr>
            <w:tcW w:w="1295" w:type="dxa"/>
            <w:tcBorders>
              <w:top w:val="nil"/>
              <w:left w:val="nil"/>
              <w:bottom w:val="single" w:sz="4" w:space="0" w:color="auto"/>
              <w:right w:val="single" w:sz="4" w:space="0" w:color="auto"/>
            </w:tcBorders>
            <w:shd w:val="clear" w:color="auto" w:fill="auto"/>
            <w:noWrap/>
            <w:vAlign w:val="bottom"/>
            <w:hideMark/>
          </w:tcPr>
          <w:p w14:paraId="6158D2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27A1D0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05C2F4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r>
      <w:tr w:rsidR="00061463" w:rsidRPr="00061463" w14:paraId="0F3FE6D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19B656F"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for Single Compressor Systems, MT Remote Condenser</w:t>
            </w:r>
          </w:p>
        </w:tc>
        <w:tc>
          <w:tcPr>
            <w:tcW w:w="1891" w:type="dxa"/>
            <w:tcBorders>
              <w:top w:val="nil"/>
              <w:left w:val="nil"/>
              <w:bottom w:val="single" w:sz="4" w:space="0" w:color="auto"/>
              <w:right w:val="single" w:sz="4" w:space="0" w:color="auto"/>
            </w:tcBorders>
            <w:shd w:val="clear" w:color="auto" w:fill="auto"/>
            <w:vAlign w:val="bottom"/>
            <w:hideMark/>
          </w:tcPr>
          <w:p w14:paraId="018F19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9CD98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F4FD1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042D435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820" w:type="dxa"/>
            <w:tcBorders>
              <w:top w:val="nil"/>
              <w:left w:val="nil"/>
              <w:bottom w:val="single" w:sz="4" w:space="0" w:color="auto"/>
              <w:right w:val="single" w:sz="4" w:space="0" w:color="auto"/>
            </w:tcBorders>
            <w:shd w:val="clear" w:color="auto" w:fill="auto"/>
            <w:noWrap/>
            <w:vAlign w:val="bottom"/>
            <w:hideMark/>
          </w:tcPr>
          <w:p w14:paraId="577DC6C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r>
      <w:tr w:rsidR="00061463" w:rsidRPr="00061463" w14:paraId="7C6C017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88579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Evaporated Fan - Walk-In ECM Controller - Low Temp - 1/10-1/20 HP</w:t>
            </w:r>
          </w:p>
        </w:tc>
        <w:tc>
          <w:tcPr>
            <w:tcW w:w="1891" w:type="dxa"/>
            <w:tcBorders>
              <w:top w:val="nil"/>
              <w:left w:val="nil"/>
              <w:bottom w:val="single" w:sz="4" w:space="0" w:color="auto"/>
              <w:right w:val="single" w:sz="4" w:space="0" w:color="auto"/>
            </w:tcBorders>
            <w:shd w:val="clear" w:color="auto" w:fill="auto"/>
            <w:vAlign w:val="bottom"/>
            <w:hideMark/>
          </w:tcPr>
          <w:p w14:paraId="06953B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61C9D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2E24C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 </w:t>
            </w:r>
          </w:p>
        </w:tc>
        <w:tc>
          <w:tcPr>
            <w:tcW w:w="820" w:type="dxa"/>
            <w:tcBorders>
              <w:top w:val="nil"/>
              <w:left w:val="nil"/>
              <w:bottom w:val="single" w:sz="4" w:space="0" w:color="auto"/>
              <w:right w:val="single" w:sz="4" w:space="0" w:color="auto"/>
            </w:tcBorders>
            <w:shd w:val="clear" w:color="auto" w:fill="auto"/>
            <w:noWrap/>
            <w:vAlign w:val="bottom"/>
            <w:hideMark/>
          </w:tcPr>
          <w:p w14:paraId="2E963E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54EF53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r>
      <w:tr w:rsidR="00061463" w:rsidRPr="00061463" w14:paraId="74F1230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68094C8"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Evaporated Fan - Walk-In ECM Controller - Medium Temp - 1/10-1/20 HP</w:t>
            </w:r>
          </w:p>
        </w:tc>
        <w:tc>
          <w:tcPr>
            <w:tcW w:w="1891" w:type="dxa"/>
            <w:tcBorders>
              <w:top w:val="nil"/>
              <w:left w:val="nil"/>
              <w:bottom w:val="single" w:sz="4" w:space="0" w:color="auto"/>
              <w:right w:val="single" w:sz="4" w:space="0" w:color="auto"/>
            </w:tcBorders>
            <w:shd w:val="clear" w:color="auto" w:fill="auto"/>
            <w:vAlign w:val="bottom"/>
            <w:hideMark/>
          </w:tcPr>
          <w:p w14:paraId="1DD8AE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C9EAE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EAA2F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 </w:t>
            </w:r>
          </w:p>
        </w:tc>
        <w:tc>
          <w:tcPr>
            <w:tcW w:w="820" w:type="dxa"/>
            <w:tcBorders>
              <w:top w:val="nil"/>
              <w:left w:val="nil"/>
              <w:bottom w:val="single" w:sz="4" w:space="0" w:color="auto"/>
              <w:right w:val="single" w:sz="4" w:space="0" w:color="auto"/>
            </w:tcBorders>
            <w:shd w:val="clear" w:color="auto" w:fill="auto"/>
            <w:noWrap/>
            <w:vAlign w:val="bottom"/>
            <w:hideMark/>
          </w:tcPr>
          <w:p w14:paraId="31DB64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820" w:type="dxa"/>
            <w:tcBorders>
              <w:top w:val="nil"/>
              <w:left w:val="nil"/>
              <w:bottom w:val="single" w:sz="4" w:space="0" w:color="auto"/>
              <w:right w:val="single" w:sz="4" w:space="0" w:color="auto"/>
            </w:tcBorders>
            <w:shd w:val="clear" w:color="auto" w:fill="auto"/>
            <w:noWrap/>
            <w:vAlign w:val="bottom"/>
            <w:hideMark/>
          </w:tcPr>
          <w:p w14:paraId="489E1D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r>
      <w:tr w:rsidR="00061463" w:rsidRPr="00061463" w14:paraId="7FB5BDE4"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1D91B7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Convenience Store Walk-in Freezers</w:t>
            </w:r>
          </w:p>
        </w:tc>
        <w:tc>
          <w:tcPr>
            <w:tcW w:w="1891" w:type="dxa"/>
            <w:tcBorders>
              <w:top w:val="nil"/>
              <w:left w:val="nil"/>
              <w:bottom w:val="single" w:sz="4" w:space="0" w:color="auto"/>
              <w:right w:val="single" w:sz="4" w:space="0" w:color="auto"/>
            </w:tcBorders>
            <w:shd w:val="clear" w:color="auto" w:fill="auto"/>
            <w:vAlign w:val="bottom"/>
            <w:hideMark/>
          </w:tcPr>
          <w:p w14:paraId="60FF2A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38121A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98708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3C69C0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0.2</w:t>
            </w:r>
          </w:p>
        </w:tc>
        <w:tc>
          <w:tcPr>
            <w:tcW w:w="820" w:type="dxa"/>
            <w:tcBorders>
              <w:top w:val="nil"/>
              <w:left w:val="nil"/>
              <w:bottom w:val="single" w:sz="4" w:space="0" w:color="auto"/>
              <w:right w:val="single" w:sz="4" w:space="0" w:color="auto"/>
            </w:tcBorders>
            <w:shd w:val="clear" w:color="auto" w:fill="auto"/>
            <w:noWrap/>
            <w:vAlign w:val="bottom"/>
            <w:hideMark/>
          </w:tcPr>
          <w:p w14:paraId="3FFA48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44A100B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A42CBEF"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Restaurant Walk-in Freezers</w:t>
            </w:r>
          </w:p>
        </w:tc>
        <w:tc>
          <w:tcPr>
            <w:tcW w:w="1891" w:type="dxa"/>
            <w:tcBorders>
              <w:top w:val="nil"/>
              <w:left w:val="nil"/>
              <w:bottom w:val="single" w:sz="4" w:space="0" w:color="auto"/>
              <w:right w:val="single" w:sz="4" w:space="0" w:color="auto"/>
            </w:tcBorders>
            <w:shd w:val="clear" w:color="auto" w:fill="auto"/>
            <w:vAlign w:val="bottom"/>
            <w:hideMark/>
          </w:tcPr>
          <w:p w14:paraId="6F9696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7F1D22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BD113B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3EED5F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337257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15.1</w:t>
            </w:r>
          </w:p>
        </w:tc>
      </w:tr>
      <w:tr w:rsidR="00061463" w:rsidRPr="00061463" w14:paraId="7D1FE66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FA540FF"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Supermarket Walk-in Coolers</w:t>
            </w:r>
          </w:p>
        </w:tc>
        <w:tc>
          <w:tcPr>
            <w:tcW w:w="1891" w:type="dxa"/>
            <w:tcBorders>
              <w:top w:val="nil"/>
              <w:left w:val="nil"/>
              <w:bottom w:val="single" w:sz="4" w:space="0" w:color="auto"/>
              <w:right w:val="single" w:sz="4" w:space="0" w:color="auto"/>
            </w:tcBorders>
            <w:shd w:val="clear" w:color="auto" w:fill="auto"/>
            <w:vAlign w:val="bottom"/>
            <w:hideMark/>
          </w:tcPr>
          <w:p w14:paraId="31BB72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7F29EF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C64C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007864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25B3C8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14.4</w:t>
            </w:r>
          </w:p>
        </w:tc>
      </w:tr>
      <w:tr w:rsidR="00061463" w:rsidRPr="00061463" w14:paraId="22CE893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BD83968"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Supermarket Walk-in Freezers</w:t>
            </w:r>
          </w:p>
        </w:tc>
        <w:tc>
          <w:tcPr>
            <w:tcW w:w="1891" w:type="dxa"/>
            <w:tcBorders>
              <w:top w:val="nil"/>
              <w:left w:val="nil"/>
              <w:bottom w:val="single" w:sz="4" w:space="0" w:color="auto"/>
              <w:right w:val="single" w:sz="4" w:space="0" w:color="auto"/>
            </w:tcBorders>
            <w:shd w:val="clear" w:color="auto" w:fill="auto"/>
            <w:vAlign w:val="bottom"/>
            <w:hideMark/>
          </w:tcPr>
          <w:p w14:paraId="411F1D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1B8C5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88AFB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56D417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37.6</w:t>
            </w:r>
          </w:p>
        </w:tc>
        <w:tc>
          <w:tcPr>
            <w:tcW w:w="820" w:type="dxa"/>
            <w:tcBorders>
              <w:top w:val="nil"/>
              <w:left w:val="nil"/>
              <w:bottom w:val="single" w:sz="4" w:space="0" w:color="auto"/>
              <w:right w:val="single" w:sz="4" w:space="0" w:color="auto"/>
            </w:tcBorders>
            <w:shd w:val="clear" w:color="auto" w:fill="auto"/>
            <w:noWrap/>
            <w:vAlign w:val="bottom"/>
            <w:hideMark/>
          </w:tcPr>
          <w:p w14:paraId="218C6A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29.1</w:t>
            </w:r>
          </w:p>
        </w:tc>
      </w:tr>
      <w:tr w:rsidR="00061463" w:rsidRPr="00061463" w14:paraId="1CE50FB4"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71BCF1"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 motors: shaded pole to ECM in Display Case</w:t>
            </w:r>
          </w:p>
        </w:tc>
        <w:tc>
          <w:tcPr>
            <w:tcW w:w="1891" w:type="dxa"/>
            <w:tcBorders>
              <w:top w:val="nil"/>
              <w:left w:val="nil"/>
              <w:bottom w:val="single" w:sz="4" w:space="0" w:color="auto"/>
              <w:right w:val="single" w:sz="4" w:space="0" w:color="auto"/>
            </w:tcBorders>
            <w:shd w:val="clear" w:color="auto" w:fill="auto"/>
            <w:vAlign w:val="bottom"/>
            <w:hideMark/>
          </w:tcPr>
          <w:p w14:paraId="6E6A66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2F7C7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6B9F0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55.00 </w:t>
            </w:r>
          </w:p>
        </w:tc>
        <w:tc>
          <w:tcPr>
            <w:tcW w:w="820" w:type="dxa"/>
            <w:tcBorders>
              <w:top w:val="nil"/>
              <w:left w:val="nil"/>
              <w:bottom w:val="single" w:sz="4" w:space="0" w:color="auto"/>
              <w:right w:val="single" w:sz="4" w:space="0" w:color="auto"/>
            </w:tcBorders>
            <w:shd w:val="clear" w:color="auto" w:fill="auto"/>
            <w:noWrap/>
            <w:vAlign w:val="bottom"/>
            <w:hideMark/>
          </w:tcPr>
          <w:p w14:paraId="5655BC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6.3</w:t>
            </w:r>
          </w:p>
        </w:tc>
        <w:tc>
          <w:tcPr>
            <w:tcW w:w="820" w:type="dxa"/>
            <w:tcBorders>
              <w:top w:val="nil"/>
              <w:left w:val="nil"/>
              <w:bottom w:val="single" w:sz="4" w:space="0" w:color="auto"/>
              <w:right w:val="single" w:sz="4" w:space="0" w:color="auto"/>
            </w:tcBorders>
            <w:shd w:val="clear" w:color="auto" w:fill="auto"/>
            <w:noWrap/>
            <w:vAlign w:val="bottom"/>
            <w:hideMark/>
          </w:tcPr>
          <w:p w14:paraId="3226FD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551F8CF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A9823C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Add doors to Open Medium Temp Cases</w:t>
            </w:r>
          </w:p>
        </w:tc>
        <w:tc>
          <w:tcPr>
            <w:tcW w:w="1891" w:type="dxa"/>
            <w:tcBorders>
              <w:top w:val="nil"/>
              <w:left w:val="nil"/>
              <w:bottom w:val="single" w:sz="4" w:space="0" w:color="auto"/>
              <w:right w:val="single" w:sz="4" w:space="0" w:color="auto"/>
            </w:tcBorders>
            <w:shd w:val="clear" w:color="auto" w:fill="auto"/>
            <w:vAlign w:val="bottom"/>
            <w:hideMark/>
          </w:tcPr>
          <w:p w14:paraId="59A0D2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9BBFA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266</w:t>
            </w:r>
          </w:p>
        </w:tc>
        <w:tc>
          <w:tcPr>
            <w:tcW w:w="1295" w:type="dxa"/>
            <w:tcBorders>
              <w:top w:val="nil"/>
              <w:left w:val="nil"/>
              <w:bottom w:val="single" w:sz="4" w:space="0" w:color="auto"/>
              <w:right w:val="single" w:sz="4" w:space="0" w:color="auto"/>
            </w:tcBorders>
            <w:shd w:val="clear" w:color="auto" w:fill="auto"/>
            <w:noWrap/>
            <w:vAlign w:val="bottom"/>
            <w:hideMark/>
          </w:tcPr>
          <w:p w14:paraId="0B8595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253.60 </w:t>
            </w:r>
          </w:p>
        </w:tc>
        <w:tc>
          <w:tcPr>
            <w:tcW w:w="820" w:type="dxa"/>
            <w:tcBorders>
              <w:top w:val="nil"/>
              <w:left w:val="nil"/>
              <w:bottom w:val="single" w:sz="4" w:space="0" w:color="auto"/>
              <w:right w:val="single" w:sz="4" w:space="0" w:color="auto"/>
            </w:tcBorders>
            <w:shd w:val="clear" w:color="auto" w:fill="auto"/>
            <w:noWrap/>
            <w:vAlign w:val="bottom"/>
            <w:hideMark/>
          </w:tcPr>
          <w:p w14:paraId="1EC464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6F4214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r>
      <w:tr w:rsidR="00061463" w:rsidRPr="00061463" w14:paraId="3E7EF93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66F6CB2"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Cases - Low Temp Reach-in to High Efficiency Reach-in</w:t>
            </w:r>
          </w:p>
        </w:tc>
        <w:tc>
          <w:tcPr>
            <w:tcW w:w="1891" w:type="dxa"/>
            <w:tcBorders>
              <w:top w:val="nil"/>
              <w:left w:val="nil"/>
              <w:bottom w:val="single" w:sz="4" w:space="0" w:color="auto"/>
              <w:right w:val="single" w:sz="4" w:space="0" w:color="auto"/>
            </w:tcBorders>
            <w:shd w:val="clear" w:color="auto" w:fill="auto"/>
            <w:vAlign w:val="bottom"/>
            <w:hideMark/>
          </w:tcPr>
          <w:p w14:paraId="6BA9AC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747A6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140</w:t>
            </w:r>
          </w:p>
        </w:tc>
        <w:tc>
          <w:tcPr>
            <w:tcW w:w="1295" w:type="dxa"/>
            <w:tcBorders>
              <w:top w:val="nil"/>
              <w:left w:val="nil"/>
              <w:bottom w:val="single" w:sz="4" w:space="0" w:color="auto"/>
              <w:right w:val="single" w:sz="4" w:space="0" w:color="auto"/>
            </w:tcBorders>
            <w:shd w:val="clear" w:color="auto" w:fill="auto"/>
            <w:noWrap/>
            <w:vAlign w:val="bottom"/>
            <w:hideMark/>
          </w:tcPr>
          <w:p w14:paraId="42D27B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192.60 </w:t>
            </w:r>
          </w:p>
        </w:tc>
        <w:tc>
          <w:tcPr>
            <w:tcW w:w="820" w:type="dxa"/>
            <w:tcBorders>
              <w:top w:val="nil"/>
              <w:left w:val="nil"/>
              <w:bottom w:val="single" w:sz="4" w:space="0" w:color="auto"/>
              <w:right w:val="single" w:sz="4" w:space="0" w:color="auto"/>
            </w:tcBorders>
            <w:shd w:val="clear" w:color="auto" w:fill="auto"/>
            <w:noWrap/>
            <w:vAlign w:val="bottom"/>
            <w:hideMark/>
          </w:tcPr>
          <w:p w14:paraId="1FD844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46BC3D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E24BB52"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82C40A6"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Cases - Medium Temp Open Case to New High Efficiency Open Case</w:t>
            </w:r>
          </w:p>
        </w:tc>
        <w:tc>
          <w:tcPr>
            <w:tcW w:w="1891" w:type="dxa"/>
            <w:tcBorders>
              <w:top w:val="nil"/>
              <w:left w:val="nil"/>
              <w:bottom w:val="single" w:sz="4" w:space="0" w:color="auto"/>
              <w:right w:val="single" w:sz="4" w:space="0" w:color="auto"/>
            </w:tcBorders>
            <w:shd w:val="clear" w:color="auto" w:fill="auto"/>
            <w:vAlign w:val="bottom"/>
            <w:hideMark/>
          </w:tcPr>
          <w:p w14:paraId="44B8EF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5CBE1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210</w:t>
            </w:r>
          </w:p>
        </w:tc>
        <w:tc>
          <w:tcPr>
            <w:tcW w:w="1295" w:type="dxa"/>
            <w:tcBorders>
              <w:top w:val="nil"/>
              <w:left w:val="nil"/>
              <w:bottom w:val="single" w:sz="4" w:space="0" w:color="auto"/>
              <w:right w:val="single" w:sz="4" w:space="0" w:color="auto"/>
            </w:tcBorders>
            <w:shd w:val="clear" w:color="auto" w:fill="auto"/>
            <w:noWrap/>
            <w:vAlign w:val="bottom"/>
            <w:hideMark/>
          </w:tcPr>
          <w:p w14:paraId="7990F2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44.40 </w:t>
            </w:r>
          </w:p>
        </w:tc>
        <w:tc>
          <w:tcPr>
            <w:tcW w:w="820" w:type="dxa"/>
            <w:tcBorders>
              <w:top w:val="nil"/>
              <w:left w:val="nil"/>
              <w:bottom w:val="single" w:sz="4" w:space="0" w:color="auto"/>
              <w:right w:val="single" w:sz="4" w:space="0" w:color="auto"/>
            </w:tcBorders>
            <w:shd w:val="clear" w:color="auto" w:fill="auto"/>
            <w:noWrap/>
            <w:vAlign w:val="bottom"/>
            <w:hideMark/>
          </w:tcPr>
          <w:p w14:paraId="48ADD9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5086CA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3989391B"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23319F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Cases - Medium Temp Open Case to New Reach In</w:t>
            </w:r>
          </w:p>
        </w:tc>
        <w:tc>
          <w:tcPr>
            <w:tcW w:w="1891" w:type="dxa"/>
            <w:tcBorders>
              <w:top w:val="nil"/>
              <w:left w:val="nil"/>
              <w:bottom w:val="single" w:sz="4" w:space="0" w:color="auto"/>
              <w:right w:val="single" w:sz="4" w:space="0" w:color="auto"/>
            </w:tcBorders>
            <w:shd w:val="clear" w:color="auto" w:fill="auto"/>
            <w:vAlign w:val="bottom"/>
            <w:hideMark/>
          </w:tcPr>
          <w:p w14:paraId="3D782F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46C293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210</w:t>
            </w:r>
          </w:p>
        </w:tc>
        <w:tc>
          <w:tcPr>
            <w:tcW w:w="1295" w:type="dxa"/>
            <w:tcBorders>
              <w:top w:val="nil"/>
              <w:left w:val="nil"/>
              <w:bottom w:val="single" w:sz="4" w:space="0" w:color="auto"/>
              <w:right w:val="single" w:sz="4" w:space="0" w:color="auto"/>
            </w:tcBorders>
            <w:shd w:val="clear" w:color="auto" w:fill="auto"/>
            <w:noWrap/>
            <w:vAlign w:val="bottom"/>
            <w:hideMark/>
          </w:tcPr>
          <w:p w14:paraId="31A414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117.00 </w:t>
            </w:r>
          </w:p>
        </w:tc>
        <w:tc>
          <w:tcPr>
            <w:tcW w:w="820" w:type="dxa"/>
            <w:tcBorders>
              <w:top w:val="nil"/>
              <w:left w:val="nil"/>
              <w:bottom w:val="single" w:sz="4" w:space="0" w:color="auto"/>
              <w:right w:val="single" w:sz="4" w:space="0" w:color="auto"/>
            </w:tcBorders>
            <w:shd w:val="clear" w:color="auto" w:fill="auto"/>
            <w:noWrap/>
            <w:vAlign w:val="bottom"/>
            <w:hideMark/>
          </w:tcPr>
          <w:p w14:paraId="7EB7BD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w:t>
            </w:r>
          </w:p>
        </w:tc>
        <w:tc>
          <w:tcPr>
            <w:tcW w:w="820" w:type="dxa"/>
            <w:tcBorders>
              <w:top w:val="nil"/>
              <w:left w:val="nil"/>
              <w:bottom w:val="single" w:sz="4" w:space="0" w:color="auto"/>
              <w:right w:val="single" w:sz="4" w:space="0" w:color="auto"/>
            </w:tcBorders>
            <w:shd w:val="clear" w:color="auto" w:fill="auto"/>
            <w:noWrap/>
            <w:vAlign w:val="bottom"/>
            <w:hideMark/>
          </w:tcPr>
          <w:p w14:paraId="69E60C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F35390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609613"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Control - Air Cooled</w:t>
            </w:r>
          </w:p>
        </w:tc>
        <w:tc>
          <w:tcPr>
            <w:tcW w:w="1891" w:type="dxa"/>
            <w:tcBorders>
              <w:top w:val="nil"/>
              <w:left w:val="nil"/>
              <w:bottom w:val="single" w:sz="4" w:space="0" w:color="auto"/>
              <w:right w:val="single" w:sz="4" w:space="0" w:color="auto"/>
            </w:tcBorders>
            <w:shd w:val="clear" w:color="auto" w:fill="auto"/>
            <w:vAlign w:val="bottom"/>
            <w:hideMark/>
          </w:tcPr>
          <w:p w14:paraId="746A4BD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CED4B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1295" w:type="dxa"/>
            <w:tcBorders>
              <w:top w:val="nil"/>
              <w:left w:val="nil"/>
              <w:bottom w:val="single" w:sz="4" w:space="0" w:color="auto"/>
              <w:right w:val="single" w:sz="4" w:space="0" w:color="auto"/>
            </w:tcBorders>
            <w:shd w:val="clear" w:color="auto" w:fill="auto"/>
            <w:noWrap/>
            <w:vAlign w:val="bottom"/>
            <w:hideMark/>
          </w:tcPr>
          <w:p w14:paraId="2684D4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66.40 </w:t>
            </w:r>
          </w:p>
        </w:tc>
        <w:tc>
          <w:tcPr>
            <w:tcW w:w="820" w:type="dxa"/>
            <w:tcBorders>
              <w:top w:val="nil"/>
              <w:left w:val="nil"/>
              <w:bottom w:val="single" w:sz="4" w:space="0" w:color="auto"/>
              <w:right w:val="single" w:sz="4" w:space="0" w:color="auto"/>
            </w:tcBorders>
            <w:shd w:val="clear" w:color="auto" w:fill="auto"/>
            <w:noWrap/>
            <w:vAlign w:val="bottom"/>
            <w:hideMark/>
          </w:tcPr>
          <w:p w14:paraId="50D808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5.2</w:t>
            </w:r>
          </w:p>
        </w:tc>
        <w:tc>
          <w:tcPr>
            <w:tcW w:w="820" w:type="dxa"/>
            <w:tcBorders>
              <w:top w:val="nil"/>
              <w:left w:val="nil"/>
              <w:bottom w:val="single" w:sz="4" w:space="0" w:color="auto"/>
              <w:right w:val="single" w:sz="4" w:space="0" w:color="auto"/>
            </w:tcBorders>
            <w:shd w:val="clear" w:color="auto" w:fill="auto"/>
            <w:noWrap/>
            <w:vAlign w:val="bottom"/>
            <w:hideMark/>
          </w:tcPr>
          <w:p w14:paraId="0AD317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56767D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7D9E2B7"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Control - Evap Cooled</w:t>
            </w:r>
          </w:p>
        </w:tc>
        <w:tc>
          <w:tcPr>
            <w:tcW w:w="1891" w:type="dxa"/>
            <w:tcBorders>
              <w:top w:val="nil"/>
              <w:left w:val="nil"/>
              <w:bottom w:val="single" w:sz="4" w:space="0" w:color="auto"/>
              <w:right w:val="single" w:sz="4" w:space="0" w:color="auto"/>
            </w:tcBorders>
            <w:shd w:val="clear" w:color="auto" w:fill="auto"/>
            <w:vAlign w:val="bottom"/>
            <w:hideMark/>
          </w:tcPr>
          <w:p w14:paraId="1CDB55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55EAE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3C6215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141.60 </w:t>
            </w:r>
          </w:p>
        </w:tc>
        <w:tc>
          <w:tcPr>
            <w:tcW w:w="820" w:type="dxa"/>
            <w:tcBorders>
              <w:top w:val="nil"/>
              <w:left w:val="nil"/>
              <w:bottom w:val="single" w:sz="4" w:space="0" w:color="auto"/>
              <w:right w:val="single" w:sz="4" w:space="0" w:color="auto"/>
            </w:tcBorders>
            <w:shd w:val="clear" w:color="auto" w:fill="auto"/>
            <w:noWrap/>
            <w:vAlign w:val="bottom"/>
            <w:hideMark/>
          </w:tcPr>
          <w:p w14:paraId="19E17E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11.2</w:t>
            </w:r>
          </w:p>
        </w:tc>
        <w:tc>
          <w:tcPr>
            <w:tcW w:w="820" w:type="dxa"/>
            <w:tcBorders>
              <w:top w:val="nil"/>
              <w:left w:val="nil"/>
              <w:bottom w:val="single" w:sz="4" w:space="0" w:color="auto"/>
              <w:right w:val="single" w:sz="4" w:space="0" w:color="auto"/>
            </w:tcBorders>
            <w:shd w:val="clear" w:color="auto" w:fill="auto"/>
            <w:noWrap/>
            <w:vAlign w:val="bottom"/>
            <w:hideMark/>
          </w:tcPr>
          <w:p w14:paraId="7AD195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3893E02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083950"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Control w/ VFD- Air Cooled</w:t>
            </w:r>
          </w:p>
        </w:tc>
        <w:tc>
          <w:tcPr>
            <w:tcW w:w="1891" w:type="dxa"/>
            <w:tcBorders>
              <w:top w:val="nil"/>
              <w:left w:val="nil"/>
              <w:bottom w:val="single" w:sz="4" w:space="0" w:color="auto"/>
              <w:right w:val="single" w:sz="4" w:space="0" w:color="auto"/>
            </w:tcBorders>
            <w:shd w:val="clear" w:color="auto" w:fill="auto"/>
            <w:vAlign w:val="bottom"/>
            <w:hideMark/>
          </w:tcPr>
          <w:p w14:paraId="058B9C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7FE32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4DD15A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183.00 </w:t>
            </w:r>
          </w:p>
        </w:tc>
        <w:tc>
          <w:tcPr>
            <w:tcW w:w="820" w:type="dxa"/>
            <w:tcBorders>
              <w:top w:val="nil"/>
              <w:left w:val="nil"/>
              <w:bottom w:val="single" w:sz="4" w:space="0" w:color="auto"/>
              <w:right w:val="single" w:sz="4" w:space="0" w:color="auto"/>
            </w:tcBorders>
            <w:shd w:val="clear" w:color="auto" w:fill="auto"/>
            <w:noWrap/>
            <w:vAlign w:val="bottom"/>
            <w:hideMark/>
          </w:tcPr>
          <w:p w14:paraId="7379AB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1DC563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6688211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C0C43F1"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VFD - Condenser Fan Motors - Air Cooled</w:t>
            </w:r>
          </w:p>
        </w:tc>
        <w:tc>
          <w:tcPr>
            <w:tcW w:w="1891" w:type="dxa"/>
            <w:tcBorders>
              <w:top w:val="nil"/>
              <w:left w:val="nil"/>
              <w:bottom w:val="single" w:sz="4" w:space="0" w:color="auto"/>
              <w:right w:val="single" w:sz="4" w:space="0" w:color="auto"/>
            </w:tcBorders>
            <w:shd w:val="clear" w:color="auto" w:fill="auto"/>
            <w:vAlign w:val="bottom"/>
            <w:hideMark/>
          </w:tcPr>
          <w:p w14:paraId="1D9738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4D5A0A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123F51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186.00 </w:t>
            </w:r>
          </w:p>
        </w:tc>
        <w:tc>
          <w:tcPr>
            <w:tcW w:w="820" w:type="dxa"/>
            <w:tcBorders>
              <w:top w:val="nil"/>
              <w:left w:val="nil"/>
              <w:bottom w:val="single" w:sz="4" w:space="0" w:color="auto"/>
              <w:right w:val="single" w:sz="4" w:space="0" w:color="auto"/>
            </w:tcBorders>
            <w:shd w:val="clear" w:color="auto" w:fill="auto"/>
            <w:noWrap/>
            <w:vAlign w:val="bottom"/>
            <w:hideMark/>
          </w:tcPr>
          <w:p w14:paraId="2227C7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6B2E33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1BD110BE"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6A429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VFD - Condenser Fan Motors - Evap Cooled</w:t>
            </w:r>
          </w:p>
        </w:tc>
        <w:tc>
          <w:tcPr>
            <w:tcW w:w="1891" w:type="dxa"/>
            <w:tcBorders>
              <w:top w:val="nil"/>
              <w:left w:val="nil"/>
              <w:bottom w:val="single" w:sz="4" w:space="0" w:color="auto"/>
              <w:right w:val="single" w:sz="4" w:space="0" w:color="auto"/>
            </w:tcBorders>
            <w:shd w:val="clear" w:color="auto" w:fill="auto"/>
            <w:vAlign w:val="bottom"/>
            <w:hideMark/>
          </w:tcPr>
          <w:p w14:paraId="7A89E0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66B88C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366A27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186.00 </w:t>
            </w:r>
          </w:p>
        </w:tc>
        <w:tc>
          <w:tcPr>
            <w:tcW w:w="820" w:type="dxa"/>
            <w:tcBorders>
              <w:top w:val="nil"/>
              <w:left w:val="nil"/>
              <w:bottom w:val="single" w:sz="4" w:space="0" w:color="auto"/>
              <w:right w:val="single" w:sz="4" w:space="0" w:color="auto"/>
            </w:tcBorders>
            <w:shd w:val="clear" w:color="auto" w:fill="auto"/>
            <w:noWrap/>
            <w:vAlign w:val="bottom"/>
            <w:hideMark/>
          </w:tcPr>
          <w:p w14:paraId="218605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2D9DDA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1E3C3D6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7C02A5"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T8_Low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367E41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4A638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3500</w:t>
            </w:r>
          </w:p>
        </w:tc>
        <w:tc>
          <w:tcPr>
            <w:tcW w:w="1295" w:type="dxa"/>
            <w:tcBorders>
              <w:top w:val="nil"/>
              <w:left w:val="nil"/>
              <w:bottom w:val="single" w:sz="4" w:space="0" w:color="auto"/>
              <w:right w:val="single" w:sz="4" w:space="0" w:color="auto"/>
            </w:tcBorders>
            <w:shd w:val="clear" w:color="auto" w:fill="auto"/>
            <w:noWrap/>
            <w:vAlign w:val="bottom"/>
            <w:hideMark/>
          </w:tcPr>
          <w:p w14:paraId="17CEDA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75A9EF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135425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237CC09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0CC79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T12_Low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6D522C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47C1E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1400</w:t>
            </w:r>
          </w:p>
        </w:tc>
        <w:tc>
          <w:tcPr>
            <w:tcW w:w="1295" w:type="dxa"/>
            <w:tcBorders>
              <w:top w:val="nil"/>
              <w:left w:val="nil"/>
              <w:bottom w:val="single" w:sz="4" w:space="0" w:color="auto"/>
              <w:right w:val="single" w:sz="4" w:space="0" w:color="auto"/>
            </w:tcBorders>
            <w:shd w:val="clear" w:color="auto" w:fill="auto"/>
            <w:noWrap/>
            <w:vAlign w:val="bottom"/>
            <w:hideMark/>
          </w:tcPr>
          <w:p w14:paraId="289DDD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4B545D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7EA1E2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02B0936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3F64A3D"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T8 _High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1A8ABB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74E10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68D7CF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3A4FA9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1D1D28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r>
      <w:tr w:rsidR="00061463" w:rsidRPr="00061463" w14:paraId="33F4322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B12DD55"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T12 _High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2DC1F1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4625F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4CF5CA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0C6287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3AED12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r>
      <w:tr w:rsidR="00061463" w:rsidRPr="00061463" w14:paraId="1331BFB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A35C290"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T8_Low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3B75DC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339786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6FD17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 </w:t>
            </w:r>
          </w:p>
        </w:tc>
        <w:tc>
          <w:tcPr>
            <w:tcW w:w="820" w:type="dxa"/>
            <w:tcBorders>
              <w:top w:val="nil"/>
              <w:left w:val="nil"/>
              <w:bottom w:val="single" w:sz="4" w:space="0" w:color="auto"/>
              <w:right w:val="single" w:sz="4" w:space="0" w:color="auto"/>
            </w:tcBorders>
            <w:shd w:val="clear" w:color="auto" w:fill="auto"/>
            <w:noWrap/>
            <w:vAlign w:val="bottom"/>
            <w:hideMark/>
          </w:tcPr>
          <w:p w14:paraId="467D5C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0.1</w:t>
            </w:r>
          </w:p>
        </w:tc>
        <w:tc>
          <w:tcPr>
            <w:tcW w:w="820" w:type="dxa"/>
            <w:tcBorders>
              <w:top w:val="nil"/>
              <w:left w:val="nil"/>
              <w:bottom w:val="single" w:sz="4" w:space="0" w:color="auto"/>
              <w:right w:val="single" w:sz="4" w:space="0" w:color="auto"/>
            </w:tcBorders>
            <w:shd w:val="clear" w:color="auto" w:fill="auto"/>
            <w:noWrap/>
            <w:vAlign w:val="bottom"/>
            <w:hideMark/>
          </w:tcPr>
          <w:p w14:paraId="525B49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4A84F0C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944BF5"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T12_Low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3232E1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505A4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4843D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 </w:t>
            </w:r>
          </w:p>
        </w:tc>
        <w:tc>
          <w:tcPr>
            <w:tcW w:w="820" w:type="dxa"/>
            <w:tcBorders>
              <w:top w:val="nil"/>
              <w:left w:val="nil"/>
              <w:bottom w:val="single" w:sz="4" w:space="0" w:color="auto"/>
              <w:right w:val="single" w:sz="4" w:space="0" w:color="auto"/>
            </w:tcBorders>
            <w:shd w:val="clear" w:color="auto" w:fill="auto"/>
            <w:noWrap/>
            <w:vAlign w:val="bottom"/>
            <w:hideMark/>
          </w:tcPr>
          <w:p w14:paraId="003A4A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0.3</w:t>
            </w:r>
          </w:p>
        </w:tc>
        <w:tc>
          <w:tcPr>
            <w:tcW w:w="820" w:type="dxa"/>
            <w:tcBorders>
              <w:top w:val="nil"/>
              <w:left w:val="nil"/>
              <w:bottom w:val="single" w:sz="4" w:space="0" w:color="auto"/>
              <w:right w:val="single" w:sz="4" w:space="0" w:color="auto"/>
            </w:tcBorders>
            <w:shd w:val="clear" w:color="auto" w:fill="auto"/>
            <w:noWrap/>
            <w:vAlign w:val="bottom"/>
            <w:hideMark/>
          </w:tcPr>
          <w:p w14:paraId="575748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r>
      <w:tr w:rsidR="00061463" w:rsidRPr="00061463" w14:paraId="56F10C2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916C75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T8 _High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29E9E0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C45E4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05684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422F7F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0.2</w:t>
            </w:r>
          </w:p>
        </w:tc>
        <w:tc>
          <w:tcPr>
            <w:tcW w:w="820" w:type="dxa"/>
            <w:tcBorders>
              <w:top w:val="nil"/>
              <w:left w:val="nil"/>
              <w:bottom w:val="single" w:sz="4" w:space="0" w:color="auto"/>
              <w:right w:val="single" w:sz="4" w:space="0" w:color="auto"/>
            </w:tcBorders>
            <w:shd w:val="clear" w:color="auto" w:fill="auto"/>
            <w:noWrap/>
            <w:vAlign w:val="bottom"/>
            <w:hideMark/>
          </w:tcPr>
          <w:p w14:paraId="33441B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6.2</w:t>
            </w:r>
          </w:p>
        </w:tc>
      </w:tr>
      <w:tr w:rsidR="00061463" w:rsidRPr="00061463" w14:paraId="78EE0EE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86BE398"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T12 _High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5E073D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6D2E8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427BE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33D261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0.5</w:t>
            </w:r>
          </w:p>
        </w:tc>
        <w:tc>
          <w:tcPr>
            <w:tcW w:w="820" w:type="dxa"/>
            <w:tcBorders>
              <w:top w:val="nil"/>
              <w:left w:val="nil"/>
              <w:bottom w:val="single" w:sz="4" w:space="0" w:color="auto"/>
              <w:right w:val="single" w:sz="4" w:space="0" w:color="auto"/>
            </w:tcBorders>
            <w:shd w:val="clear" w:color="auto" w:fill="auto"/>
            <w:noWrap/>
            <w:vAlign w:val="bottom"/>
            <w:hideMark/>
          </w:tcPr>
          <w:p w14:paraId="28F277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9.9</w:t>
            </w:r>
          </w:p>
        </w:tc>
      </w:tr>
      <w:tr w:rsidR="00061463" w:rsidRPr="00061463" w14:paraId="59711B4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FBE08FC"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T8_Low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186B82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F75FD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1C96D2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6128A6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6F8842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5.2</w:t>
            </w:r>
          </w:p>
        </w:tc>
      </w:tr>
      <w:tr w:rsidR="00061463" w:rsidRPr="00061463" w14:paraId="1C86247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330C903"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T12_Low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619C5D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46C8F4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265B5B5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19CC95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588FB7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8.8</w:t>
            </w:r>
          </w:p>
        </w:tc>
      </w:tr>
      <w:tr w:rsidR="00061463" w:rsidRPr="00061463" w14:paraId="4D5770D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131C10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T8 _High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4CC7BE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5EBD4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6355A5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67BA17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c>
          <w:tcPr>
            <w:tcW w:w="820" w:type="dxa"/>
            <w:tcBorders>
              <w:top w:val="nil"/>
              <w:left w:val="nil"/>
              <w:bottom w:val="single" w:sz="4" w:space="0" w:color="auto"/>
              <w:right w:val="single" w:sz="4" w:space="0" w:color="auto"/>
            </w:tcBorders>
            <w:shd w:val="clear" w:color="auto" w:fill="auto"/>
            <w:noWrap/>
            <w:vAlign w:val="bottom"/>
            <w:hideMark/>
          </w:tcPr>
          <w:p w14:paraId="6921B6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2119DF0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E907EF6"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T12 _High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786366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854B3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047C00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241DC7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2571FD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10.4</w:t>
            </w:r>
          </w:p>
        </w:tc>
      </w:tr>
      <w:tr w:rsidR="00061463" w:rsidRPr="00061463" w14:paraId="58AEB0E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88CBA5E"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Low-flow faucet aerator (0.5 gpm) Electric Water Heat</w:t>
            </w:r>
          </w:p>
        </w:tc>
        <w:tc>
          <w:tcPr>
            <w:tcW w:w="1891" w:type="dxa"/>
            <w:tcBorders>
              <w:top w:val="nil"/>
              <w:left w:val="nil"/>
              <w:bottom w:val="single" w:sz="4" w:space="0" w:color="auto"/>
              <w:right w:val="single" w:sz="4" w:space="0" w:color="auto"/>
            </w:tcBorders>
            <w:shd w:val="clear" w:color="auto" w:fill="auto"/>
            <w:vAlign w:val="bottom"/>
            <w:hideMark/>
          </w:tcPr>
          <w:p w14:paraId="49D6B1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C5B67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699026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5A18F1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20.1</w:t>
            </w:r>
          </w:p>
        </w:tc>
        <w:tc>
          <w:tcPr>
            <w:tcW w:w="820" w:type="dxa"/>
            <w:tcBorders>
              <w:top w:val="nil"/>
              <w:left w:val="nil"/>
              <w:bottom w:val="single" w:sz="4" w:space="0" w:color="auto"/>
              <w:right w:val="single" w:sz="4" w:space="0" w:color="auto"/>
            </w:tcBorders>
            <w:shd w:val="clear" w:color="auto" w:fill="auto"/>
            <w:noWrap/>
            <w:vAlign w:val="bottom"/>
            <w:hideMark/>
          </w:tcPr>
          <w:p w14:paraId="09ECB3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18.3</w:t>
            </w:r>
          </w:p>
        </w:tc>
      </w:tr>
      <w:tr w:rsidR="00061463" w:rsidRPr="00061463" w14:paraId="4F612D6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0C6713A"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Low-flow faucet aerator (1.0 gpm) Electric Water Heat</w:t>
            </w:r>
          </w:p>
        </w:tc>
        <w:tc>
          <w:tcPr>
            <w:tcW w:w="1891" w:type="dxa"/>
            <w:tcBorders>
              <w:top w:val="nil"/>
              <w:left w:val="nil"/>
              <w:bottom w:val="single" w:sz="4" w:space="0" w:color="auto"/>
              <w:right w:val="single" w:sz="4" w:space="0" w:color="auto"/>
            </w:tcBorders>
            <w:shd w:val="clear" w:color="auto" w:fill="auto"/>
            <w:vAlign w:val="bottom"/>
            <w:hideMark/>
          </w:tcPr>
          <w:p w14:paraId="17F2A4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52AEC0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1527D0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3381BE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11.8</w:t>
            </w:r>
          </w:p>
        </w:tc>
        <w:tc>
          <w:tcPr>
            <w:tcW w:w="820" w:type="dxa"/>
            <w:tcBorders>
              <w:top w:val="nil"/>
              <w:left w:val="nil"/>
              <w:bottom w:val="single" w:sz="4" w:space="0" w:color="auto"/>
              <w:right w:val="single" w:sz="4" w:space="0" w:color="auto"/>
            </w:tcBorders>
            <w:shd w:val="clear" w:color="auto" w:fill="auto"/>
            <w:noWrap/>
            <w:vAlign w:val="bottom"/>
            <w:hideMark/>
          </w:tcPr>
          <w:p w14:paraId="137375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10.7</w:t>
            </w:r>
          </w:p>
        </w:tc>
      </w:tr>
      <w:tr w:rsidR="00061463" w:rsidRPr="00061463" w14:paraId="6A45303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18C8E0"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Low-flow faucet aerator (0.5 gpm) Gas Water Heat</w:t>
            </w:r>
          </w:p>
        </w:tc>
        <w:tc>
          <w:tcPr>
            <w:tcW w:w="1891" w:type="dxa"/>
            <w:tcBorders>
              <w:top w:val="nil"/>
              <w:left w:val="nil"/>
              <w:bottom w:val="single" w:sz="4" w:space="0" w:color="auto"/>
              <w:right w:val="single" w:sz="4" w:space="0" w:color="auto"/>
            </w:tcBorders>
            <w:shd w:val="clear" w:color="auto" w:fill="auto"/>
            <w:vAlign w:val="bottom"/>
            <w:hideMark/>
          </w:tcPr>
          <w:p w14:paraId="77DF13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3EE16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1FECD4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5B9723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820" w:type="dxa"/>
            <w:tcBorders>
              <w:top w:val="nil"/>
              <w:left w:val="nil"/>
              <w:bottom w:val="single" w:sz="4" w:space="0" w:color="auto"/>
              <w:right w:val="single" w:sz="4" w:space="0" w:color="auto"/>
            </w:tcBorders>
            <w:shd w:val="clear" w:color="auto" w:fill="auto"/>
            <w:noWrap/>
            <w:vAlign w:val="bottom"/>
            <w:hideMark/>
          </w:tcPr>
          <w:p w14:paraId="5033B2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7E690E8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57AFD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Low-flow faucet aerator (1.0 gpm) Gas Water Heat</w:t>
            </w:r>
          </w:p>
        </w:tc>
        <w:tc>
          <w:tcPr>
            <w:tcW w:w="1891" w:type="dxa"/>
            <w:tcBorders>
              <w:top w:val="nil"/>
              <w:left w:val="nil"/>
              <w:bottom w:val="single" w:sz="4" w:space="0" w:color="auto"/>
              <w:right w:val="single" w:sz="4" w:space="0" w:color="auto"/>
            </w:tcBorders>
            <w:shd w:val="clear" w:color="auto" w:fill="auto"/>
            <w:vAlign w:val="bottom"/>
            <w:hideMark/>
          </w:tcPr>
          <w:p w14:paraId="6E014F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3631C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4C443F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7133CE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c>
          <w:tcPr>
            <w:tcW w:w="820" w:type="dxa"/>
            <w:tcBorders>
              <w:top w:val="nil"/>
              <w:left w:val="nil"/>
              <w:bottom w:val="single" w:sz="4" w:space="0" w:color="auto"/>
              <w:right w:val="single" w:sz="4" w:space="0" w:color="auto"/>
            </w:tcBorders>
            <w:shd w:val="clear" w:color="auto" w:fill="auto"/>
            <w:noWrap/>
            <w:vAlign w:val="bottom"/>
            <w:hideMark/>
          </w:tcPr>
          <w:p w14:paraId="6B74E4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7CC5537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F5E8BE3"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Pre-Rinse Spray Valve Electric Heat</w:t>
            </w:r>
          </w:p>
        </w:tc>
        <w:tc>
          <w:tcPr>
            <w:tcW w:w="1891" w:type="dxa"/>
            <w:tcBorders>
              <w:top w:val="nil"/>
              <w:left w:val="nil"/>
              <w:bottom w:val="single" w:sz="4" w:space="0" w:color="auto"/>
              <w:right w:val="single" w:sz="4" w:space="0" w:color="auto"/>
            </w:tcBorders>
            <w:shd w:val="clear" w:color="auto" w:fill="auto"/>
            <w:vAlign w:val="bottom"/>
            <w:hideMark/>
          </w:tcPr>
          <w:p w14:paraId="092944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0F2D36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76</w:t>
            </w:r>
          </w:p>
        </w:tc>
        <w:tc>
          <w:tcPr>
            <w:tcW w:w="1295" w:type="dxa"/>
            <w:tcBorders>
              <w:top w:val="nil"/>
              <w:left w:val="nil"/>
              <w:bottom w:val="single" w:sz="4" w:space="0" w:color="auto"/>
              <w:right w:val="single" w:sz="4" w:space="0" w:color="auto"/>
            </w:tcBorders>
            <w:shd w:val="clear" w:color="auto" w:fill="auto"/>
            <w:noWrap/>
            <w:vAlign w:val="bottom"/>
            <w:hideMark/>
          </w:tcPr>
          <w:p w14:paraId="54853D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129.00 </w:t>
            </w:r>
          </w:p>
        </w:tc>
        <w:tc>
          <w:tcPr>
            <w:tcW w:w="820" w:type="dxa"/>
            <w:tcBorders>
              <w:top w:val="nil"/>
              <w:left w:val="nil"/>
              <w:bottom w:val="single" w:sz="4" w:space="0" w:color="auto"/>
              <w:right w:val="single" w:sz="4" w:space="0" w:color="auto"/>
            </w:tcBorders>
            <w:shd w:val="clear" w:color="auto" w:fill="auto"/>
            <w:noWrap/>
            <w:vAlign w:val="bottom"/>
            <w:hideMark/>
          </w:tcPr>
          <w:p w14:paraId="169A5A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3A8AE0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r>
      <w:tr w:rsidR="00061463" w:rsidRPr="00061463" w14:paraId="306DC90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91FD146"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Pre-Rinse Spray Valve Gas Heat</w:t>
            </w:r>
          </w:p>
        </w:tc>
        <w:tc>
          <w:tcPr>
            <w:tcW w:w="1891" w:type="dxa"/>
            <w:tcBorders>
              <w:top w:val="nil"/>
              <w:left w:val="nil"/>
              <w:bottom w:val="single" w:sz="4" w:space="0" w:color="auto"/>
              <w:right w:val="single" w:sz="4" w:space="0" w:color="auto"/>
            </w:tcBorders>
            <w:shd w:val="clear" w:color="auto" w:fill="auto"/>
            <w:vAlign w:val="bottom"/>
            <w:hideMark/>
          </w:tcPr>
          <w:p w14:paraId="14AC4A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30B551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76</w:t>
            </w:r>
          </w:p>
        </w:tc>
        <w:tc>
          <w:tcPr>
            <w:tcW w:w="1295" w:type="dxa"/>
            <w:tcBorders>
              <w:top w:val="nil"/>
              <w:left w:val="nil"/>
              <w:bottom w:val="single" w:sz="4" w:space="0" w:color="auto"/>
              <w:right w:val="single" w:sz="4" w:space="0" w:color="auto"/>
            </w:tcBorders>
            <w:shd w:val="clear" w:color="auto" w:fill="auto"/>
            <w:noWrap/>
            <w:vAlign w:val="bottom"/>
            <w:hideMark/>
          </w:tcPr>
          <w:p w14:paraId="3712D6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129.00 </w:t>
            </w:r>
          </w:p>
        </w:tc>
        <w:tc>
          <w:tcPr>
            <w:tcW w:w="820" w:type="dxa"/>
            <w:tcBorders>
              <w:top w:val="nil"/>
              <w:left w:val="nil"/>
              <w:bottom w:val="single" w:sz="4" w:space="0" w:color="auto"/>
              <w:right w:val="single" w:sz="4" w:space="0" w:color="auto"/>
            </w:tcBorders>
            <w:shd w:val="clear" w:color="auto" w:fill="auto"/>
            <w:noWrap/>
            <w:vAlign w:val="bottom"/>
            <w:hideMark/>
          </w:tcPr>
          <w:p w14:paraId="68C9C9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205679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r>
      <w:tr w:rsidR="00061463" w:rsidRPr="00061463" w14:paraId="46A5EC4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EC5CFF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Fitness Electric</w:t>
            </w:r>
          </w:p>
        </w:tc>
        <w:tc>
          <w:tcPr>
            <w:tcW w:w="1891" w:type="dxa"/>
            <w:tcBorders>
              <w:top w:val="nil"/>
              <w:left w:val="nil"/>
              <w:bottom w:val="single" w:sz="4" w:space="0" w:color="auto"/>
              <w:right w:val="single" w:sz="4" w:space="0" w:color="auto"/>
            </w:tcBorders>
            <w:shd w:val="clear" w:color="auto" w:fill="auto"/>
            <w:vAlign w:val="bottom"/>
            <w:hideMark/>
          </w:tcPr>
          <w:p w14:paraId="05C7CF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5D7452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1295" w:type="dxa"/>
            <w:tcBorders>
              <w:top w:val="nil"/>
              <w:left w:val="nil"/>
              <w:bottom w:val="single" w:sz="4" w:space="0" w:color="auto"/>
              <w:right w:val="single" w:sz="4" w:space="0" w:color="auto"/>
            </w:tcBorders>
            <w:shd w:val="clear" w:color="auto" w:fill="auto"/>
            <w:noWrap/>
            <w:vAlign w:val="bottom"/>
            <w:hideMark/>
          </w:tcPr>
          <w:p w14:paraId="529ABA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14E9FE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58.5</w:t>
            </w:r>
          </w:p>
        </w:tc>
        <w:tc>
          <w:tcPr>
            <w:tcW w:w="820" w:type="dxa"/>
            <w:tcBorders>
              <w:top w:val="nil"/>
              <w:left w:val="nil"/>
              <w:bottom w:val="single" w:sz="4" w:space="0" w:color="auto"/>
              <w:right w:val="single" w:sz="4" w:space="0" w:color="auto"/>
            </w:tcBorders>
            <w:shd w:val="clear" w:color="auto" w:fill="auto"/>
            <w:noWrap/>
            <w:vAlign w:val="bottom"/>
            <w:hideMark/>
          </w:tcPr>
          <w:p w14:paraId="6FDB2E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51.1</w:t>
            </w:r>
          </w:p>
        </w:tc>
      </w:tr>
      <w:tr w:rsidR="00061463" w:rsidRPr="00061463" w14:paraId="0CA3F27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66680A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Fitness Gas</w:t>
            </w:r>
          </w:p>
        </w:tc>
        <w:tc>
          <w:tcPr>
            <w:tcW w:w="1891" w:type="dxa"/>
            <w:tcBorders>
              <w:top w:val="nil"/>
              <w:left w:val="nil"/>
              <w:bottom w:val="single" w:sz="4" w:space="0" w:color="auto"/>
              <w:right w:val="single" w:sz="4" w:space="0" w:color="auto"/>
            </w:tcBorders>
            <w:shd w:val="clear" w:color="auto" w:fill="auto"/>
            <w:vAlign w:val="bottom"/>
            <w:hideMark/>
          </w:tcPr>
          <w:p w14:paraId="0562D2E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3B4287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1295" w:type="dxa"/>
            <w:tcBorders>
              <w:top w:val="nil"/>
              <w:left w:val="nil"/>
              <w:bottom w:val="single" w:sz="4" w:space="0" w:color="auto"/>
              <w:right w:val="single" w:sz="4" w:space="0" w:color="auto"/>
            </w:tcBorders>
            <w:shd w:val="clear" w:color="auto" w:fill="auto"/>
            <w:noWrap/>
            <w:vAlign w:val="bottom"/>
            <w:hideMark/>
          </w:tcPr>
          <w:p w14:paraId="0251EB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1BD713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24.1</w:t>
            </w:r>
          </w:p>
        </w:tc>
        <w:tc>
          <w:tcPr>
            <w:tcW w:w="820" w:type="dxa"/>
            <w:tcBorders>
              <w:top w:val="nil"/>
              <w:left w:val="nil"/>
              <w:bottom w:val="single" w:sz="4" w:space="0" w:color="auto"/>
              <w:right w:val="single" w:sz="4" w:space="0" w:color="auto"/>
            </w:tcBorders>
            <w:shd w:val="clear" w:color="auto" w:fill="auto"/>
            <w:noWrap/>
            <w:vAlign w:val="bottom"/>
            <w:hideMark/>
          </w:tcPr>
          <w:p w14:paraId="251E0B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19.8</w:t>
            </w:r>
          </w:p>
        </w:tc>
      </w:tr>
      <w:tr w:rsidR="00061463" w:rsidRPr="00061463" w14:paraId="5120ECB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9AB91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Electric</w:t>
            </w:r>
          </w:p>
        </w:tc>
        <w:tc>
          <w:tcPr>
            <w:tcW w:w="1891" w:type="dxa"/>
            <w:tcBorders>
              <w:top w:val="nil"/>
              <w:left w:val="nil"/>
              <w:bottom w:val="single" w:sz="4" w:space="0" w:color="auto"/>
              <w:right w:val="single" w:sz="4" w:space="0" w:color="auto"/>
            </w:tcBorders>
            <w:shd w:val="clear" w:color="auto" w:fill="auto"/>
            <w:vAlign w:val="bottom"/>
            <w:hideMark/>
          </w:tcPr>
          <w:p w14:paraId="32BBA8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42C09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w:t>
            </w:r>
          </w:p>
        </w:tc>
        <w:tc>
          <w:tcPr>
            <w:tcW w:w="1295" w:type="dxa"/>
            <w:tcBorders>
              <w:top w:val="nil"/>
              <w:left w:val="nil"/>
              <w:bottom w:val="single" w:sz="4" w:space="0" w:color="auto"/>
              <w:right w:val="single" w:sz="4" w:space="0" w:color="auto"/>
            </w:tcBorders>
            <w:shd w:val="clear" w:color="auto" w:fill="auto"/>
            <w:noWrap/>
            <w:vAlign w:val="bottom"/>
            <w:hideMark/>
          </w:tcPr>
          <w:p w14:paraId="087D94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54B26A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5BB887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r>
      <w:tr w:rsidR="00061463" w:rsidRPr="00061463" w14:paraId="67F62E9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726D64A"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Gas</w:t>
            </w:r>
          </w:p>
        </w:tc>
        <w:tc>
          <w:tcPr>
            <w:tcW w:w="1891" w:type="dxa"/>
            <w:tcBorders>
              <w:top w:val="nil"/>
              <w:left w:val="nil"/>
              <w:bottom w:val="single" w:sz="4" w:space="0" w:color="auto"/>
              <w:right w:val="single" w:sz="4" w:space="0" w:color="auto"/>
            </w:tcBorders>
            <w:shd w:val="clear" w:color="auto" w:fill="auto"/>
            <w:vAlign w:val="bottom"/>
            <w:hideMark/>
          </w:tcPr>
          <w:p w14:paraId="27F7C7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7B116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w:t>
            </w:r>
          </w:p>
        </w:tc>
        <w:tc>
          <w:tcPr>
            <w:tcW w:w="1295" w:type="dxa"/>
            <w:tcBorders>
              <w:top w:val="nil"/>
              <w:left w:val="nil"/>
              <w:bottom w:val="single" w:sz="4" w:space="0" w:color="auto"/>
              <w:right w:val="single" w:sz="4" w:space="0" w:color="auto"/>
            </w:tcBorders>
            <w:shd w:val="clear" w:color="auto" w:fill="auto"/>
            <w:noWrap/>
            <w:vAlign w:val="bottom"/>
            <w:hideMark/>
          </w:tcPr>
          <w:p w14:paraId="0FA684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023D9A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105A017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r>
      <w:tr w:rsidR="00A15E9B" w:rsidRPr="00061463" w14:paraId="69CF6F9B"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A65F580" w14:textId="4D5F846E"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Vending Miser</w:t>
            </w:r>
          </w:p>
        </w:tc>
        <w:tc>
          <w:tcPr>
            <w:tcW w:w="1891" w:type="dxa"/>
            <w:tcBorders>
              <w:top w:val="nil"/>
              <w:left w:val="nil"/>
              <w:bottom w:val="single" w:sz="4" w:space="0" w:color="auto"/>
              <w:right w:val="single" w:sz="4" w:space="0" w:color="auto"/>
            </w:tcBorders>
            <w:shd w:val="clear" w:color="auto" w:fill="auto"/>
            <w:vAlign w:val="bottom"/>
            <w:hideMark/>
          </w:tcPr>
          <w:p w14:paraId="64881480" w14:textId="131A2A2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53876D02" w14:textId="65176E9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1295" w:type="dxa"/>
            <w:tcBorders>
              <w:top w:val="nil"/>
              <w:left w:val="nil"/>
              <w:bottom w:val="single" w:sz="4" w:space="0" w:color="auto"/>
              <w:right w:val="single" w:sz="4" w:space="0" w:color="auto"/>
            </w:tcBorders>
            <w:shd w:val="clear" w:color="auto" w:fill="auto"/>
            <w:noWrap/>
            <w:vAlign w:val="bottom"/>
            <w:hideMark/>
          </w:tcPr>
          <w:p w14:paraId="0D6DBEE5" w14:textId="00B552C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225.00 </w:t>
            </w:r>
          </w:p>
        </w:tc>
        <w:tc>
          <w:tcPr>
            <w:tcW w:w="820" w:type="dxa"/>
            <w:tcBorders>
              <w:top w:val="nil"/>
              <w:left w:val="nil"/>
              <w:bottom w:val="single" w:sz="4" w:space="0" w:color="auto"/>
              <w:right w:val="single" w:sz="4" w:space="0" w:color="auto"/>
            </w:tcBorders>
            <w:shd w:val="clear" w:color="auto" w:fill="auto"/>
            <w:noWrap/>
            <w:vAlign w:val="bottom"/>
            <w:hideMark/>
          </w:tcPr>
          <w:p w14:paraId="46411083" w14:textId="62E04EA2"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492349B5" w14:textId="6D7DD7C4"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r>
      <w:tr w:rsidR="00A15E9B" w:rsidRPr="00061463" w14:paraId="0FC75F42"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F978C1" w14:textId="083886BE"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Tier 1 smart power strip</w:t>
            </w:r>
          </w:p>
        </w:tc>
        <w:tc>
          <w:tcPr>
            <w:tcW w:w="1891" w:type="dxa"/>
            <w:tcBorders>
              <w:top w:val="nil"/>
              <w:left w:val="nil"/>
              <w:bottom w:val="single" w:sz="4" w:space="0" w:color="auto"/>
              <w:right w:val="single" w:sz="4" w:space="0" w:color="auto"/>
            </w:tcBorders>
            <w:shd w:val="clear" w:color="auto" w:fill="auto"/>
            <w:vAlign w:val="bottom"/>
            <w:hideMark/>
          </w:tcPr>
          <w:p w14:paraId="5E9A7015" w14:textId="3E035CA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5CACC03" w14:textId="5F2BFF8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912</w:t>
            </w:r>
          </w:p>
        </w:tc>
        <w:tc>
          <w:tcPr>
            <w:tcW w:w="1295" w:type="dxa"/>
            <w:tcBorders>
              <w:top w:val="nil"/>
              <w:left w:val="nil"/>
              <w:bottom w:val="single" w:sz="4" w:space="0" w:color="auto"/>
              <w:right w:val="single" w:sz="4" w:space="0" w:color="auto"/>
            </w:tcBorders>
            <w:shd w:val="clear" w:color="auto" w:fill="auto"/>
            <w:noWrap/>
            <w:vAlign w:val="bottom"/>
            <w:hideMark/>
          </w:tcPr>
          <w:p w14:paraId="30018EFE" w14:textId="717E624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39.00 </w:t>
            </w:r>
          </w:p>
        </w:tc>
        <w:tc>
          <w:tcPr>
            <w:tcW w:w="820" w:type="dxa"/>
            <w:tcBorders>
              <w:top w:val="nil"/>
              <w:left w:val="nil"/>
              <w:bottom w:val="single" w:sz="4" w:space="0" w:color="auto"/>
              <w:right w:val="single" w:sz="4" w:space="0" w:color="auto"/>
            </w:tcBorders>
            <w:shd w:val="clear" w:color="auto" w:fill="auto"/>
            <w:noWrap/>
            <w:vAlign w:val="bottom"/>
            <w:hideMark/>
          </w:tcPr>
          <w:p w14:paraId="46D7826F" w14:textId="0419261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0.5</w:t>
            </w:r>
          </w:p>
        </w:tc>
        <w:tc>
          <w:tcPr>
            <w:tcW w:w="820" w:type="dxa"/>
            <w:tcBorders>
              <w:top w:val="nil"/>
              <w:left w:val="nil"/>
              <w:bottom w:val="single" w:sz="4" w:space="0" w:color="auto"/>
              <w:right w:val="single" w:sz="4" w:space="0" w:color="auto"/>
            </w:tcBorders>
            <w:shd w:val="clear" w:color="auto" w:fill="auto"/>
            <w:noWrap/>
            <w:vAlign w:val="bottom"/>
            <w:hideMark/>
          </w:tcPr>
          <w:p w14:paraId="54B3C632" w14:textId="2450697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r>
      <w:tr w:rsidR="00A15E9B" w:rsidRPr="00061463" w14:paraId="2A478C50"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E9E1A73" w14:textId="531490FF"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40W</w:t>
            </w:r>
          </w:p>
        </w:tc>
        <w:tc>
          <w:tcPr>
            <w:tcW w:w="1891" w:type="dxa"/>
            <w:tcBorders>
              <w:top w:val="nil"/>
              <w:left w:val="nil"/>
              <w:bottom w:val="single" w:sz="4" w:space="0" w:color="auto"/>
              <w:right w:val="single" w:sz="4" w:space="0" w:color="auto"/>
            </w:tcBorders>
            <w:shd w:val="clear" w:color="auto" w:fill="auto"/>
            <w:vAlign w:val="bottom"/>
            <w:hideMark/>
          </w:tcPr>
          <w:p w14:paraId="4269A5D0" w14:textId="6ADFD5B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A0AF619" w14:textId="1629C4D4"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266</w:t>
            </w:r>
          </w:p>
        </w:tc>
        <w:tc>
          <w:tcPr>
            <w:tcW w:w="1295" w:type="dxa"/>
            <w:tcBorders>
              <w:top w:val="nil"/>
              <w:left w:val="nil"/>
              <w:bottom w:val="single" w:sz="4" w:space="0" w:color="auto"/>
              <w:right w:val="single" w:sz="4" w:space="0" w:color="auto"/>
            </w:tcBorders>
            <w:shd w:val="clear" w:color="auto" w:fill="auto"/>
            <w:noWrap/>
            <w:vAlign w:val="bottom"/>
            <w:hideMark/>
          </w:tcPr>
          <w:p w14:paraId="41901F9B" w14:textId="0C6551A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17.00 </w:t>
            </w:r>
          </w:p>
        </w:tc>
        <w:tc>
          <w:tcPr>
            <w:tcW w:w="820" w:type="dxa"/>
            <w:tcBorders>
              <w:top w:val="nil"/>
              <w:left w:val="nil"/>
              <w:bottom w:val="single" w:sz="4" w:space="0" w:color="auto"/>
              <w:right w:val="single" w:sz="4" w:space="0" w:color="auto"/>
            </w:tcBorders>
            <w:shd w:val="clear" w:color="auto" w:fill="auto"/>
            <w:noWrap/>
            <w:vAlign w:val="bottom"/>
            <w:hideMark/>
          </w:tcPr>
          <w:p w14:paraId="5119672E" w14:textId="01EBB69E"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569842CD" w14:textId="3031BC3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A15E9B" w:rsidRPr="00061463" w14:paraId="4C61C9DC"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5DEAABD" w14:textId="13D13259"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60W</w:t>
            </w:r>
          </w:p>
        </w:tc>
        <w:tc>
          <w:tcPr>
            <w:tcW w:w="1891" w:type="dxa"/>
            <w:tcBorders>
              <w:top w:val="nil"/>
              <w:left w:val="nil"/>
              <w:bottom w:val="single" w:sz="4" w:space="0" w:color="auto"/>
              <w:right w:val="single" w:sz="4" w:space="0" w:color="auto"/>
            </w:tcBorders>
            <w:shd w:val="clear" w:color="auto" w:fill="auto"/>
            <w:vAlign w:val="bottom"/>
            <w:hideMark/>
          </w:tcPr>
          <w:p w14:paraId="1A48C7B0" w14:textId="2368B81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75217929" w14:textId="5AE971D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912</w:t>
            </w:r>
          </w:p>
        </w:tc>
        <w:tc>
          <w:tcPr>
            <w:tcW w:w="1295" w:type="dxa"/>
            <w:tcBorders>
              <w:top w:val="nil"/>
              <w:left w:val="nil"/>
              <w:bottom w:val="single" w:sz="4" w:space="0" w:color="auto"/>
              <w:right w:val="single" w:sz="4" w:space="0" w:color="auto"/>
            </w:tcBorders>
            <w:shd w:val="clear" w:color="auto" w:fill="auto"/>
            <w:noWrap/>
            <w:vAlign w:val="bottom"/>
            <w:hideMark/>
          </w:tcPr>
          <w:p w14:paraId="20320C03" w14:textId="440F4052"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17.00 </w:t>
            </w:r>
          </w:p>
        </w:tc>
        <w:tc>
          <w:tcPr>
            <w:tcW w:w="820" w:type="dxa"/>
            <w:tcBorders>
              <w:top w:val="nil"/>
              <w:left w:val="nil"/>
              <w:bottom w:val="single" w:sz="4" w:space="0" w:color="auto"/>
              <w:right w:val="single" w:sz="4" w:space="0" w:color="auto"/>
            </w:tcBorders>
            <w:shd w:val="clear" w:color="auto" w:fill="auto"/>
            <w:noWrap/>
            <w:vAlign w:val="bottom"/>
            <w:hideMark/>
          </w:tcPr>
          <w:p w14:paraId="3B039B25" w14:textId="233B8BE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14639BEF" w14:textId="07C5C393"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r>
      <w:tr w:rsidR="00A15E9B" w:rsidRPr="00061463" w14:paraId="57F4297C"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89D2F0" w14:textId="35FE7DE9"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75W</w:t>
            </w:r>
          </w:p>
        </w:tc>
        <w:tc>
          <w:tcPr>
            <w:tcW w:w="1891" w:type="dxa"/>
            <w:tcBorders>
              <w:top w:val="nil"/>
              <w:left w:val="nil"/>
              <w:bottom w:val="single" w:sz="4" w:space="0" w:color="auto"/>
              <w:right w:val="single" w:sz="4" w:space="0" w:color="auto"/>
            </w:tcBorders>
            <w:shd w:val="clear" w:color="auto" w:fill="auto"/>
            <w:vAlign w:val="bottom"/>
            <w:hideMark/>
          </w:tcPr>
          <w:p w14:paraId="686E2F1B" w14:textId="1DECB13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6120A8E" w14:textId="7C48D57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c>
          <w:tcPr>
            <w:tcW w:w="1295" w:type="dxa"/>
            <w:tcBorders>
              <w:top w:val="nil"/>
              <w:left w:val="nil"/>
              <w:bottom w:val="single" w:sz="4" w:space="0" w:color="auto"/>
              <w:right w:val="single" w:sz="4" w:space="0" w:color="auto"/>
            </w:tcBorders>
            <w:shd w:val="clear" w:color="auto" w:fill="auto"/>
            <w:noWrap/>
            <w:vAlign w:val="bottom"/>
            <w:hideMark/>
          </w:tcPr>
          <w:p w14:paraId="5D2BCB11" w14:textId="54E806C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27.00 </w:t>
            </w:r>
          </w:p>
        </w:tc>
        <w:tc>
          <w:tcPr>
            <w:tcW w:w="820" w:type="dxa"/>
            <w:tcBorders>
              <w:top w:val="nil"/>
              <w:left w:val="nil"/>
              <w:bottom w:val="single" w:sz="4" w:space="0" w:color="auto"/>
              <w:right w:val="single" w:sz="4" w:space="0" w:color="auto"/>
            </w:tcBorders>
            <w:shd w:val="clear" w:color="auto" w:fill="auto"/>
            <w:noWrap/>
            <w:vAlign w:val="bottom"/>
            <w:hideMark/>
          </w:tcPr>
          <w:p w14:paraId="741A3113" w14:textId="65F0C3A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w:t>
            </w:r>
          </w:p>
        </w:tc>
        <w:tc>
          <w:tcPr>
            <w:tcW w:w="820" w:type="dxa"/>
            <w:tcBorders>
              <w:top w:val="nil"/>
              <w:left w:val="nil"/>
              <w:bottom w:val="single" w:sz="4" w:space="0" w:color="auto"/>
              <w:right w:val="single" w:sz="4" w:space="0" w:color="auto"/>
            </w:tcBorders>
            <w:shd w:val="clear" w:color="auto" w:fill="auto"/>
            <w:noWrap/>
            <w:vAlign w:val="bottom"/>
            <w:hideMark/>
          </w:tcPr>
          <w:p w14:paraId="2BD9A74E" w14:textId="7660D0AE"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r>
      <w:tr w:rsidR="00A15E9B" w:rsidRPr="00061463" w14:paraId="7B540D17"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CE86532" w14:textId="6112C6E9"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100W</w:t>
            </w:r>
          </w:p>
        </w:tc>
        <w:tc>
          <w:tcPr>
            <w:tcW w:w="1891" w:type="dxa"/>
            <w:tcBorders>
              <w:top w:val="nil"/>
              <w:left w:val="nil"/>
              <w:bottom w:val="single" w:sz="4" w:space="0" w:color="auto"/>
              <w:right w:val="single" w:sz="4" w:space="0" w:color="auto"/>
            </w:tcBorders>
            <w:shd w:val="clear" w:color="auto" w:fill="auto"/>
            <w:vAlign w:val="bottom"/>
            <w:hideMark/>
          </w:tcPr>
          <w:p w14:paraId="0A7EFF44" w14:textId="630C733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5138DD9" w14:textId="6FC60640"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c>
          <w:tcPr>
            <w:tcW w:w="1295" w:type="dxa"/>
            <w:tcBorders>
              <w:top w:val="nil"/>
              <w:left w:val="nil"/>
              <w:bottom w:val="single" w:sz="4" w:space="0" w:color="auto"/>
              <w:right w:val="single" w:sz="4" w:space="0" w:color="auto"/>
            </w:tcBorders>
            <w:shd w:val="clear" w:color="auto" w:fill="auto"/>
            <w:noWrap/>
            <w:vAlign w:val="bottom"/>
            <w:hideMark/>
          </w:tcPr>
          <w:p w14:paraId="1A3595E0" w14:textId="39F0D88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31.00 </w:t>
            </w:r>
          </w:p>
        </w:tc>
        <w:tc>
          <w:tcPr>
            <w:tcW w:w="820" w:type="dxa"/>
            <w:tcBorders>
              <w:top w:val="nil"/>
              <w:left w:val="nil"/>
              <w:bottom w:val="single" w:sz="4" w:space="0" w:color="auto"/>
              <w:right w:val="single" w:sz="4" w:space="0" w:color="auto"/>
            </w:tcBorders>
            <w:shd w:val="clear" w:color="auto" w:fill="auto"/>
            <w:noWrap/>
            <w:vAlign w:val="bottom"/>
            <w:hideMark/>
          </w:tcPr>
          <w:p w14:paraId="14C37643" w14:textId="6E9881E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c>
          <w:tcPr>
            <w:tcW w:w="820" w:type="dxa"/>
            <w:tcBorders>
              <w:top w:val="nil"/>
              <w:left w:val="nil"/>
              <w:bottom w:val="single" w:sz="4" w:space="0" w:color="auto"/>
              <w:right w:val="single" w:sz="4" w:space="0" w:color="auto"/>
            </w:tcBorders>
            <w:shd w:val="clear" w:color="auto" w:fill="auto"/>
            <w:noWrap/>
            <w:vAlign w:val="bottom"/>
            <w:hideMark/>
          </w:tcPr>
          <w:p w14:paraId="299CB18C" w14:textId="64770EF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A15E9B" w:rsidRPr="00061463" w14:paraId="1FE54FA0"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2872543" w14:textId="39EA1FA3"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BR30</w:t>
            </w:r>
          </w:p>
        </w:tc>
        <w:tc>
          <w:tcPr>
            <w:tcW w:w="1891" w:type="dxa"/>
            <w:tcBorders>
              <w:top w:val="nil"/>
              <w:left w:val="nil"/>
              <w:bottom w:val="single" w:sz="4" w:space="0" w:color="auto"/>
              <w:right w:val="single" w:sz="4" w:space="0" w:color="auto"/>
            </w:tcBorders>
            <w:shd w:val="clear" w:color="auto" w:fill="auto"/>
            <w:vAlign w:val="bottom"/>
            <w:hideMark/>
          </w:tcPr>
          <w:p w14:paraId="75AD698E" w14:textId="70216C0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18B77435" w14:textId="726D0CE0"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1976</w:t>
            </w:r>
          </w:p>
        </w:tc>
        <w:tc>
          <w:tcPr>
            <w:tcW w:w="1295" w:type="dxa"/>
            <w:tcBorders>
              <w:top w:val="nil"/>
              <w:left w:val="nil"/>
              <w:bottom w:val="single" w:sz="4" w:space="0" w:color="auto"/>
              <w:right w:val="single" w:sz="4" w:space="0" w:color="auto"/>
            </w:tcBorders>
            <w:shd w:val="clear" w:color="auto" w:fill="auto"/>
            <w:noWrap/>
            <w:vAlign w:val="bottom"/>
            <w:hideMark/>
          </w:tcPr>
          <w:p w14:paraId="50F1E667" w14:textId="323936A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22.00 </w:t>
            </w:r>
          </w:p>
        </w:tc>
        <w:tc>
          <w:tcPr>
            <w:tcW w:w="820" w:type="dxa"/>
            <w:tcBorders>
              <w:top w:val="nil"/>
              <w:left w:val="nil"/>
              <w:bottom w:val="single" w:sz="4" w:space="0" w:color="auto"/>
              <w:right w:val="single" w:sz="4" w:space="0" w:color="auto"/>
            </w:tcBorders>
            <w:shd w:val="clear" w:color="auto" w:fill="auto"/>
            <w:noWrap/>
            <w:vAlign w:val="bottom"/>
            <w:hideMark/>
          </w:tcPr>
          <w:p w14:paraId="6B20CC64" w14:textId="05AE0651"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c>
          <w:tcPr>
            <w:tcW w:w="820" w:type="dxa"/>
            <w:tcBorders>
              <w:top w:val="nil"/>
              <w:left w:val="nil"/>
              <w:bottom w:val="single" w:sz="4" w:space="0" w:color="auto"/>
              <w:right w:val="single" w:sz="4" w:space="0" w:color="auto"/>
            </w:tcBorders>
            <w:shd w:val="clear" w:color="auto" w:fill="auto"/>
            <w:noWrap/>
            <w:vAlign w:val="bottom"/>
            <w:hideMark/>
          </w:tcPr>
          <w:p w14:paraId="644E0366" w14:textId="0E9F315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w:t>
            </w:r>
          </w:p>
        </w:tc>
      </w:tr>
      <w:tr w:rsidR="00A15E9B" w:rsidRPr="00061463" w14:paraId="5BDD7BE4"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B2C725C" w14:textId="72780711"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BR40</w:t>
            </w:r>
          </w:p>
        </w:tc>
        <w:tc>
          <w:tcPr>
            <w:tcW w:w="1891" w:type="dxa"/>
            <w:tcBorders>
              <w:top w:val="nil"/>
              <w:left w:val="nil"/>
              <w:bottom w:val="single" w:sz="4" w:space="0" w:color="auto"/>
              <w:right w:val="single" w:sz="4" w:space="0" w:color="auto"/>
            </w:tcBorders>
            <w:shd w:val="clear" w:color="auto" w:fill="auto"/>
            <w:vAlign w:val="bottom"/>
            <w:hideMark/>
          </w:tcPr>
          <w:p w14:paraId="332C06F8" w14:textId="739DCD3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3B141FE0" w14:textId="577A1E11"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456</w:t>
            </w:r>
          </w:p>
        </w:tc>
        <w:tc>
          <w:tcPr>
            <w:tcW w:w="1295" w:type="dxa"/>
            <w:tcBorders>
              <w:top w:val="nil"/>
              <w:left w:val="nil"/>
              <w:bottom w:val="single" w:sz="4" w:space="0" w:color="auto"/>
              <w:right w:val="single" w:sz="4" w:space="0" w:color="auto"/>
            </w:tcBorders>
            <w:shd w:val="clear" w:color="auto" w:fill="auto"/>
            <w:noWrap/>
            <w:vAlign w:val="bottom"/>
            <w:hideMark/>
          </w:tcPr>
          <w:p w14:paraId="0E17AEAB" w14:textId="74520A4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28.00 </w:t>
            </w:r>
          </w:p>
        </w:tc>
        <w:tc>
          <w:tcPr>
            <w:tcW w:w="820" w:type="dxa"/>
            <w:tcBorders>
              <w:top w:val="nil"/>
              <w:left w:val="nil"/>
              <w:bottom w:val="single" w:sz="4" w:space="0" w:color="auto"/>
              <w:right w:val="single" w:sz="4" w:space="0" w:color="auto"/>
            </w:tcBorders>
            <w:shd w:val="clear" w:color="auto" w:fill="auto"/>
            <w:noWrap/>
            <w:vAlign w:val="bottom"/>
            <w:hideMark/>
          </w:tcPr>
          <w:p w14:paraId="3D9484E0" w14:textId="56B7CBF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05BA6C68" w14:textId="2B58F32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r>
      <w:tr w:rsidR="00A15E9B" w:rsidRPr="00061463" w14:paraId="4F0682BA"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AE6B6D0" w14:textId="4FF6653C"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PAR30</w:t>
            </w:r>
          </w:p>
        </w:tc>
        <w:tc>
          <w:tcPr>
            <w:tcW w:w="1891" w:type="dxa"/>
            <w:tcBorders>
              <w:top w:val="nil"/>
              <w:left w:val="nil"/>
              <w:bottom w:val="single" w:sz="4" w:space="0" w:color="auto"/>
              <w:right w:val="single" w:sz="4" w:space="0" w:color="auto"/>
            </w:tcBorders>
            <w:shd w:val="clear" w:color="auto" w:fill="auto"/>
            <w:vAlign w:val="bottom"/>
            <w:hideMark/>
          </w:tcPr>
          <w:p w14:paraId="6000335C" w14:textId="3F60203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02BF3C8C" w14:textId="3257EB6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456</w:t>
            </w:r>
          </w:p>
        </w:tc>
        <w:tc>
          <w:tcPr>
            <w:tcW w:w="1295" w:type="dxa"/>
            <w:tcBorders>
              <w:top w:val="nil"/>
              <w:left w:val="nil"/>
              <w:bottom w:val="single" w:sz="4" w:space="0" w:color="auto"/>
              <w:right w:val="single" w:sz="4" w:space="0" w:color="auto"/>
            </w:tcBorders>
            <w:shd w:val="clear" w:color="auto" w:fill="auto"/>
            <w:noWrap/>
            <w:vAlign w:val="bottom"/>
            <w:hideMark/>
          </w:tcPr>
          <w:p w14:paraId="7D827E74" w14:textId="784A4CEE"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28.00 </w:t>
            </w:r>
          </w:p>
        </w:tc>
        <w:tc>
          <w:tcPr>
            <w:tcW w:w="820" w:type="dxa"/>
            <w:tcBorders>
              <w:top w:val="nil"/>
              <w:left w:val="nil"/>
              <w:bottom w:val="single" w:sz="4" w:space="0" w:color="auto"/>
              <w:right w:val="single" w:sz="4" w:space="0" w:color="auto"/>
            </w:tcBorders>
            <w:shd w:val="clear" w:color="auto" w:fill="auto"/>
            <w:noWrap/>
            <w:vAlign w:val="bottom"/>
            <w:hideMark/>
          </w:tcPr>
          <w:p w14:paraId="123A1FCE" w14:textId="344587B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w:t>
            </w:r>
          </w:p>
        </w:tc>
        <w:tc>
          <w:tcPr>
            <w:tcW w:w="820" w:type="dxa"/>
            <w:tcBorders>
              <w:top w:val="nil"/>
              <w:left w:val="nil"/>
              <w:bottom w:val="single" w:sz="4" w:space="0" w:color="auto"/>
              <w:right w:val="single" w:sz="4" w:space="0" w:color="auto"/>
            </w:tcBorders>
            <w:shd w:val="clear" w:color="auto" w:fill="auto"/>
            <w:noWrap/>
            <w:vAlign w:val="bottom"/>
            <w:hideMark/>
          </w:tcPr>
          <w:p w14:paraId="5AE2EF63" w14:textId="224B6082"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r>
      <w:tr w:rsidR="00A15E9B" w:rsidRPr="00061463" w14:paraId="4E53A129"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7D20AA3" w14:textId="73FC500C"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LEDPAR38</w:t>
            </w:r>
          </w:p>
        </w:tc>
        <w:tc>
          <w:tcPr>
            <w:tcW w:w="1891" w:type="dxa"/>
            <w:tcBorders>
              <w:top w:val="nil"/>
              <w:left w:val="nil"/>
              <w:bottom w:val="single" w:sz="4" w:space="0" w:color="auto"/>
              <w:right w:val="single" w:sz="4" w:space="0" w:color="auto"/>
            </w:tcBorders>
            <w:shd w:val="clear" w:color="auto" w:fill="auto"/>
            <w:vAlign w:val="bottom"/>
            <w:hideMark/>
          </w:tcPr>
          <w:p w14:paraId="5FEEECB9" w14:textId="25CAE1F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BFC696B" w14:textId="358CCF30"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456</w:t>
            </w:r>
          </w:p>
        </w:tc>
        <w:tc>
          <w:tcPr>
            <w:tcW w:w="1295" w:type="dxa"/>
            <w:tcBorders>
              <w:top w:val="nil"/>
              <w:left w:val="nil"/>
              <w:bottom w:val="single" w:sz="4" w:space="0" w:color="auto"/>
              <w:right w:val="single" w:sz="4" w:space="0" w:color="auto"/>
            </w:tcBorders>
            <w:shd w:val="clear" w:color="auto" w:fill="auto"/>
            <w:noWrap/>
            <w:vAlign w:val="bottom"/>
            <w:hideMark/>
          </w:tcPr>
          <w:p w14:paraId="4D652382" w14:textId="5A9CCFE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32.00 </w:t>
            </w:r>
          </w:p>
        </w:tc>
        <w:tc>
          <w:tcPr>
            <w:tcW w:w="820" w:type="dxa"/>
            <w:tcBorders>
              <w:top w:val="nil"/>
              <w:left w:val="nil"/>
              <w:bottom w:val="single" w:sz="4" w:space="0" w:color="auto"/>
              <w:right w:val="single" w:sz="4" w:space="0" w:color="auto"/>
            </w:tcBorders>
            <w:shd w:val="clear" w:color="auto" w:fill="auto"/>
            <w:noWrap/>
            <w:vAlign w:val="bottom"/>
            <w:hideMark/>
          </w:tcPr>
          <w:p w14:paraId="3C1012F6" w14:textId="5C0A6AF3"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4FB42DF3" w14:textId="57477584"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r>
      <w:tr w:rsidR="00A15E9B" w:rsidRPr="00061463" w14:paraId="4D37A415"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95A9295" w14:textId="64197861"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Multifamily NG Market Transformation (per unit)</w:t>
            </w:r>
          </w:p>
        </w:tc>
        <w:tc>
          <w:tcPr>
            <w:tcW w:w="1891" w:type="dxa"/>
            <w:tcBorders>
              <w:top w:val="nil"/>
              <w:left w:val="nil"/>
              <w:bottom w:val="single" w:sz="4" w:space="0" w:color="auto"/>
              <w:right w:val="single" w:sz="4" w:space="0" w:color="auto"/>
            </w:tcBorders>
            <w:shd w:val="clear" w:color="auto" w:fill="auto"/>
            <w:vAlign w:val="bottom"/>
            <w:hideMark/>
          </w:tcPr>
          <w:p w14:paraId="22B66587" w14:textId="738271F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MF Market Transformation</w:t>
            </w:r>
          </w:p>
        </w:tc>
        <w:tc>
          <w:tcPr>
            <w:tcW w:w="886" w:type="dxa"/>
            <w:tcBorders>
              <w:top w:val="nil"/>
              <w:left w:val="nil"/>
              <w:bottom w:val="single" w:sz="4" w:space="0" w:color="auto"/>
              <w:right w:val="single" w:sz="4" w:space="0" w:color="auto"/>
            </w:tcBorders>
            <w:shd w:val="clear" w:color="auto" w:fill="auto"/>
            <w:noWrap/>
            <w:vAlign w:val="bottom"/>
            <w:hideMark/>
          </w:tcPr>
          <w:p w14:paraId="4A61A836" w14:textId="38DE98F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w:t>
            </w:r>
          </w:p>
        </w:tc>
        <w:tc>
          <w:tcPr>
            <w:tcW w:w="1295" w:type="dxa"/>
            <w:tcBorders>
              <w:top w:val="nil"/>
              <w:left w:val="nil"/>
              <w:bottom w:val="single" w:sz="4" w:space="0" w:color="auto"/>
              <w:right w:val="single" w:sz="4" w:space="0" w:color="auto"/>
            </w:tcBorders>
            <w:shd w:val="clear" w:color="auto" w:fill="auto"/>
            <w:noWrap/>
            <w:vAlign w:val="bottom"/>
            <w:hideMark/>
          </w:tcPr>
          <w:p w14:paraId="1F7EF3FD" w14:textId="477B9A2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3,500.00 </w:t>
            </w:r>
          </w:p>
        </w:tc>
        <w:tc>
          <w:tcPr>
            <w:tcW w:w="820" w:type="dxa"/>
            <w:tcBorders>
              <w:top w:val="nil"/>
              <w:left w:val="nil"/>
              <w:bottom w:val="single" w:sz="4" w:space="0" w:color="auto"/>
              <w:right w:val="single" w:sz="4" w:space="0" w:color="auto"/>
            </w:tcBorders>
            <w:shd w:val="clear" w:color="auto" w:fill="auto"/>
            <w:noWrap/>
            <w:vAlign w:val="bottom"/>
            <w:hideMark/>
          </w:tcPr>
          <w:p w14:paraId="6462F89D" w14:textId="22910D51"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43E898B8" w14:textId="11C2D39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r>
    </w:tbl>
    <w:p w14:paraId="445FB0B0" w14:textId="77777777" w:rsidR="00EB014C" w:rsidRDefault="00EB014C" w:rsidP="00F677B6">
      <w:pPr>
        <w:pStyle w:val="Default"/>
        <w:spacing w:after="200" w:line="276" w:lineRule="auto"/>
        <w:jc w:val="both"/>
        <w:rPr>
          <w:rFonts w:ascii="Times New Roman" w:hAnsi="Times New Roman" w:cs="Times New Roman"/>
          <w:b/>
          <w:color w:val="0070C0"/>
          <w:u w:val="single"/>
        </w:rPr>
      </w:pPr>
    </w:p>
    <w:p w14:paraId="0FC12D48" w14:textId="77777777" w:rsidR="00A15E9B" w:rsidRDefault="00A15E9B" w:rsidP="00F677B6">
      <w:pPr>
        <w:pStyle w:val="Default"/>
        <w:spacing w:after="200" w:line="276" w:lineRule="auto"/>
        <w:jc w:val="both"/>
        <w:rPr>
          <w:rFonts w:ascii="Times New Roman" w:hAnsi="Times New Roman" w:cs="Times New Roman"/>
          <w:b/>
          <w:color w:val="0070C0"/>
          <w:u w:val="single"/>
        </w:rPr>
      </w:pPr>
    </w:p>
    <w:p w14:paraId="0E2DA438" w14:textId="77777777" w:rsidR="001836DE" w:rsidRDefault="001836DE" w:rsidP="00F677B6">
      <w:pPr>
        <w:pStyle w:val="Default"/>
        <w:spacing w:after="200" w:line="276" w:lineRule="auto"/>
        <w:jc w:val="both"/>
        <w:rPr>
          <w:rFonts w:ascii="Times New Roman" w:hAnsi="Times New Roman" w:cs="Times New Roman"/>
          <w:b/>
          <w:color w:val="0070C0"/>
          <w:u w:val="single"/>
        </w:rPr>
      </w:pPr>
    </w:p>
    <w:p w14:paraId="6ADF2B1D" w14:textId="77777777" w:rsidR="00A15E9B" w:rsidRPr="00E54F88" w:rsidRDefault="00A15E9B" w:rsidP="00A15E9B">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Low Income Program</w:t>
      </w:r>
    </w:p>
    <w:p w14:paraId="0E85F1D2"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 xml:space="preserve">The Company utilizes the infrastructure of seven Community Action Partner (CAP) agencies to deliver low income energy efficiency programs (aka Weatherization). The CAPs have the ability to income-qualify customers, generate referrals through their energy assistance efforts, and have access to a variety of weatherization funding resources which can be utilized to meet customer needs. The seven agencies serving Avista’s entire Washington service territory receive an aggregate annual funding amount of $2,000,000 while the single agency serving Avista’s Idaho territory receives $700,000.  </w:t>
      </w:r>
    </w:p>
    <w:p w14:paraId="439AC98D"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2432EBE8"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In 2016 the Company added a seventh agency to the mix; Spokane Indian Housing Authority (SIHA) to serve Avista’s Washington customers in Stevens County.  This organization has been mentored and certified by the Department of Commerce and is part of the same rigor and oversight as other traditional “network” agencies. While portions of SIHA territory overlap with an existing agency the Company wanted to test the potential of utilizing SIHA’s services to see if additional homes could be reached in the Stevens County area.  While SIHA received an allocation for 2016, there was no adjustment to the shares the other agencies receive.  Over the years, the total low income funding allotment may not be fully spent out due to a variety of circumstances.  2016 was a test year to determine whether or not the funding could support the services of a 7</w:t>
      </w:r>
      <w:r w:rsidRPr="00431A74">
        <w:rPr>
          <w:rFonts w:ascii="Times New Roman" w:hAnsi="Times New Roman" w:cs="Times New Roman"/>
          <w:color w:val="000000"/>
          <w:sz w:val="23"/>
          <w:szCs w:val="23"/>
          <w:vertAlign w:val="superscript"/>
        </w:rPr>
        <w:t>th</w:t>
      </w:r>
      <w:r w:rsidRPr="00431A74">
        <w:rPr>
          <w:rFonts w:ascii="Times New Roman" w:hAnsi="Times New Roman" w:cs="Times New Roman"/>
          <w:color w:val="000000"/>
          <w:sz w:val="23"/>
          <w:szCs w:val="23"/>
        </w:rPr>
        <w:t xml:space="preserve"> agency to assist with serving more homes.  At the time of this writing, Avista is presuming that SIHA will receive an allocation for 2017 similar to 2016.  Below is the breakdown by agency:</w:t>
      </w:r>
    </w:p>
    <w:p w14:paraId="5090FA46"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64DE24D9"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r w:rsidRPr="00431A74">
        <w:rPr>
          <w:rFonts w:ascii="Times New Roman" w:hAnsi="Times New Roman" w:cs="Times New Roman"/>
          <w:b/>
          <w:color w:val="000000"/>
          <w:sz w:val="23"/>
          <w:szCs w:val="23"/>
        </w:rPr>
        <w:t>2017 Low Income Funding by CAP Agency</w:t>
      </w:r>
    </w:p>
    <w:tbl>
      <w:tblPr>
        <w:tblW w:w="0" w:type="auto"/>
        <w:tblCellMar>
          <w:left w:w="0" w:type="dxa"/>
          <w:right w:w="0" w:type="dxa"/>
        </w:tblCellMar>
        <w:tblLook w:val="04A0" w:firstRow="1" w:lastRow="0" w:firstColumn="1" w:lastColumn="0" w:noHBand="0" w:noVBand="1"/>
      </w:tblPr>
      <w:tblGrid>
        <w:gridCol w:w="2967"/>
        <w:gridCol w:w="2967"/>
        <w:gridCol w:w="2967"/>
      </w:tblGrid>
      <w:tr w:rsidR="00A15E9B" w:rsidRPr="00431A74" w14:paraId="185D2043" w14:textId="77777777" w:rsidTr="009503D2">
        <w:trPr>
          <w:trHeight w:val="145"/>
        </w:trPr>
        <w:tc>
          <w:tcPr>
            <w:tcW w:w="2967" w:type="dxa"/>
            <w:tcMar>
              <w:top w:w="0" w:type="dxa"/>
              <w:left w:w="108" w:type="dxa"/>
              <w:bottom w:w="0" w:type="dxa"/>
              <w:right w:w="108" w:type="dxa"/>
            </w:tcMar>
            <w:hideMark/>
          </w:tcPr>
          <w:p w14:paraId="3938755F" w14:textId="77777777" w:rsidR="00A15E9B" w:rsidRPr="00431A74" w:rsidRDefault="00A15E9B" w:rsidP="009503D2">
            <w:pPr>
              <w:autoSpaceDE w:val="0"/>
              <w:autoSpaceDN w:val="0"/>
              <w:spacing w:after="0" w:line="240" w:lineRule="auto"/>
              <w:rPr>
                <w:rFonts w:ascii="Times New Roman" w:hAnsi="Times New Roman" w:cs="Times New Roman"/>
                <w:b/>
                <w:color w:val="000000"/>
              </w:rPr>
            </w:pPr>
          </w:p>
        </w:tc>
        <w:tc>
          <w:tcPr>
            <w:tcW w:w="2967" w:type="dxa"/>
            <w:tcMar>
              <w:top w:w="0" w:type="dxa"/>
              <w:left w:w="108" w:type="dxa"/>
              <w:bottom w:w="0" w:type="dxa"/>
              <w:right w:w="108" w:type="dxa"/>
            </w:tcMar>
            <w:hideMark/>
          </w:tcPr>
          <w:p w14:paraId="45FB7D80" w14:textId="77777777" w:rsidR="00A15E9B" w:rsidRPr="00431A74" w:rsidRDefault="00A15E9B" w:rsidP="009503D2">
            <w:pPr>
              <w:autoSpaceDE w:val="0"/>
              <w:autoSpaceDN w:val="0"/>
              <w:spacing w:after="0" w:line="240" w:lineRule="auto"/>
              <w:rPr>
                <w:rFonts w:ascii="Times New Roman" w:hAnsi="Times New Roman" w:cs="Times New Roman"/>
                <w:b/>
                <w:color w:val="000000"/>
              </w:rPr>
            </w:pPr>
          </w:p>
        </w:tc>
        <w:tc>
          <w:tcPr>
            <w:tcW w:w="2967" w:type="dxa"/>
            <w:tcMar>
              <w:top w:w="0" w:type="dxa"/>
              <w:left w:w="108" w:type="dxa"/>
              <w:bottom w:w="0" w:type="dxa"/>
              <w:right w:w="108" w:type="dxa"/>
            </w:tcMar>
            <w:hideMark/>
          </w:tcPr>
          <w:p w14:paraId="5C0A75FC" w14:textId="77777777" w:rsidR="00A15E9B" w:rsidRPr="00431A74" w:rsidRDefault="00A15E9B" w:rsidP="009503D2">
            <w:pPr>
              <w:autoSpaceDE w:val="0"/>
              <w:autoSpaceDN w:val="0"/>
              <w:spacing w:after="0" w:line="240" w:lineRule="auto"/>
              <w:rPr>
                <w:rFonts w:ascii="Times New Roman" w:hAnsi="Times New Roman" w:cs="Times New Roman"/>
                <w:b/>
                <w:color w:val="000000"/>
              </w:rPr>
            </w:pPr>
          </w:p>
        </w:tc>
      </w:tr>
    </w:tbl>
    <w:tbl>
      <w:tblPr>
        <w:tblStyle w:val="TableGrid11"/>
        <w:tblW w:w="0" w:type="auto"/>
        <w:tblInd w:w="108" w:type="dxa"/>
        <w:tblLook w:val="04A0" w:firstRow="1" w:lastRow="0" w:firstColumn="1" w:lastColumn="0" w:noHBand="0" w:noVBand="1"/>
      </w:tblPr>
      <w:tblGrid>
        <w:gridCol w:w="3116"/>
        <w:gridCol w:w="3117"/>
        <w:gridCol w:w="3117"/>
      </w:tblGrid>
      <w:tr w:rsidR="00A15E9B" w:rsidRPr="00431A74" w14:paraId="6728FABF" w14:textId="77777777" w:rsidTr="009503D2">
        <w:tc>
          <w:tcPr>
            <w:tcW w:w="3116" w:type="dxa"/>
            <w:tcBorders>
              <w:top w:val="nil"/>
            </w:tcBorders>
            <w:shd w:val="clear" w:color="auto" w:fill="00B0F0"/>
          </w:tcPr>
          <w:p w14:paraId="47AB6A67" w14:textId="77777777" w:rsidR="00A15E9B" w:rsidRPr="00431A74" w:rsidRDefault="00A15E9B" w:rsidP="009503D2">
            <w:pPr>
              <w:jc w:val="center"/>
              <w:rPr>
                <w:rFonts w:ascii="Calibri" w:hAnsi="Calibri" w:cs="Times New Roman"/>
                <w:b/>
              </w:rPr>
            </w:pPr>
            <w:r w:rsidRPr="00431A74">
              <w:rPr>
                <w:rFonts w:ascii="Calibri" w:hAnsi="Calibri" w:cs="Times New Roman"/>
                <w:b/>
              </w:rPr>
              <w:t>CAP Agency</w:t>
            </w:r>
          </w:p>
        </w:tc>
        <w:tc>
          <w:tcPr>
            <w:tcW w:w="3117" w:type="dxa"/>
            <w:tcBorders>
              <w:top w:val="nil"/>
            </w:tcBorders>
            <w:shd w:val="clear" w:color="auto" w:fill="00B0F0"/>
          </w:tcPr>
          <w:p w14:paraId="161DD6E0" w14:textId="77777777" w:rsidR="00A15E9B" w:rsidRPr="00431A74" w:rsidRDefault="00A15E9B" w:rsidP="009503D2">
            <w:pPr>
              <w:jc w:val="center"/>
              <w:rPr>
                <w:rFonts w:ascii="Calibri" w:hAnsi="Calibri" w:cs="Times New Roman"/>
                <w:b/>
              </w:rPr>
            </w:pPr>
            <w:r w:rsidRPr="00431A74">
              <w:rPr>
                <w:rFonts w:ascii="Calibri" w:hAnsi="Calibri" w:cs="Times New Roman"/>
                <w:b/>
              </w:rPr>
              <w:t>County</w:t>
            </w:r>
          </w:p>
        </w:tc>
        <w:tc>
          <w:tcPr>
            <w:tcW w:w="3117" w:type="dxa"/>
            <w:tcBorders>
              <w:top w:val="nil"/>
            </w:tcBorders>
            <w:shd w:val="clear" w:color="auto" w:fill="00B0F0"/>
          </w:tcPr>
          <w:p w14:paraId="11C9009B" w14:textId="77777777" w:rsidR="00A15E9B" w:rsidRPr="00431A74" w:rsidRDefault="00A15E9B" w:rsidP="009503D2">
            <w:pPr>
              <w:jc w:val="center"/>
              <w:rPr>
                <w:rFonts w:ascii="Calibri" w:hAnsi="Calibri" w:cs="Times New Roman"/>
                <w:b/>
              </w:rPr>
            </w:pPr>
            <w:r w:rsidRPr="00431A74">
              <w:rPr>
                <w:rFonts w:ascii="Calibri" w:hAnsi="Calibri" w:cs="Times New Roman"/>
                <w:b/>
              </w:rPr>
              <w:t>Funding</w:t>
            </w:r>
          </w:p>
        </w:tc>
      </w:tr>
      <w:tr w:rsidR="00A15E9B" w:rsidRPr="00431A74" w14:paraId="40BBD9A2" w14:textId="77777777" w:rsidTr="009503D2">
        <w:tc>
          <w:tcPr>
            <w:tcW w:w="3116" w:type="dxa"/>
            <w:shd w:val="clear" w:color="auto" w:fill="DDD9C3" w:themeFill="background2" w:themeFillShade="E6"/>
          </w:tcPr>
          <w:p w14:paraId="2A285352" w14:textId="77777777" w:rsidR="00A15E9B" w:rsidRPr="00431A74" w:rsidRDefault="00A15E9B" w:rsidP="009503D2">
            <w:pPr>
              <w:jc w:val="center"/>
              <w:rPr>
                <w:rFonts w:ascii="Calibri" w:hAnsi="Calibri" w:cs="Times New Roman"/>
              </w:rPr>
            </w:pPr>
            <w:r w:rsidRPr="00431A74">
              <w:rPr>
                <w:rFonts w:ascii="Calibri" w:hAnsi="Calibri" w:cs="Times New Roman"/>
              </w:rPr>
              <w:t>SNAP</w:t>
            </w:r>
          </w:p>
        </w:tc>
        <w:tc>
          <w:tcPr>
            <w:tcW w:w="3117" w:type="dxa"/>
            <w:shd w:val="clear" w:color="auto" w:fill="DDD9C3" w:themeFill="background2" w:themeFillShade="E6"/>
          </w:tcPr>
          <w:p w14:paraId="681133C6" w14:textId="77777777" w:rsidR="00A15E9B" w:rsidRPr="00431A74" w:rsidRDefault="00A15E9B" w:rsidP="009503D2">
            <w:pPr>
              <w:jc w:val="center"/>
              <w:rPr>
                <w:rFonts w:ascii="Calibri" w:hAnsi="Calibri" w:cs="Times New Roman"/>
              </w:rPr>
            </w:pPr>
            <w:r w:rsidRPr="00431A74">
              <w:rPr>
                <w:rFonts w:ascii="Calibri" w:hAnsi="Calibri" w:cs="Times New Roman"/>
              </w:rPr>
              <w:t>Spokane</w:t>
            </w:r>
          </w:p>
        </w:tc>
        <w:tc>
          <w:tcPr>
            <w:tcW w:w="3117" w:type="dxa"/>
            <w:shd w:val="clear" w:color="auto" w:fill="DDD9C3" w:themeFill="background2" w:themeFillShade="E6"/>
          </w:tcPr>
          <w:p w14:paraId="76FC1B9A" w14:textId="77777777" w:rsidR="00A15E9B" w:rsidRPr="00431A74" w:rsidRDefault="00A15E9B" w:rsidP="009503D2">
            <w:pPr>
              <w:jc w:val="center"/>
              <w:rPr>
                <w:rFonts w:ascii="Calibri" w:hAnsi="Calibri" w:cs="Times New Roman"/>
              </w:rPr>
            </w:pPr>
            <w:r w:rsidRPr="00431A74">
              <w:rPr>
                <w:rFonts w:ascii="Calibri" w:hAnsi="Calibri" w:cs="Times New Roman"/>
              </w:rPr>
              <w:t>$1,335,000</w:t>
            </w:r>
          </w:p>
        </w:tc>
      </w:tr>
      <w:tr w:rsidR="00A15E9B" w:rsidRPr="00431A74" w14:paraId="50123E52" w14:textId="77777777" w:rsidTr="009503D2">
        <w:tc>
          <w:tcPr>
            <w:tcW w:w="3116" w:type="dxa"/>
            <w:shd w:val="clear" w:color="auto" w:fill="00B0F0"/>
          </w:tcPr>
          <w:p w14:paraId="0198EAE8" w14:textId="77777777" w:rsidR="00A15E9B" w:rsidRPr="00431A74" w:rsidRDefault="00A15E9B" w:rsidP="009503D2">
            <w:pPr>
              <w:jc w:val="center"/>
              <w:rPr>
                <w:rFonts w:ascii="Calibri" w:hAnsi="Calibri" w:cs="Times New Roman"/>
              </w:rPr>
            </w:pPr>
            <w:r w:rsidRPr="00431A74">
              <w:rPr>
                <w:rFonts w:ascii="Calibri" w:hAnsi="Calibri" w:cs="Times New Roman"/>
              </w:rPr>
              <w:t>Rural Resources Community Action</w:t>
            </w:r>
          </w:p>
        </w:tc>
        <w:tc>
          <w:tcPr>
            <w:tcW w:w="3117" w:type="dxa"/>
            <w:shd w:val="clear" w:color="auto" w:fill="00B0F0"/>
          </w:tcPr>
          <w:p w14:paraId="62786B98" w14:textId="77777777" w:rsidR="00A15E9B" w:rsidRPr="00431A74" w:rsidRDefault="00A15E9B" w:rsidP="009503D2">
            <w:pPr>
              <w:jc w:val="center"/>
              <w:rPr>
                <w:rFonts w:ascii="Calibri" w:hAnsi="Calibri" w:cs="Times New Roman"/>
              </w:rPr>
            </w:pPr>
            <w:r w:rsidRPr="00431A74">
              <w:rPr>
                <w:rFonts w:ascii="Calibri" w:hAnsi="Calibri" w:cs="Times New Roman"/>
              </w:rPr>
              <w:t>Ferry, Lincoln, Pend Oreille, Stevens</w:t>
            </w:r>
          </w:p>
        </w:tc>
        <w:tc>
          <w:tcPr>
            <w:tcW w:w="3117" w:type="dxa"/>
            <w:shd w:val="clear" w:color="auto" w:fill="00B0F0"/>
          </w:tcPr>
          <w:p w14:paraId="40C49198" w14:textId="77777777" w:rsidR="00A15E9B" w:rsidRPr="00431A74" w:rsidRDefault="00A15E9B" w:rsidP="009503D2">
            <w:pPr>
              <w:jc w:val="center"/>
              <w:rPr>
                <w:rFonts w:ascii="Calibri" w:hAnsi="Calibri" w:cs="Times New Roman"/>
              </w:rPr>
            </w:pPr>
            <w:r w:rsidRPr="00431A74">
              <w:rPr>
                <w:rFonts w:ascii="Calibri" w:hAnsi="Calibri" w:cs="Times New Roman"/>
              </w:rPr>
              <w:t>$194,000</w:t>
            </w:r>
          </w:p>
        </w:tc>
      </w:tr>
      <w:tr w:rsidR="00A15E9B" w:rsidRPr="00431A74" w14:paraId="1E1D6675" w14:textId="77777777" w:rsidTr="009503D2">
        <w:tc>
          <w:tcPr>
            <w:tcW w:w="3116" w:type="dxa"/>
            <w:shd w:val="clear" w:color="auto" w:fill="DDD9C3" w:themeFill="background2" w:themeFillShade="E6"/>
          </w:tcPr>
          <w:p w14:paraId="66EDC247" w14:textId="77777777" w:rsidR="00A15E9B" w:rsidRPr="00431A74" w:rsidRDefault="00A15E9B" w:rsidP="009503D2">
            <w:pPr>
              <w:jc w:val="center"/>
              <w:rPr>
                <w:rFonts w:ascii="Calibri" w:hAnsi="Calibri" w:cs="Times New Roman"/>
              </w:rPr>
            </w:pPr>
            <w:r w:rsidRPr="00431A74">
              <w:rPr>
                <w:rFonts w:ascii="Calibri" w:hAnsi="Calibri" w:cs="Times New Roman"/>
              </w:rPr>
              <w:t>Community Action Center</w:t>
            </w:r>
          </w:p>
        </w:tc>
        <w:tc>
          <w:tcPr>
            <w:tcW w:w="3117" w:type="dxa"/>
            <w:shd w:val="clear" w:color="auto" w:fill="DDD9C3" w:themeFill="background2" w:themeFillShade="E6"/>
          </w:tcPr>
          <w:p w14:paraId="4A430C9D" w14:textId="77777777" w:rsidR="00A15E9B" w:rsidRPr="00431A74" w:rsidRDefault="00A15E9B" w:rsidP="009503D2">
            <w:pPr>
              <w:jc w:val="center"/>
              <w:rPr>
                <w:rFonts w:ascii="Calibri" w:hAnsi="Calibri" w:cs="Times New Roman"/>
              </w:rPr>
            </w:pPr>
            <w:r w:rsidRPr="00431A74">
              <w:rPr>
                <w:rFonts w:ascii="Calibri" w:hAnsi="Calibri" w:cs="Times New Roman"/>
              </w:rPr>
              <w:t>Whitman</w:t>
            </w:r>
          </w:p>
        </w:tc>
        <w:tc>
          <w:tcPr>
            <w:tcW w:w="3117" w:type="dxa"/>
            <w:shd w:val="clear" w:color="auto" w:fill="DDD9C3" w:themeFill="background2" w:themeFillShade="E6"/>
          </w:tcPr>
          <w:p w14:paraId="0947AF51" w14:textId="77777777" w:rsidR="00A15E9B" w:rsidRPr="00431A74" w:rsidRDefault="00A15E9B" w:rsidP="009503D2">
            <w:pPr>
              <w:jc w:val="center"/>
              <w:rPr>
                <w:rFonts w:ascii="Calibri" w:hAnsi="Calibri" w:cs="Times New Roman"/>
              </w:rPr>
            </w:pPr>
            <w:r w:rsidRPr="00431A74">
              <w:rPr>
                <w:rFonts w:ascii="Calibri" w:hAnsi="Calibri" w:cs="Times New Roman"/>
              </w:rPr>
              <w:t>$146,000</w:t>
            </w:r>
          </w:p>
        </w:tc>
      </w:tr>
      <w:tr w:rsidR="00A15E9B" w:rsidRPr="00431A74" w14:paraId="336D0251" w14:textId="77777777" w:rsidTr="009503D2">
        <w:tc>
          <w:tcPr>
            <w:tcW w:w="3116" w:type="dxa"/>
            <w:shd w:val="clear" w:color="auto" w:fill="00B0F0"/>
          </w:tcPr>
          <w:p w14:paraId="68F05A89" w14:textId="77777777" w:rsidR="00A15E9B" w:rsidRPr="00431A74" w:rsidRDefault="00A15E9B" w:rsidP="009503D2">
            <w:pPr>
              <w:jc w:val="center"/>
              <w:rPr>
                <w:rFonts w:ascii="Calibri" w:hAnsi="Calibri" w:cs="Times New Roman"/>
              </w:rPr>
            </w:pPr>
            <w:r w:rsidRPr="00431A74">
              <w:rPr>
                <w:rFonts w:ascii="Calibri" w:hAnsi="Calibri" w:cs="Times New Roman"/>
              </w:rPr>
              <w:t>Opportunities Industrialization Council</w:t>
            </w:r>
          </w:p>
        </w:tc>
        <w:tc>
          <w:tcPr>
            <w:tcW w:w="3117" w:type="dxa"/>
            <w:shd w:val="clear" w:color="auto" w:fill="00B0F0"/>
          </w:tcPr>
          <w:p w14:paraId="67CE3746" w14:textId="77777777" w:rsidR="00A15E9B" w:rsidRPr="00431A74" w:rsidRDefault="00A15E9B" w:rsidP="009503D2">
            <w:pPr>
              <w:jc w:val="center"/>
              <w:rPr>
                <w:rFonts w:ascii="Calibri" w:hAnsi="Calibri" w:cs="Times New Roman"/>
              </w:rPr>
            </w:pPr>
            <w:r w:rsidRPr="00431A74">
              <w:rPr>
                <w:rFonts w:ascii="Calibri" w:hAnsi="Calibri" w:cs="Times New Roman"/>
              </w:rPr>
              <w:t>Adams, Grant</w:t>
            </w:r>
          </w:p>
        </w:tc>
        <w:tc>
          <w:tcPr>
            <w:tcW w:w="3117" w:type="dxa"/>
            <w:shd w:val="clear" w:color="auto" w:fill="00B0F0"/>
          </w:tcPr>
          <w:p w14:paraId="6D2B5BC8" w14:textId="77777777" w:rsidR="00A15E9B" w:rsidRPr="00431A74" w:rsidRDefault="00A15E9B" w:rsidP="009503D2">
            <w:pPr>
              <w:jc w:val="center"/>
              <w:rPr>
                <w:rFonts w:ascii="Calibri" w:hAnsi="Calibri" w:cs="Times New Roman"/>
              </w:rPr>
            </w:pPr>
            <w:r w:rsidRPr="00431A74">
              <w:rPr>
                <w:rFonts w:ascii="Calibri" w:hAnsi="Calibri" w:cs="Times New Roman"/>
              </w:rPr>
              <w:t>$75,000</w:t>
            </w:r>
          </w:p>
        </w:tc>
      </w:tr>
      <w:tr w:rsidR="00A15E9B" w:rsidRPr="00431A74" w14:paraId="1CCF4C48" w14:textId="77777777" w:rsidTr="009503D2">
        <w:tc>
          <w:tcPr>
            <w:tcW w:w="3116" w:type="dxa"/>
            <w:shd w:val="clear" w:color="auto" w:fill="DDD9C3" w:themeFill="background2" w:themeFillShade="E6"/>
          </w:tcPr>
          <w:p w14:paraId="77FE9E3C" w14:textId="77777777" w:rsidR="00A15E9B" w:rsidRPr="00431A74" w:rsidRDefault="00A15E9B" w:rsidP="009503D2">
            <w:pPr>
              <w:jc w:val="center"/>
              <w:rPr>
                <w:rFonts w:ascii="Calibri" w:hAnsi="Calibri" w:cs="Times New Roman"/>
              </w:rPr>
            </w:pPr>
            <w:r w:rsidRPr="00431A74">
              <w:rPr>
                <w:rFonts w:ascii="Calibri" w:hAnsi="Calibri" w:cs="Times New Roman"/>
              </w:rPr>
              <w:t>Spokane Indian Housing Authority</w:t>
            </w:r>
          </w:p>
        </w:tc>
        <w:tc>
          <w:tcPr>
            <w:tcW w:w="3117" w:type="dxa"/>
            <w:shd w:val="clear" w:color="auto" w:fill="DDD9C3" w:themeFill="background2" w:themeFillShade="E6"/>
          </w:tcPr>
          <w:p w14:paraId="7E096891" w14:textId="77777777" w:rsidR="00A15E9B" w:rsidRPr="00431A74" w:rsidRDefault="00A15E9B" w:rsidP="009503D2">
            <w:pPr>
              <w:jc w:val="center"/>
              <w:rPr>
                <w:rFonts w:ascii="Calibri" w:hAnsi="Calibri" w:cs="Times New Roman"/>
              </w:rPr>
            </w:pPr>
            <w:r w:rsidRPr="00431A74">
              <w:rPr>
                <w:rFonts w:ascii="Calibri" w:hAnsi="Calibri" w:cs="Times New Roman"/>
              </w:rPr>
              <w:t>Stevens County</w:t>
            </w:r>
          </w:p>
        </w:tc>
        <w:tc>
          <w:tcPr>
            <w:tcW w:w="3117" w:type="dxa"/>
            <w:shd w:val="clear" w:color="auto" w:fill="DDD9C3" w:themeFill="background2" w:themeFillShade="E6"/>
          </w:tcPr>
          <w:p w14:paraId="49FD7DC8" w14:textId="77777777" w:rsidR="00A15E9B" w:rsidRPr="00431A74" w:rsidRDefault="00A15E9B" w:rsidP="009503D2">
            <w:pPr>
              <w:jc w:val="center"/>
              <w:rPr>
                <w:rFonts w:ascii="Calibri" w:hAnsi="Calibri" w:cs="Times New Roman"/>
              </w:rPr>
            </w:pPr>
            <w:r w:rsidRPr="00431A74">
              <w:rPr>
                <w:rFonts w:ascii="Calibri" w:hAnsi="Calibri" w:cs="Times New Roman"/>
              </w:rPr>
              <w:t>$20,000 *</w:t>
            </w:r>
          </w:p>
        </w:tc>
      </w:tr>
      <w:tr w:rsidR="00A15E9B" w:rsidRPr="00431A74" w14:paraId="6A906D09" w14:textId="77777777" w:rsidTr="009503D2">
        <w:tc>
          <w:tcPr>
            <w:tcW w:w="3116" w:type="dxa"/>
            <w:shd w:val="clear" w:color="auto" w:fill="00B0F0"/>
          </w:tcPr>
          <w:p w14:paraId="57AE2BD7" w14:textId="77777777" w:rsidR="00A15E9B" w:rsidRPr="00431A74" w:rsidRDefault="00A15E9B" w:rsidP="009503D2">
            <w:pPr>
              <w:jc w:val="center"/>
              <w:rPr>
                <w:rFonts w:ascii="Calibri" w:hAnsi="Calibri" w:cs="Times New Roman"/>
              </w:rPr>
            </w:pPr>
            <w:r w:rsidRPr="00431A74">
              <w:rPr>
                <w:rFonts w:ascii="Calibri" w:hAnsi="Calibri" w:cs="Times New Roman"/>
              </w:rPr>
              <w:t>Washington Gorge Action Program</w:t>
            </w:r>
          </w:p>
        </w:tc>
        <w:tc>
          <w:tcPr>
            <w:tcW w:w="3117" w:type="dxa"/>
            <w:shd w:val="clear" w:color="auto" w:fill="00B0F0"/>
          </w:tcPr>
          <w:p w14:paraId="4FD4AE19" w14:textId="77777777" w:rsidR="00A15E9B" w:rsidRPr="00431A74" w:rsidRDefault="00A15E9B" w:rsidP="009503D2">
            <w:pPr>
              <w:jc w:val="center"/>
              <w:rPr>
                <w:rFonts w:ascii="Calibri" w:hAnsi="Calibri" w:cs="Times New Roman"/>
              </w:rPr>
            </w:pPr>
            <w:r w:rsidRPr="00431A74">
              <w:rPr>
                <w:rFonts w:ascii="Calibri" w:hAnsi="Calibri" w:cs="Times New Roman"/>
              </w:rPr>
              <w:t>Klickitat, Skamania</w:t>
            </w:r>
          </w:p>
        </w:tc>
        <w:tc>
          <w:tcPr>
            <w:tcW w:w="3117" w:type="dxa"/>
            <w:shd w:val="clear" w:color="auto" w:fill="00B0F0"/>
          </w:tcPr>
          <w:p w14:paraId="2D27CA80" w14:textId="77777777" w:rsidR="00A15E9B" w:rsidRPr="00431A74" w:rsidRDefault="00A15E9B" w:rsidP="009503D2">
            <w:pPr>
              <w:jc w:val="center"/>
              <w:rPr>
                <w:rFonts w:ascii="Calibri" w:hAnsi="Calibri" w:cs="Times New Roman"/>
              </w:rPr>
            </w:pPr>
            <w:r w:rsidRPr="00431A74">
              <w:rPr>
                <w:rFonts w:ascii="Calibri" w:hAnsi="Calibri" w:cs="Times New Roman"/>
              </w:rPr>
              <w:t>$10,000</w:t>
            </w:r>
          </w:p>
        </w:tc>
      </w:tr>
      <w:tr w:rsidR="00A15E9B" w:rsidRPr="00431A74" w14:paraId="48026A02" w14:textId="77777777" w:rsidTr="009503D2">
        <w:tc>
          <w:tcPr>
            <w:tcW w:w="3116" w:type="dxa"/>
            <w:shd w:val="clear" w:color="auto" w:fill="DDD9C3" w:themeFill="background2" w:themeFillShade="E6"/>
          </w:tcPr>
          <w:p w14:paraId="41B3D89F" w14:textId="77777777" w:rsidR="00A15E9B" w:rsidRPr="00431A74" w:rsidRDefault="00A15E9B" w:rsidP="009503D2">
            <w:pPr>
              <w:jc w:val="center"/>
              <w:rPr>
                <w:rFonts w:ascii="Calibri" w:hAnsi="Calibri" w:cs="Times New Roman"/>
              </w:rPr>
            </w:pPr>
            <w:r w:rsidRPr="00431A74">
              <w:rPr>
                <w:rFonts w:ascii="Calibri" w:hAnsi="Calibri" w:cs="Times New Roman"/>
              </w:rPr>
              <w:t>Community Action Partnership</w:t>
            </w:r>
          </w:p>
        </w:tc>
        <w:tc>
          <w:tcPr>
            <w:tcW w:w="3117" w:type="dxa"/>
            <w:shd w:val="clear" w:color="auto" w:fill="DDD9C3" w:themeFill="background2" w:themeFillShade="E6"/>
          </w:tcPr>
          <w:p w14:paraId="2B8A2A3F" w14:textId="77777777" w:rsidR="00A15E9B" w:rsidRPr="00431A74" w:rsidRDefault="00A15E9B" w:rsidP="009503D2">
            <w:pPr>
              <w:jc w:val="center"/>
              <w:rPr>
                <w:rFonts w:ascii="Calibri" w:hAnsi="Calibri" w:cs="Times New Roman"/>
              </w:rPr>
            </w:pPr>
            <w:r w:rsidRPr="00431A74">
              <w:rPr>
                <w:rFonts w:ascii="Calibri" w:hAnsi="Calibri" w:cs="Times New Roman"/>
              </w:rPr>
              <w:t>Asotin</w:t>
            </w:r>
          </w:p>
        </w:tc>
        <w:tc>
          <w:tcPr>
            <w:tcW w:w="3117" w:type="dxa"/>
            <w:shd w:val="clear" w:color="auto" w:fill="DDD9C3" w:themeFill="background2" w:themeFillShade="E6"/>
          </w:tcPr>
          <w:p w14:paraId="6E838E99" w14:textId="77777777" w:rsidR="00A15E9B" w:rsidRPr="00431A74" w:rsidRDefault="00A15E9B" w:rsidP="009503D2">
            <w:pPr>
              <w:jc w:val="center"/>
              <w:rPr>
                <w:rFonts w:ascii="Calibri" w:hAnsi="Calibri" w:cs="Times New Roman"/>
              </w:rPr>
            </w:pPr>
            <w:r w:rsidRPr="00431A74">
              <w:rPr>
                <w:rFonts w:ascii="Calibri" w:hAnsi="Calibri" w:cs="Times New Roman"/>
              </w:rPr>
              <w:t>$240,000</w:t>
            </w:r>
          </w:p>
        </w:tc>
      </w:tr>
      <w:tr w:rsidR="00A15E9B" w:rsidRPr="00431A74" w14:paraId="3E32AE10" w14:textId="77777777" w:rsidTr="009503D2">
        <w:tc>
          <w:tcPr>
            <w:tcW w:w="3116" w:type="dxa"/>
            <w:shd w:val="clear" w:color="auto" w:fill="00B0F0"/>
          </w:tcPr>
          <w:p w14:paraId="1FA9B442" w14:textId="77777777" w:rsidR="00A15E9B" w:rsidRPr="00431A74" w:rsidRDefault="00A15E9B" w:rsidP="009503D2">
            <w:pPr>
              <w:jc w:val="center"/>
              <w:rPr>
                <w:rFonts w:ascii="Calibri" w:hAnsi="Calibri" w:cs="Times New Roman"/>
              </w:rPr>
            </w:pPr>
            <w:r w:rsidRPr="00431A74">
              <w:rPr>
                <w:rFonts w:ascii="Calibri" w:hAnsi="Calibri" w:cs="Times New Roman"/>
              </w:rPr>
              <w:t>Community Action Partnership</w:t>
            </w:r>
          </w:p>
        </w:tc>
        <w:tc>
          <w:tcPr>
            <w:tcW w:w="3117" w:type="dxa"/>
            <w:shd w:val="clear" w:color="auto" w:fill="00B0F0"/>
          </w:tcPr>
          <w:p w14:paraId="4C75002C" w14:textId="77777777" w:rsidR="00A15E9B" w:rsidRPr="00431A74" w:rsidRDefault="00A15E9B" w:rsidP="009503D2">
            <w:pPr>
              <w:jc w:val="center"/>
              <w:rPr>
                <w:rFonts w:ascii="Calibri" w:hAnsi="Calibri" w:cs="Times New Roman"/>
              </w:rPr>
            </w:pPr>
            <w:r w:rsidRPr="00431A74">
              <w:rPr>
                <w:rFonts w:ascii="Calibri" w:hAnsi="Calibri" w:cs="Times New Roman"/>
              </w:rPr>
              <w:t>10 counties in Avista’s Idaho service territory</w:t>
            </w:r>
          </w:p>
        </w:tc>
        <w:tc>
          <w:tcPr>
            <w:tcW w:w="3117" w:type="dxa"/>
            <w:shd w:val="clear" w:color="auto" w:fill="00B0F0"/>
          </w:tcPr>
          <w:p w14:paraId="3F947AAA" w14:textId="77777777" w:rsidR="00A15E9B" w:rsidRPr="00431A74" w:rsidRDefault="00A15E9B" w:rsidP="009503D2">
            <w:pPr>
              <w:jc w:val="center"/>
              <w:rPr>
                <w:rFonts w:ascii="Calibri" w:hAnsi="Calibri" w:cs="Times New Roman"/>
              </w:rPr>
            </w:pPr>
            <w:r w:rsidRPr="00431A74">
              <w:rPr>
                <w:rFonts w:ascii="Calibri" w:hAnsi="Calibri" w:cs="Times New Roman"/>
              </w:rPr>
              <w:t>$700,000</w:t>
            </w:r>
          </w:p>
        </w:tc>
      </w:tr>
    </w:tbl>
    <w:p w14:paraId="394C81A4" w14:textId="77777777" w:rsidR="00A15E9B" w:rsidRPr="00431A74" w:rsidRDefault="00A15E9B" w:rsidP="00A15E9B">
      <w:pPr>
        <w:spacing w:after="0" w:line="240" w:lineRule="auto"/>
        <w:rPr>
          <w:rFonts w:ascii="Times New Roman" w:hAnsi="Times New Roman" w:cs="Times New Roman"/>
        </w:rPr>
      </w:pPr>
    </w:p>
    <w:p w14:paraId="471644A6" w14:textId="77777777" w:rsidR="00A15E9B" w:rsidRPr="00431A74" w:rsidRDefault="00A15E9B" w:rsidP="00A15E9B">
      <w:pPr>
        <w:spacing w:after="0" w:line="240" w:lineRule="auto"/>
        <w:rPr>
          <w:rFonts w:ascii="Times New Roman" w:hAnsi="Times New Roman" w:cs="Times New Roman"/>
        </w:rPr>
      </w:pPr>
      <w:r w:rsidRPr="00431A74">
        <w:rPr>
          <w:rFonts w:ascii="Times New Roman" w:hAnsi="Times New Roman" w:cs="Times New Roman"/>
        </w:rPr>
        <w:t>*Pilot agency for 2016/2017</w:t>
      </w:r>
    </w:p>
    <w:p w14:paraId="3C546680" w14:textId="77777777" w:rsidR="00A15E9B" w:rsidRPr="00431A74" w:rsidRDefault="00A15E9B" w:rsidP="00A15E9B">
      <w:pPr>
        <w:spacing w:after="0" w:line="240" w:lineRule="auto"/>
        <w:rPr>
          <w:rFonts w:ascii="Times New Roman" w:hAnsi="Times New Roman" w:cs="Times New Roman"/>
        </w:rPr>
      </w:pPr>
    </w:p>
    <w:p w14:paraId="0CED204F"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 xml:space="preserve">In both Idaho and Washington the agencies may spend their annual allocated funds on either electric or natural gas efficiency measures depending on customer need.  The home must demonstrate a minimum level of electric or natural gas energy use for space heating use.  Both states are allowed a 15% administration reimbursement as part of their annual funding. Avista also allows funds to be used towards health and safety improvements to be made up to an amount not to exceed 15% of the agency’s total annual allocation. </w:t>
      </w:r>
    </w:p>
    <w:p w14:paraId="7FFD2813"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2DF755A4"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 xml:space="preserve">Avista develops and administers annual contracts with the Agencies to deliver efficiency programs for low income customers. Both “Approved” and “Rebate” lists are made available to the agencies during the contracting process so they are aware of the eligible measures and the designated amounts if applicable. Should the Agency have an efficiency opportunity that does not appear on either list, the Company will review each the merits of that measure individually to determine an appropriate funding amount. </w:t>
      </w:r>
    </w:p>
    <w:p w14:paraId="049D4E6C" w14:textId="77777777" w:rsidR="00A15E9B" w:rsidRPr="00431A74" w:rsidRDefault="00A15E9B" w:rsidP="00A15E9B">
      <w:pPr>
        <w:spacing w:after="0" w:line="240" w:lineRule="auto"/>
        <w:rPr>
          <w:rFonts w:ascii="Times New Roman" w:hAnsi="Times New Roman" w:cs="Times New Roman"/>
          <w:sz w:val="23"/>
          <w:szCs w:val="23"/>
        </w:rPr>
      </w:pPr>
    </w:p>
    <w:p w14:paraId="21D6308C"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To guide the agency toward projects that are most beneficial and cost-effective for the Company’s energy efficiency efforts, an “Approved” measure list is provided that in the majority of cases have a Total Resource Cost (TRC) of 1 or better for electric improvements or a Utility Cost Test (UCT) of 1 or better for natural gas improvements. The list of the 2017 Approved Measures can be found in the table below:</w:t>
      </w:r>
    </w:p>
    <w:p w14:paraId="31111DE3"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78B45BB0"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b/>
          <w:color w:val="000000"/>
          <w:sz w:val="23"/>
          <w:szCs w:val="23"/>
        </w:rPr>
        <w:t>2017 Approved Measures - Washington</w:t>
      </w:r>
      <w:r w:rsidRPr="00431A74">
        <w:rPr>
          <w:rFonts w:ascii="Times New Roman" w:hAnsi="Times New Roman" w:cs="Times New Roman"/>
          <w:color w:val="000000"/>
          <w:sz w:val="23"/>
          <w:szCs w:val="23"/>
        </w:rPr>
        <w:tab/>
      </w:r>
      <w:r w:rsidRPr="00431A74">
        <w:rPr>
          <w:rFonts w:ascii="Times New Roman" w:hAnsi="Times New Roman" w:cs="Times New Roman"/>
          <w:color w:val="000000"/>
          <w:sz w:val="23"/>
          <w:szCs w:val="23"/>
        </w:rPr>
        <w:tab/>
      </w:r>
      <w:r w:rsidRPr="00431A74">
        <w:rPr>
          <w:rFonts w:ascii="Times New Roman" w:hAnsi="Times New Roman" w:cs="Times New Roman"/>
          <w:color w:val="000000"/>
          <w:sz w:val="23"/>
          <w:szCs w:val="23"/>
        </w:rPr>
        <w:tab/>
      </w:r>
    </w:p>
    <w:tbl>
      <w:tblPr>
        <w:tblW w:w="8340" w:type="dxa"/>
        <w:jc w:val="center"/>
        <w:tblLook w:val="04A0" w:firstRow="1" w:lastRow="0" w:firstColumn="1" w:lastColumn="0" w:noHBand="0" w:noVBand="1"/>
      </w:tblPr>
      <w:tblGrid>
        <w:gridCol w:w="4280"/>
        <w:gridCol w:w="4060"/>
      </w:tblGrid>
      <w:tr w:rsidR="00A15E9B" w:rsidRPr="007571F3" w14:paraId="70808090" w14:textId="77777777" w:rsidTr="009503D2">
        <w:trPr>
          <w:trHeight w:val="300"/>
          <w:jc w:val="center"/>
        </w:trPr>
        <w:tc>
          <w:tcPr>
            <w:tcW w:w="4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2E610E"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Electric Efficiency - WA</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204E2224"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Natural Gas Efficiency - WA</w:t>
            </w:r>
          </w:p>
        </w:tc>
      </w:tr>
      <w:tr w:rsidR="00A15E9B" w:rsidRPr="007571F3" w14:paraId="5DF9DE29"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0CD10B14"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Insulation for walls</w:t>
            </w:r>
          </w:p>
        </w:tc>
        <w:tc>
          <w:tcPr>
            <w:tcW w:w="4060" w:type="dxa"/>
            <w:tcBorders>
              <w:top w:val="nil"/>
              <w:left w:val="nil"/>
              <w:bottom w:val="single" w:sz="4" w:space="0" w:color="auto"/>
              <w:right w:val="single" w:sz="8" w:space="0" w:color="auto"/>
            </w:tcBorders>
            <w:shd w:val="clear" w:color="auto" w:fill="auto"/>
            <w:noWrap/>
            <w:vAlign w:val="bottom"/>
            <w:hideMark/>
          </w:tcPr>
          <w:p w14:paraId="4AA2ADFF"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Insulation for attic, walls, floors and ducts</w:t>
            </w:r>
          </w:p>
        </w:tc>
      </w:tr>
      <w:tr w:rsidR="00A15E9B" w:rsidRPr="007571F3" w14:paraId="2000CC5E"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55CCB28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air source heat pump</w:t>
            </w:r>
          </w:p>
        </w:tc>
        <w:tc>
          <w:tcPr>
            <w:tcW w:w="4060" w:type="dxa"/>
            <w:tcBorders>
              <w:top w:val="nil"/>
              <w:left w:val="nil"/>
              <w:bottom w:val="single" w:sz="4" w:space="0" w:color="auto"/>
              <w:right w:val="single" w:sz="8" w:space="0" w:color="auto"/>
            </w:tcBorders>
            <w:shd w:val="clear" w:color="auto" w:fill="auto"/>
            <w:noWrap/>
            <w:vAlign w:val="bottom"/>
            <w:hideMark/>
          </w:tcPr>
          <w:p w14:paraId="28E97A2D"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Air infiltration</w:t>
            </w:r>
          </w:p>
        </w:tc>
      </w:tr>
      <w:tr w:rsidR="00A15E9B" w:rsidRPr="007571F3" w14:paraId="52129DD6" w14:textId="77777777" w:rsidTr="009503D2">
        <w:trPr>
          <w:trHeight w:val="315"/>
          <w:jc w:val="center"/>
        </w:trPr>
        <w:tc>
          <w:tcPr>
            <w:tcW w:w="4280" w:type="dxa"/>
            <w:tcBorders>
              <w:top w:val="nil"/>
              <w:left w:val="single" w:sz="8" w:space="0" w:color="auto"/>
              <w:bottom w:val="single" w:sz="8" w:space="0" w:color="auto"/>
              <w:right w:val="single" w:sz="4" w:space="0" w:color="auto"/>
            </w:tcBorders>
            <w:shd w:val="clear" w:color="auto" w:fill="auto"/>
            <w:noWrap/>
            <w:vAlign w:val="bottom"/>
            <w:hideMark/>
          </w:tcPr>
          <w:p w14:paraId="59ACF894"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natural gas furnace and water heat</w:t>
            </w:r>
          </w:p>
        </w:tc>
        <w:tc>
          <w:tcPr>
            <w:tcW w:w="4060" w:type="dxa"/>
            <w:tcBorders>
              <w:top w:val="nil"/>
              <w:left w:val="nil"/>
              <w:bottom w:val="single" w:sz="8" w:space="0" w:color="auto"/>
              <w:right w:val="single" w:sz="8" w:space="0" w:color="auto"/>
            </w:tcBorders>
            <w:shd w:val="clear" w:color="auto" w:fill="auto"/>
            <w:noWrap/>
            <w:vAlign w:val="bottom"/>
            <w:hideMark/>
          </w:tcPr>
          <w:p w14:paraId="5BC93C13"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r>
    </w:tbl>
    <w:p w14:paraId="2F3DFB07"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77D3FEAD"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b/>
          <w:color w:val="000000"/>
          <w:sz w:val="23"/>
          <w:szCs w:val="23"/>
        </w:rPr>
        <w:t>2017 Approved Measures – Idaho</w:t>
      </w:r>
      <w:r w:rsidRPr="00431A74">
        <w:rPr>
          <w:rFonts w:ascii="Times New Roman" w:hAnsi="Times New Roman" w:cs="Times New Roman"/>
          <w:b/>
          <w:color w:val="000000"/>
          <w:sz w:val="23"/>
          <w:szCs w:val="23"/>
        </w:rPr>
        <w:tab/>
      </w:r>
    </w:p>
    <w:tbl>
      <w:tblPr>
        <w:tblW w:w="8420" w:type="dxa"/>
        <w:jc w:val="center"/>
        <w:tblLook w:val="04A0" w:firstRow="1" w:lastRow="0" w:firstColumn="1" w:lastColumn="0" w:noHBand="0" w:noVBand="1"/>
      </w:tblPr>
      <w:tblGrid>
        <w:gridCol w:w="4360"/>
        <w:gridCol w:w="4060"/>
      </w:tblGrid>
      <w:tr w:rsidR="00A15E9B" w:rsidRPr="007571F3" w14:paraId="2E7C28F3" w14:textId="77777777" w:rsidTr="009503D2">
        <w:trPr>
          <w:trHeight w:val="300"/>
          <w:jc w:val="center"/>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DE2976"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Electric Efficiency - ID</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57E95C06"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Natural Gas Efficiency - ID</w:t>
            </w:r>
          </w:p>
        </w:tc>
      </w:tr>
      <w:tr w:rsidR="00A15E9B" w:rsidRPr="007571F3" w14:paraId="3DE42763"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6C3BB2CA"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air source heat pump</w:t>
            </w:r>
          </w:p>
        </w:tc>
        <w:tc>
          <w:tcPr>
            <w:tcW w:w="4060" w:type="dxa"/>
            <w:tcBorders>
              <w:top w:val="nil"/>
              <w:left w:val="nil"/>
              <w:bottom w:val="single" w:sz="4" w:space="0" w:color="auto"/>
              <w:right w:val="single" w:sz="8" w:space="0" w:color="auto"/>
            </w:tcBorders>
            <w:shd w:val="clear" w:color="auto" w:fill="auto"/>
            <w:noWrap/>
            <w:vAlign w:val="bottom"/>
            <w:hideMark/>
          </w:tcPr>
          <w:p w14:paraId="4946D84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r>
      <w:tr w:rsidR="00A15E9B" w:rsidRPr="007571F3" w14:paraId="3DFD9E7A"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74C7C3A6"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natural gas furnace and water heat</w:t>
            </w:r>
          </w:p>
        </w:tc>
        <w:tc>
          <w:tcPr>
            <w:tcW w:w="4060" w:type="dxa"/>
            <w:tcBorders>
              <w:top w:val="nil"/>
              <w:left w:val="nil"/>
              <w:bottom w:val="single" w:sz="4" w:space="0" w:color="auto"/>
              <w:right w:val="single" w:sz="8" w:space="0" w:color="auto"/>
            </w:tcBorders>
            <w:shd w:val="clear" w:color="auto" w:fill="auto"/>
            <w:noWrap/>
            <w:vAlign w:val="bottom"/>
            <w:hideMark/>
          </w:tcPr>
          <w:p w14:paraId="2EA9AA79"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64F25BD4" w14:textId="77777777" w:rsidTr="009503D2">
        <w:trPr>
          <w:trHeight w:val="315"/>
          <w:jc w:val="center"/>
        </w:trPr>
        <w:tc>
          <w:tcPr>
            <w:tcW w:w="4360" w:type="dxa"/>
            <w:tcBorders>
              <w:top w:val="nil"/>
              <w:left w:val="single" w:sz="8" w:space="0" w:color="auto"/>
              <w:bottom w:val="single" w:sz="8" w:space="0" w:color="auto"/>
              <w:right w:val="single" w:sz="4" w:space="0" w:color="auto"/>
            </w:tcBorders>
            <w:shd w:val="clear" w:color="auto" w:fill="auto"/>
            <w:noWrap/>
            <w:vAlign w:val="bottom"/>
            <w:hideMark/>
          </w:tcPr>
          <w:p w14:paraId="45B582D7"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c>
          <w:tcPr>
            <w:tcW w:w="4060" w:type="dxa"/>
            <w:tcBorders>
              <w:top w:val="nil"/>
              <w:left w:val="nil"/>
              <w:bottom w:val="single" w:sz="8" w:space="0" w:color="auto"/>
              <w:right w:val="single" w:sz="8" w:space="0" w:color="auto"/>
            </w:tcBorders>
            <w:shd w:val="clear" w:color="auto" w:fill="auto"/>
            <w:noWrap/>
            <w:vAlign w:val="bottom"/>
            <w:hideMark/>
          </w:tcPr>
          <w:p w14:paraId="5F6947BF" w14:textId="77777777" w:rsidR="00A15E9B" w:rsidRPr="007571F3" w:rsidRDefault="00A15E9B" w:rsidP="009503D2">
            <w:pPr>
              <w:spacing w:after="0" w:line="240" w:lineRule="auto"/>
              <w:rPr>
                <w:rFonts w:ascii="Calibri" w:eastAsia="Times New Roman" w:hAnsi="Calibri" w:cs="Times New Roman"/>
                <w:color w:val="000000"/>
              </w:rPr>
            </w:pPr>
            <w:r w:rsidRPr="007571F3">
              <w:rPr>
                <w:rFonts w:ascii="Calibri" w:eastAsia="Times New Roman" w:hAnsi="Calibri" w:cs="Times New Roman"/>
                <w:color w:val="000000"/>
              </w:rPr>
              <w:t> </w:t>
            </w:r>
          </w:p>
        </w:tc>
      </w:tr>
    </w:tbl>
    <w:p w14:paraId="40B9AE01" w14:textId="77777777" w:rsidR="00A15E9B" w:rsidRPr="00431A74" w:rsidRDefault="00A15E9B" w:rsidP="00A15E9B">
      <w:pPr>
        <w:spacing w:after="0" w:line="240" w:lineRule="auto"/>
        <w:rPr>
          <w:rFonts w:ascii="Times New Roman" w:hAnsi="Times New Roman" w:cs="Times New Roman"/>
          <w:sz w:val="23"/>
          <w:szCs w:val="23"/>
        </w:rPr>
      </w:pPr>
    </w:p>
    <w:p w14:paraId="2E553BF9" w14:textId="77777777" w:rsidR="00A15E9B" w:rsidRPr="00431A74" w:rsidRDefault="00A15E9B" w:rsidP="00A15E9B">
      <w:pPr>
        <w:spacing w:after="0" w:line="240" w:lineRule="auto"/>
        <w:rPr>
          <w:rFonts w:ascii="Times New Roman" w:hAnsi="Times New Roman" w:cs="Times New Roman"/>
          <w:sz w:val="23"/>
          <w:szCs w:val="23"/>
        </w:rPr>
      </w:pPr>
    </w:p>
    <w:p w14:paraId="16EA909B"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For efficiency measures with a TRC or UCT less than 1 a “Rebate” that is equal to the Company’s avoided cost of energy is provided as the reimbursement to the Agency. Often the rebate amount will not cover the full cost of the measure.  The agencies may choose to utilize their Health and Safety allotment towards covering the full cost of the “Rebate” measure if they do not have other funding sources to fill in the difference. The list of the 2017 Qualified Rebates can be found in the tables below:</w:t>
      </w:r>
    </w:p>
    <w:p w14:paraId="3FBA5949"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6B000A3A" w14:textId="77777777" w:rsidR="00A15E9B"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b/>
          <w:color w:val="000000"/>
          <w:sz w:val="23"/>
          <w:szCs w:val="23"/>
        </w:rPr>
        <w:t>2017 Qualified Rebates - Washington</w:t>
      </w:r>
      <w:r w:rsidRPr="00431A74">
        <w:rPr>
          <w:rFonts w:ascii="Times New Roman" w:hAnsi="Times New Roman" w:cs="Times New Roman"/>
          <w:b/>
          <w:color w:val="000000"/>
          <w:sz w:val="23"/>
          <w:szCs w:val="23"/>
        </w:rPr>
        <w:tab/>
      </w:r>
      <w:r w:rsidRPr="00431A74">
        <w:rPr>
          <w:rFonts w:ascii="Times New Roman" w:hAnsi="Times New Roman" w:cs="Times New Roman"/>
          <w:color w:val="000000"/>
          <w:sz w:val="23"/>
          <w:szCs w:val="23"/>
        </w:rPr>
        <w:tab/>
      </w:r>
      <w:r w:rsidRPr="00431A74">
        <w:rPr>
          <w:rFonts w:ascii="Times New Roman" w:hAnsi="Times New Roman" w:cs="Times New Roman"/>
          <w:color w:val="000000"/>
          <w:sz w:val="23"/>
          <w:szCs w:val="23"/>
        </w:rPr>
        <w:tab/>
      </w:r>
    </w:p>
    <w:tbl>
      <w:tblPr>
        <w:tblW w:w="8340" w:type="dxa"/>
        <w:jc w:val="center"/>
        <w:tblLook w:val="04A0" w:firstRow="1" w:lastRow="0" w:firstColumn="1" w:lastColumn="0" w:noHBand="0" w:noVBand="1"/>
      </w:tblPr>
      <w:tblGrid>
        <w:gridCol w:w="4280"/>
        <w:gridCol w:w="4060"/>
      </w:tblGrid>
      <w:tr w:rsidR="00A15E9B" w:rsidRPr="007571F3" w14:paraId="0C715F4C" w14:textId="77777777" w:rsidTr="009503D2">
        <w:trPr>
          <w:trHeight w:val="300"/>
          <w:jc w:val="center"/>
        </w:trPr>
        <w:tc>
          <w:tcPr>
            <w:tcW w:w="4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B95428F"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Electric Efficiency - WA</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282772F1"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Natural Gas Efficiency - WA</w:t>
            </w:r>
          </w:p>
        </w:tc>
      </w:tr>
      <w:tr w:rsidR="00A15E9B" w:rsidRPr="007571F3" w14:paraId="418D7CF3"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74618E9E"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Air Infiltration</w:t>
            </w:r>
          </w:p>
        </w:tc>
        <w:tc>
          <w:tcPr>
            <w:tcW w:w="4060" w:type="dxa"/>
            <w:tcBorders>
              <w:top w:val="nil"/>
              <w:left w:val="nil"/>
              <w:bottom w:val="single" w:sz="4" w:space="0" w:color="auto"/>
              <w:right w:val="single" w:sz="8" w:space="0" w:color="auto"/>
            </w:tcBorders>
            <w:shd w:val="clear" w:color="auto" w:fill="auto"/>
            <w:noWrap/>
            <w:vAlign w:val="bottom"/>
            <w:hideMark/>
          </w:tcPr>
          <w:p w14:paraId="5DA94373"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Doors</w:t>
            </w:r>
          </w:p>
        </w:tc>
      </w:tr>
      <w:tr w:rsidR="00A15E9B" w:rsidRPr="007571F3" w14:paraId="580216F7"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6BFF5EE0"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Doors</w:t>
            </w:r>
          </w:p>
        </w:tc>
        <w:tc>
          <w:tcPr>
            <w:tcW w:w="4060" w:type="dxa"/>
            <w:tcBorders>
              <w:top w:val="nil"/>
              <w:left w:val="nil"/>
              <w:bottom w:val="single" w:sz="4" w:space="0" w:color="auto"/>
              <w:right w:val="single" w:sz="8" w:space="0" w:color="auto"/>
            </w:tcBorders>
            <w:shd w:val="clear" w:color="auto" w:fill="auto"/>
            <w:noWrap/>
            <w:vAlign w:val="bottom"/>
            <w:hideMark/>
          </w:tcPr>
          <w:p w14:paraId="3EE7A71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Windows</w:t>
            </w:r>
          </w:p>
        </w:tc>
      </w:tr>
      <w:tr w:rsidR="00A15E9B" w:rsidRPr="007571F3" w14:paraId="23F0F58D"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6337D400"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Windows</w:t>
            </w:r>
          </w:p>
        </w:tc>
        <w:tc>
          <w:tcPr>
            <w:tcW w:w="4060" w:type="dxa"/>
            <w:tcBorders>
              <w:top w:val="nil"/>
              <w:left w:val="nil"/>
              <w:bottom w:val="single" w:sz="4" w:space="0" w:color="auto"/>
              <w:right w:val="single" w:sz="8" w:space="0" w:color="auto"/>
            </w:tcBorders>
            <w:shd w:val="clear" w:color="auto" w:fill="auto"/>
            <w:noWrap/>
            <w:vAlign w:val="bottom"/>
            <w:hideMark/>
          </w:tcPr>
          <w:p w14:paraId="6FCCEEC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High Efficiency Furnace</w:t>
            </w:r>
          </w:p>
        </w:tc>
      </w:tr>
      <w:tr w:rsidR="00A15E9B" w:rsidRPr="007571F3" w14:paraId="7C350DC4"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6E08F0F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Insulation for attic, floors and ducts</w:t>
            </w:r>
          </w:p>
        </w:tc>
        <w:tc>
          <w:tcPr>
            <w:tcW w:w="4060" w:type="dxa"/>
            <w:tcBorders>
              <w:top w:val="nil"/>
              <w:left w:val="nil"/>
              <w:bottom w:val="single" w:sz="4" w:space="0" w:color="auto"/>
              <w:right w:val="single" w:sz="8" w:space="0" w:color="auto"/>
            </w:tcBorders>
            <w:shd w:val="clear" w:color="auto" w:fill="auto"/>
            <w:noWrap/>
            <w:vAlign w:val="bottom"/>
            <w:hideMark/>
          </w:tcPr>
          <w:p w14:paraId="6811569F"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6328C1CF"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1A5E09A6"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c>
          <w:tcPr>
            <w:tcW w:w="4060" w:type="dxa"/>
            <w:tcBorders>
              <w:top w:val="nil"/>
              <w:left w:val="nil"/>
              <w:bottom w:val="single" w:sz="4" w:space="0" w:color="auto"/>
              <w:right w:val="single" w:sz="8" w:space="0" w:color="auto"/>
            </w:tcBorders>
            <w:shd w:val="clear" w:color="auto" w:fill="auto"/>
            <w:noWrap/>
            <w:vAlign w:val="bottom"/>
            <w:hideMark/>
          </w:tcPr>
          <w:p w14:paraId="24A4D91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35A51F75"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2DA0117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Ductless Heat</w:t>
            </w:r>
            <w:r>
              <w:rPr>
                <w:rFonts w:ascii="Calibri" w:eastAsia="Times New Roman" w:hAnsi="Calibri" w:cs="Times New Roman"/>
                <w:color w:val="000000"/>
              </w:rPr>
              <w:t xml:space="preserve"> </w:t>
            </w:r>
            <w:r w:rsidRPr="007571F3">
              <w:rPr>
                <w:rFonts w:ascii="Calibri" w:eastAsia="Times New Roman" w:hAnsi="Calibri" w:cs="Times New Roman"/>
                <w:color w:val="000000"/>
              </w:rPr>
              <w:t>pump</w:t>
            </w:r>
          </w:p>
        </w:tc>
        <w:tc>
          <w:tcPr>
            <w:tcW w:w="4060" w:type="dxa"/>
            <w:tcBorders>
              <w:top w:val="nil"/>
              <w:left w:val="nil"/>
              <w:bottom w:val="single" w:sz="4" w:space="0" w:color="auto"/>
              <w:right w:val="single" w:sz="8" w:space="0" w:color="auto"/>
            </w:tcBorders>
            <w:shd w:val="clear" w:color="auto" w:fill="auto"/>
            <w:noWrap/>
            <w:vAlign w:val="bottom"/>
            <w:hideMark/>
          </w:tcPr>
          <w:p w14:paraId="70CAF851"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40E0CB65" w14:textId="77777777" w:rsidTr="009503D2">
        <w:trPr>
          <w:trHeight w:val="315"/>
          <w:jc w:val="center"/>
        </w:trPr>
        <w:tc>
          <w:tcPr>
            <w:tcW w:w="4280" w:type="dxa"/>
            <w:tcBorders>
              <w:top w:val="nil"/>
              <w:left w:val="single" w:sz="8" w:space="0" w:color="auto"/>
              <w:bottom w:val="single" w:sz="8" w:space="0" w:color="auto"/>
              <w:right w:val="single" w:sz="4" w:space="0" w:color="auto"/>
            </w:tcBorders>
            <w:shd w:val="clear" w:color="auto" w:fill="auto"/>
            <w:noWrap/>
            <w:vAlign w:val="bottom"/>
            <w:hideMark/>
          </w:tcPr>
          <w:p w14:paraId="1AB491DD"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Refrigerator</w:t>
            </w:r>
          </w:p>
        </w:tc>
        <w:tc>
          <w:tcPr>
            <w:tcW w:w="4060" w:type="dxa"/>
            <w:tcBorders>
              <w:top w:val="nil"/>
              <w:left w:val="nil"/>
              <w:bottom w:val="single" w:sz="8" w:space="0" w:color="auto"/>
              <w:right w:val="single" w:sz="8" w:space="0" w:color="auto"/>
            </w:tcBorders>
            <w:shd w:val="clear" w:color="auto" w:fill="auto"/>
            <w:noWrap/>
            <w:vAlign w:val="bottom"/>
            <w:hideMark/>
          </w:tcPr>
          <w:p w14:paraId="1C4C944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bl>
    <w:p w14:paraId="0AE7C19A" w14:textId="77777777" w:rsidR="00A15E9B" w:rsidRPr="00431A74" w:rsidRDefault="00A15E9B" w:rsidP="00A15E9B">
      <w:pPr>
        <w:autoSpaceDE w:val="0"/>
        <w:autoSpaceDN w:val="0"/>
        <w:spacing w:after="0" w:line="240" w:lineRule="auto"/>
        <w:jc w:val="center"/>
        <w:rPr>
          <w:rFonts w:ascii="Times New Roman" w:hAnsi="Times New Roman" w:cs="Times New Roman"/>
          <w:color w:val="000000"/>
          <w:sz w:val="23"/>
          <w:szCs w:val="23"/>
        </w:rPr>
      </w:pPr>
    </w:p>
    <w:p w14:paraId="77FAF799"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71F9B3CC"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137385D5"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51E2056F"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66F750FC"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38EAAF56"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1E553D47" w14:textId="77777777" w:rsidR="00A15E9B" w:rsidRDefault="00A15E9B" w:rsidP="00A15E9B">
      <w:pPr>
        <w:autoSpaceDE w:val="0"/>
        <w:autoSpaceDN w:val="0"/>
        <w:spacing w:after="0" w:line="240" w:lineRule="auto"/>
        <w:rPr>
          <w:rFonts w:ascii="Times New Roman" w:hAnsi="Times New Roman" w:cs="Times New Roman"/>
          <w:b/>
          <w:color w:val="000000"/>
          <w:sz w:val="23"/>
          <w:szCs w:val="23"/>
        </w:rPr>
      </w:pPr>
    </w:p>
    <w:p w14:paraId="471C87C3" w14:textId="77777777" w:rsidR="00A15E9B" w:rsidRDefault="00A15E9B" w:rsidP="00A15E9B">
      <w:pPr>
        <w:autoSpaceDE w:val="0"/>
        <w:autoSpaceDN w:val="0"/>
        <w:spacing w:after="0" w:line="240" w:lineRule="auto"/>
        <w:rPr>
          <w:rFonts w:ascii="Times New Roman" w:hAnsi="Times New Roman" w:cs="Times New Roman"/>
          <w:b/>
          <w:color w:val="000000"/>
          <w:sz w:val="23"/>
          <w:szCs w:val="23"/>
        </w:rPr>
      </w:pPr>
      <w:r w:rsidRPr="00431A74">
        <w:rPr>
          <w:rFonts w:ascii="Times New Roman" w:hAnsi="Times New Roman" w:cs="Times New Roman"/>
          <w:b/>
          <w:color w:val="000000"/>
          <w:sz w:val="23"/>
          <w:szCs w:val="23"/>
        </w:rPr>
        <w:t>2017 Qualified Rebates- Idaho</w:t>
      </w:r>
      <w:r w:rsidRPr="00431A74">
        <w:rPr>
          <w:rFonts w:ascii="Times New Roman" w:hAnsi="Times New Roman" w:cs="Times New Roman"/>
          <w:b/>
          <w:color w:val="000000"/>
          <w:sz w:val="23"/>
          <w:szCs w:val="23"/>
        </w:rPr>
        <w:tab/>
      </w:r>
    </w:p>
    <w:p w14:paraId="2C911BCF" w14:textId="77777777" w:rsidR="00A15E9B" w:rsidRPr="00431A74" w:rsidRDefault="00A15E9B" w:rsidP="00A15E9B">
      <w:pPr>
        <w:autoSpaceDE w:val="0"/>
        <w:autoSpaceDN w:val="0"/>
        <w:spacing w:after="0" w:line="240" w:lineRule="auto"/>
        <w:jc w:val="center"/>
        <w:rPr>
          <w:rFonts w:ascii="Times New Roman" w:hAnsi="Times New Roman" w:cs="Times New Roman"/>
          <w:color w:val="000000"/>
          <w:sz w:val="23"/>
          <w:szCs w:val="23"/>
        </w:rPr>
      </w:pPr>
    </w:p>
    <w:tbl>
      <w:tblPr>
        <w:tblW w:w="8420" w:type="dxa"/>
        <w:jc w:val="center"/>
        <w:tblLook w:val="04A0" w:firstRow="1" w:lastRow="0" w:firstColumn="1" w:lastColumn="0" w:noHBand="0" w:noVBand="1"/>
      </w:tblPr>
      <w:tblGrid>
        <w:gridCol w:w="4360"/>
        <w:gridCol w:w="4060"/>
      </w:tblGrid>
      <w:tr w:rsidR="00A15E9B" w:rsidRPr="00C224AC" w14:paraId="6028EAEE" w14:textId="77777777" w:rsidTr="009503D2">
        <w:trPr>
          <w:trHeight w:val="300"/>
          <w:jc w:val="center"/>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E4911D" w14:textId="77777777" w:rsidR="00A15E9B" w:rsidRPr="00C224AC" w:rsidRDefault="00A15E9B" w:rsidP="009503D2">
            <w:pPr>
              <w:spacing w:after="0" w:line="240" w:lineRule="auto"/>
              <w:jc w:val="center"/>
              <w:rPr>
                <w:rFonts w:ascii="Calibri" w:eastAsia="Times New Roman" w:hAnsi="Calibri" w:cs="Times New Roman"/>
                <w:b/>
                <w:bCs/>
                <w:color w:val="000000"/>
              </w:rPr>
            </w:pPr>
            <w:r w:rsidRPr="00C224AC">
              <w:rPr>
                <w:rFonts w:ascii="Calibri" w:eastAsia="Times New Roman" w:hAnsi="Calibri" w:cs="Times New Roman"/>
                <w:b/>
                <w:bCs/>
                <w:color w:val="000000"/>
              </w:rPr>
              <w:t>Electric Efficiency - ID</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3C9FF93A" w14:textId="77777777" w:rsidR="00A15E9B" w:rsidRPr="00C224AC" w:rsidRDefault="00A15E9B" w:rsidP="009503D2">
            <w:pPr>
              <w:spacing w:after="0" w:line="240" w:lineRule="auto"/>
              <w:jc w:val="center"/>
              <w:rPr>
                <w:rFonts w:ascii="Calibri" w:eastAsia="Times New Roman" w:hAnsi="Calibri" w:cs="Times New Roman"/>
                <w:b/>
                <w:bCs/>
                <w:color w:val="000000"/>
              </w:rPr>
            </w:pPr>
            <w:r w:rsidRPr="00C224AC">
              <w:rPr>
                <w:rFonts w:ascii="Calibri" w:eastAsia="Times New Roman" w:hAnsi="Calibri" w:cs="Times New Roman"/>
                <w:b/>
                <w:bCs/>
                <w:color w:val="000000"/>
              </w:rPr>
              <w:t>Natural Gas Efficiency - ID</w:t>
            </w:r>
          </w:p>
        </w:tc>
      </w:tr>
      <w:tr w:rsidR="00A15E9B" w:rsidRPr="00C224AC" w14:paraId="7C7B8A5F"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1CC98388"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Air Infiltration</w:t>
            </w:r>
          </w:p>
        </w:tc>
        <w:tc>
          <w:tcPr>
            <w:tcW w:w="4060" w:type="dxa"/>
            <w:tcBorders>
              <w:top w:val="nil"/>
              <w:left w:val="nil"/>
              <w:bottom w:val="single" w:sz="4" w:space="0" w:color="auto"/>
              <w:right w:val="single" w:sz="8" w:space="0" w:color="auto"/>
            </w:tcBorders>
            <w:shd w:val="clear" w:color="auto" w:fill="auto"/>
            <w:noWrap/>
            <w:vAlign w:val="bottom"/>
            <w:hideMark/>
          </w:tcPr>
          <w:p w14:paraId="79C7AE6D"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Doors</w:t>
            </w:r>
          </w:p>
        </w:tc>
      </w:tr>
      <w:tr w:rsidR="00A15E9B" w:rsidRPr="00C224AC" w14:paraId="611F0A9F"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2A786B9A"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Doors</w:t>
            </w:r>
          </w:p>
        </w:tc>
        <w:tc>
          <w:tcPr>
            <w:tcW w:w="4060" w:type="dxa"/>
            <w:tcBorders>
              <w:top w:val="nil"/>
              <w:left w:val="nil"/>
              <w:bottom w:val="single" w:sz="4" w:space="0" w:color="auto"/>
              <w:right w:val="single" w:sz="8" w:space="0" w:color="auto"/>
            </w:tcBorders>
            <w:shd w:val="clear" w:color="auto" w:fill="auto"/>
            <w:noWrap/>
            <w:vAlign w:val="bottom"/>
            <w:hideMark/>
          </w:tcPr>
          <w:p w14:paraId="68C4CDFB"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Windows</w:t>
            </w:r>
          </w:p>
        </w:tc>
      </w:tr>
      <w:tr w:rsidR="00A15E9B" w:rsidRPr="00C224AC" w14:paraId="1711D3B4"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7EE759F0"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Windows</w:t>
            </w:r>
          </w:p>
        </w:tc>
        <w:tc>
          <w:tcPr>
            <w:tcW w:w="4060" w:type="dxa"/>
            <w:tcBorders>
              <w:top w:val="nil"/>
              <w:left w:val="nil"/>
              <w:bottom w:val="single" w:sz="4" w:space="0" w:color="auto"/>
              <w:right w:val="single" w:sz="8" w:space="0" w:color="auto"/>
            </w:tcBorders>
            <w:shd w:val="clear" w:color="auto" w:fill="auto"/>
            <w:noWrap/>
            <w:vAlign w:val="bottom"/>
            <w:hideMark/>
          </w:tcPr>
          <w:p w14:paraId="0C7246C6"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High Efficiency Furnace</w:t>
            </w:r>
          </w:p>
        </w:tc>
      </w:tr>
      <w:tr w:rsidR="00A15E9B" w:rsidRPr="00C224AC" w14:paraId="73C1CFA9"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21F35598"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Insulation for attic, walls, floors and ducts</w:t>
            </w:r>
          </w:p>
        </w:tc>
        <w:tc>
          <w:tcPr>
            <w:tcW w:w="4060" w:type="dxa"/>
            <w:tcBorders>
              <w:top w:val="nil"/>
              <w:left w:val="nil"/>
              <w:bottom w:val="single" w:sz="4" w:space="0" w:color="auto"/>
              <w:right w:val="single" w:sz="8" w:space="0" w:color="auto"/>
            </w:tcBorders>
            <w:shd w:val="clear" w:color="auto" w:fill="auto"/>
            <w:noWrap/>
            <w:vAlign w:val="bottom"/>
            <w:hideMark/>
          </w:tcPr>
          <w:p w14:paraId="0F275A59"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Insulation for attic, walls, floors and ducts</w:t>
            </w:r>
          </w:p>
        </w:tc>
      </w:tr>
      <w:tr w:rsidR="00A15E9B" w:rsidRPr="00C224AC" w14:paraId="5D4E8452"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6D488399"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Ductless Heat</w:t>
            </w:r>
            <w:r>
              <w:rPr>
                <w:rFonts w:ascii="Calibri" w:eastAsia="Times New Roman" w:hAnsi="Calibri" w:cs="Times New Roman"/>
                <w:color w:val="000000"/>
              </w:rPr>
              <w:t xml:space="preserve"> </w:t>
            </w:r>
            <w:r w:rsidRPr="00C224AC">
              <w:rPr>
                <w:rFonts w:ascii="Calibri" w:eastAsia="Times New Roman" w:hAnsi="Calibri" w:cs="Times New Roman"/>
                <w:color w:val="000000"/>
              </w:rPr>
              <w:t>pump</w:t>
            </w:r>
          </w:p>
        </w:tc>
        <w:tc>
          <w:tcPr>
            <w:tcW w:w="4060" w:type="dxa"/>
            <w:tcBorders>
              <w:top w:val="nil"/>
              <w:left w:val="nil"/>
              <w:bottom w:val="single" w:sz="4" w:space="0" w:color="auto"/>
              <w:right w:val="single" w:sz="8" w:space="0" w:color="auto"/>
            </w:tcBorders>
            <w:shd w:val="clear" w:color="auto" w:fill="auto"/>
            <w:noWrap/>
            <w:vAlign w:val="bottom"/>
            <w:hideMark/>
          </w:tcPr>
          <w:p w14:paraId="11ED7281"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Air Infiltration</w:t>
            </w:r>
          </w:p>
        </w:tc>
      </w:tr>
      <w:tr w:rsidR="00A15E9B" w:rsidRPr="00C224AC" w14:paraId="5B499FF6" w14:textId="77777777" w:rsidTr="009503D2">
        <w:trPr>
          <w:trHeight w:val="386"/>
          <w:jc w:val="center"/>
        </w:trPr>
        <w:tc>
          <w:tcPr>
            <w:tcW w:w="4360" w:type="dxa"/>
            <w:tcBorders>
              <w:top w:val="nil"/>
              <w:left w:val="single" w:sz="8" w:space="0" w:color="auto"/>
              <w:bottom w:val="single" w:sz="8" w:space="0" w:color="auto"/>
              <w:right w:val="single" w:sz="4" w:space="0" w:color="auto"/>
            </w:tcBorders>
            <w:shd w:val="clear" w:color="auto" w:fill="auto"/>
            <w:noWrap/>
            <w:vAlign w:val="bottom"/>
            <w:hideMark/>
          </w:tcPr>
          <w:p w14:paraId="2837263E"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Refrigerator</w:t>
            </w:r>
          </w:p>
        </w:tc>
        <w:tc>
          <w:tcPr>
            <w:tcW w:w="4060" w:type="dxa"/>
            <w:tcBorders>
              <w:top w:val="nil"/>
              <w:left w:val="nil"/>
              <w:bottom w:val="single" w:sz="8" w:space="0" w:color="auto"/>
              <w:right w:val="single" w:sz="8" w:space="0" w:color="auto"/>
            </w:tcBorders>
            <w:shd w:val="clear" w:color="auto" w:fill="auto"/>
            <w:noWrap/>
            <w:vAlign w:val="bottom"/>
            <w:hideMark/>
          </w:tcPr>
          <w:p w14:paraId="66C2D3F1" w14:textId="77777777" w:rsidR="00A15E9B" w:rsidRPr="00C224AC" w:rsidRDefault="00A15E9B" w:rsidP="009503D2">
            <w:pPr>
              <w:spacing w:after="0" w:line="240" w:lineRule="auto"/>
              <w:jc w:val="center"/>
              <w:rPr>
                <w:rFonts w:ascii="Calibri" w:eastAsia="Times New Roman" w:hAnsi="Calibri" w:cs="Times New Roman"/>
                <w:color w:val="000000"/>
              </w:rPr>
            </w:pPr>
          </w:p>
        </w:tc>
      </w:tr>
    </w:tbl>
    <w:p w14:paraId="328A9149" w14:textId="77777777" w:rsidR="00A15E9B" w:rsidRPr="00431A74" w:rsidRDefault="00A15E9B" w:rsidP="00A15E9B">
      <w:pPr>
        <w:autoSpaceDE w:val="0"/>
        <w:autoSpaceDN w:val="0"/>
        <w:spacing w:after="0" w:line="240" w:lineRule="auto"/>
        <w:jc w:val="center"/>
        <w:rPr>
          <w:rFonts w:ascii="Times New Roman" w:hAnsi="Times New Roman" w:cs="Times New Roman"/>
          <w:color w:val="000000"/>
          <w:sz w:val="23"/>
          <w:szCs w:val="23"/>
        </w:rPr>
      </w:pPr>
    </w:p>
    <w:p w14:paraId="08F46D19" w14:textId="77777777" w:rsidR="00A15E9B" w:rsidRPr="00431A74" w:rsidRDefault="00A15E9B" w:rsidP="00A15E9B">
      <w:pPr>
        <w:spacing w:after="0" w:line="240" w:lineRule="auto"/>
        <w:rPr>
          <w:rFonts w:ascii="Times New Roman" w:hAnsi="Times New Roman" w:cs="Times New Roman"/>
          <w:sz w:val="23"/>
          <w:szCs w:val="23"/>
        </w:rPr>
      </w:pPr>
    </w:p>
    <w:p w14:paraId="240A07D0" w14:textId="77777777" w:rsidR="00A15E9B" w:rsidRPr="00431A74" w:rsidRDefault="00A15E9B" w:rsidP="00A15E9B">
      <w:pPr>
        <w:spacing w:after="0" w:line="240" w:lineRule="auto"/>
        <w:rPr>
          <w:rFonts w:ascii="Times New Roman" w:hAnsi="Times New Roman" w:cs="Times New Roman"/>
          <w:b/>
          <w:sz w:val="23"/>
          <w:szCs w:val="23"/>
        </w:rPr>
      </w:pPr>
      <w:r w:rsidRPr="00431A74">
        <w:rPr>
          <w:rFonts w:ascii="Times New Roman" w:hAnsi="Times New Roman" w:cs="Times New Roman"/>
          <w:b/>
          <w:sz w:val="23"/>
          <w:szCs w:val="23"/>
        </w:rPr>
        <w:t>2017 Program Planning</w:t>
      </w:r>
      <w:r w:rsidRPr="00431A74">
        <w:rPr>
          <w:rFonts w:ascii="Times New Roman" w:hAnsi="Times New Roman" w:cs="Times New Roman"/>
          <w:b/>
          <w:sz w:val="23"/>
          <w:szCs w:val="23"/>
        </w:rPr>
        <w:tab/>
      </w:r>
      <w:r w:rsidRPr="00431A74">
        <w:rPr>
          <w:rFonts w:ascii="Times New Roman" w:hAnsi="Times New Roman" w:cs="Times New Roman"/>
          <w:b/>
          <w:sz w:val="23"/>
          <w:szCs w:val="23"/>
        </w:rPr>
        <w:tab/>
      </w:r>
    </w:p>
    <w:p w14:paraId="2FDA8517"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 xml:space="preserve">The return of natural gas homes to Idaho has allowed the Agency to have a larger client pool in which to pull potential projects.  While this agency typically spends out their funds, they are able to do that over a larger pool of homes vs. an electric only focus.  </w:t>
      </w:r>
    </w:p>
    <w:p w14:paraId="6D30849E" w14:textId="77777777" w:rsidR="00A15E9B" w:rsidRPr="00431A74" w:rsidRDefault="00A15E9B" w:rsidP="00A15E9B">
      <w:pPr>
        <w:spacing w:after="0" w:line="240" w:lineRule="auto"/>
        <w:rPr>
          <w:rFonts w:ascii="Times New Roman" w:hAnsi="Times New Roman" w:cs="Times New Roman"/>
          <w:sz w:val="23"/>
          <w:szCs w:val="23"/>
        </w:rPr>
      </w:pPr>
    </w:p>
    <w:p w14:paraId="795C8340"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Initial review of energy efficiency measures for both Idaho and Washington low income programs resulted in a large shift of the number of Approved Measures available for the 2017 program year on both the electric and natural gas side.  One of the main reasons related to the shift is the energy savings claimed for these homes for 2017 is less than when they were previously evaluated.  Another reason is the low cost of natural gas makes it difficult to meet any cost effectiveness test that is applied to these programs.</w:t>
      </w:r>
    </w:p>
    <w:p w14:paraId="6D243724" w14:textId="77777777" w:rsidR="00A15E9B" w:rsidRPr="00431A74" w:rsidRDefault="00A15E9B" w:rsidP="00A15E9B">
      <w:pPr>
        <w:spacing w:after="0" w:line="240" w:lineRule="auto"/>
        <w:rPr>
          <w:rFonts w:ascii="Times New Roman" w:hAnsi="Times New Roman" w:cs="Times New Roman"/>
          <w:sz w:val="23"/>
          <w:szCs w:val="23"/>
        </w:rPr>
      </w:pPr>
    </w:p>
    <w:p w14:paraId="21645AE3"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While it is understood that cost-effective energy efficiency programs are a main requirement, the ability to serve the low income customer cost effectively is a constant challenge. Avista has taken steps to pay for the value of the energy saved which in some cases becomes an amount that is not meaningful to the agency to install.   The concern in 2017 is that all the measures under review will only result in a small reimbursement to the agency – which makes it challenging for them to be able to spend out the funds that are allocated.  The agencies tend to pursue projects on a whole house basis when they can instead of individually.  This helps keep their costs lower than what they may otherwise be.</w:t>
      </w:r>
    </w:p>
    <w:p w14:paraId="21FF8537" w14:textId="77777777" w:rsidR="00A15E9B" w:rsidRDefault="00A15E9B" w:rsidP="00A15E9B">
      <w:pPr>
        <w:jc w:val="both"/>
        <w:rPr>
          <w:rFonts w:cs="Times New Roman"/>
          <w:b/>
          <w:u w:val="single"/>
        </w:rPr>
      </w:pPr>
    </w:p>
    <w:p w14:paraId="62A66525" w14:textId="77777777" w:rsidR="00A15E9B" w:rsidRPr="00BF78CB" w:rsidRDefault="00A15E9B" w:rsidP="00A15E9B">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-Renee Coelho</w:t>
      </w:r>
    </w:p>
    <w:p w14:paraId="2483384D" w14:textId="77777777" w:rsidR="00A15E9B" w:rsidRDefault="00A15E9B" w:rsidP="00A15E9B">
      <w:pPr>
        <w:pStyle w:val="Default"/>
        <w:rPr>
          <w:sz w:val="22"/>
          <w:szCs w:val="22"/>
        </w:rPr>
      </w:pPr>
    </w:p>
    <w:p w14:paraId="59139F1D" w14:textId="77777777" w:rsidR="00A15E9B" w:rsidRDefault="00A15E9B" w:rsidP="00A15E9B">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14:paraId="60CBFDC4" w14:textId="77777777" w:rsidR="00A15E9B" w:rsidRDefault="00A15E9B" w:rsidP="00A15E9B">
      <w:pPr>
        <w:pStyle w:val="Default"/>
        <w:rPr>
          <w:sz w:val="22"/>
          <w:szCs w:val="22"/>
        </w:rPr>
      </w:pPr>
    </w:p>
    <w:p w14:paraId="0CD32711" w14:textId="77777777" w:rsidR="00A15E9B" w:rsidRDefault="00A15E9B" w:rsidP="00A15E9B">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14:paraId="07C34FF5" w14:textId="415F1D2F" w:rsidR="00A15E9B" w:rsidRPr="00A15E9B" w:rsidRDefault="00A15E9B" w:rsidP="00A15E9B">
      <w:pPr>
        <w:jc w:val="both"/>
        <w:rPr>
          <w:rFonts w:cs="Times New Roman"/>
          <w:b/>
          <w:u w:val="single"/>
        </w:rPr>
      </w:pPr>
      <w:r w:rsidRPr="007552DF">
        <w:rPr>
          <w:rFonts w:cs="Times New Roman"/>
          <w:b/>
          <w:u w:val="single"/>
        </w:rPr>
        <w:br w:type="page"/>
      </w:r>
    </w:p>
    <w:p w14:paraId="260A2356" w14:textId="77777777" w:rsidR="00F677B6" w:rsidRPr="007156A8" w:rsidRDefault="00F677B6" w:rsidP="00F677B6">
      <w:pPr>
        <w:pStyle w:val="Default"/>
        <w:spacing w:after="200" w:line="276" w:lineRule="auto"/>
        <w:jc w:val="both"/>
        <w:rPr>
          <w:rFonts w:ascii="Times New Roman" w:hAnsi="Times New Roman" w:cs="Times New Roman"/>
          <w:b/>
          <w:color w:val="0070C0"/>
          <w:u w:val="single"/>
        </w:rPr>
      </w:pPr>
      <w:r w:rsidRPr="007156A8">
        <w:rPr>
          <w:rFonts w:ascii="Times New Roman" w:hAnsi="Times New Roman" w:cs="Times New Roman"/>
          <w:b/>
          <w:color w:val="0070C0"/>
          <w:u w:val="single"/>
        </w:rPr>
        <w:t>Residential ENERGY STAR Homes Program</w:t>
      </w:r>
    </w:p>
    <w:p w14:paraId="562B8523"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General Program Description</w:t>
      </w:r>
      <w:r w:rsidRPr="00FB4916">
        <w:rPr>
          <w:rFonts w:ascii="Calibri" w:hAnsi="Calibri" w:cs="Calibri"/>
          <w:color w:val="000000"/>
        </w:rPr>
        <w:t>:</w:t>
      </w:r>
    </w:p>
    <w:p w14:paraId="5E9F6D60" w14:textId="77777777" w:rsidR="00FB4916" w:rsidRPr="00FB4916" w:rsidRDefault="00FB4916" w:rsidP="00FB4916">
      <w:pPr>
        <w:autoSpaceDE w:val="0"/>
        <w:autoSpaceDN w:val="0"/>
        <w:adjustRightInd w:val="0"/>
        <w:spacing w:after="0" w:line="240" w:lineRule="auto"/>
        <w:ind w:left="360"/>
        <w:rPr>
          <w:rFonts w:ascii="Calibri" w:hAnsi="Calibri" w:cs="Calibri"/>
          <w:color w:val="000000"/>
        </w:rPr>
      </w:pPr>
      <w:r w:rsidRPr="00FB4916">
        <w:rPr>
          <w:rFonts w:ascii="Calibri" w:hAnsi="Calibri" w:cs="Calibri"/>
          <w:color w:val="000000"/>
        </w:rPr>
        <w:t>The Energy Star Home program leverages the regional and national effort surrounding Department of Energy and Environmental Protection Agency’s Energy Star label.  Avista and partnering member utilities of the Northwest Energy Efficiency Alliance (NEEA) have committed significant resources to develop and implement a program that sets standards, trains contractors and provides 3</w:t>
      </w:r>
      <w:r w:rsidRPr="00FB4916">
        <w:rPr>
          <w:rFonts w:ascii="Calibri" w:hAnsi="Calibri" w:cs="Calibri"/>
          <w:color w:val="000000"/>
          <w:sz w:val="14"/>
          <w:szCs w:val="14"/>
          <w:vertAlign w:val="superscript"/>
        </w:rPr>
        <w:t>rd</w:t>
      </w:r>
      <w:r w:rsidRPr="00FB4916">
        <w:rPr>
          <w:rFonts w:ascii="Calibri" w:hAnsi="Calibri" w:cs="Calibri"/>
          <w:color w:val="000000"/>
          <w:sz w:val="14"/>
          <w:szCs w:val="14"/>
        </w:rPr>
        <w:t xml:space="preserve"> </w:t>
      </w:r>
      <w:r w:rsidRPr="00FB4916">
        <w:rPr>
          <w:rFonts w:ascii="Calibri" w:hAnsi="Calibri" w:cs="Calibri"/>
          <w:color w:val="000000"/>
        </w:rPr>
        <w:t>party verification of qualifying homes.  NEEA in effect administers the program and Avista pays the rebate for homes that successfully make it through the process and are labeled Energy Star.  Additionally, after the launch of NEEA’s regional effort, the manufactured homes industry established manufacturing standards and a labeling program to obtain Energy Star certified manufactured homes.  While the two approaches are unique, they both offer 15-25% savings versus the baseline and offer comparable savings.</w:t>
      </w:r>
    </w:p>
    <w:p w14:paraId="2533D7AA" w14:textId="77777777" w:rsidR="00FB4916" w:rsidRPr="00FB4916" w:rsidRDefault="00FB4916" w:rsidP="00FB4916">
      <w:pPr>
        <w:autoSpaceDE w:val="0"/>
        <w:autoSpaceDN w:val="0"/>
        <w:adjustRightInd w:val="0"/>
        <w:spacing w:after="0" w:line="240" w:lineRule="auto"/>
        <w:ind w:left="360"/>
        <w:rPr>
          <w:rFonts w:ascii="Calibri" w:hAnsi="Calibri" w:cs="Calibri"/>
          <w:color w:val="FF0000"/>
        </w:rPr>
      </w:pPr>
    </w:p>
    <w:p w14:paraId="50E55BCA" w14:textId="77777777" w:rsidR="00FB4916" w:rsidRPr="00FB4916" w:rsidRDefault="00FB4916" w:rsidP="00FB4916">
      <w:pPr>
        <w:autoSpaceDE w:val="0"/>
        <w:autoSpaceDN w:val="0"/>
        <w:adjustRightInd w:val="0"/>
        <w:spacing w:after="0" w:line="240" w:lineRule="auto"/>
        <w:ind w:left="360"/>
        <w:rPr>
          <w:rFonts w:ascii="Calibri" w:hAnsi="Calibri" w:cs="Calibri"/>
        </w:rPr>
      </w:pPr>
      <w:r w:rsidRPr="00FB4916">
        <w:rPr>
          <w:rFonts w:ascii="Calibri" w:hAnsi="Calibri" w:cs="Calibri"/>
          <w:u w:val="single"/>
        </w:rPr>
        <w:t>Program Implementation</w:t>
      </w:r>
      <w:r w:rsidRPr="00FB4916">
        <w:rPr>
          <w:rFonts w:ascii="Calibri" w:hAnsi="Calibri" w:cs="Calibri"/>
        </w:rPr>
        <w:t>:</w:t>
      </w:r>
    </w:p>
    <w:p w14:paraId="09FF35B8"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The Energy Star Home program promotes to builders and homeowners a sustainable, low operating cost, environmentally friendly structure as an alternative to traditional home construction.  In Washington Avista offers both electric and natural gas energy efficiency programs and as a result structures the program to account for homes where either a single fuel or both fuels are utilized for space and water heating needs.  The Company continues to support the regional program to encourage sustainable building practices.</w:t>
      </w:r>
    </w:p>
    <w:p w14:paraId="1EBC8573"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p>
    <w:p w14:paraId="415849B2" w14:textId="77777777" w:rsidR="00FB4916" w:rsidRPr="00FB4916" w:rsidRDefault="00FB4916" w:rsidP="00FB4916">
      <w:pPr>
        <w:spacing w:after="0" w:line="240" w:lineRule="auto"/>
        <w:ind w:left="720"/>
      </w:pPr>
      <w:r w:rsidRPr="00FB4916">
        <w:t>The current customer descriptions of the programs with primary program requirements are available on the ENERGY STAR®/ECO-Rated Homes Rebate form.</w:t>
      </w:r>
    </w:p>
    <w:p w14:paraId="730FFEFD" w14:textId="77777777" w:rsidR="00FB4916" w:rsidRPr="00FB4916" w:rsidRDefault="00FB4916" w:rsidP="00FB4916">
      <w:pPr>
        <w:spacing w:after="0" w:line="240" w:lineRule="auto"/>
        <w:ind w:left="720"/>
      </w:pPr>
    </w:p>
    <w:p w14:paraId="47B61B22" w14:textId="77777777" w:rsidR="00FB4916" w:rsidRPr="00FB4916" w:rsidRDefault="00FB4916" w:rsidP="00FB4916">
      <w:pPr>
        <w:autoSpaceDE w:val="0"/>
        <w:autoSpaceDN w:val="0"/>
        <w:adjustRightInd w:val="0"/>
        <w:spacing w:after="0" w:line="240" w:lineRule="auto"/>
        <w:ind w:left="360"/>
        <w:rPr>
          <w:rFonts w:ascii="Calibri" w:hAnsi="Calibri" w:cs="Calibri"/>
        </w:rPr>
      </w:pPr>
      <w:r w:rsidRPr="00FB4916">
        <w:rPr>
          <w:rFonts w:ascii="Calibri" w:hAnsi="Calibri" w:cs="Calibri"/>
          <w:u w:val="single"/>
        </w:rPr>
        <w:t>Program Eligibility and incentives</w:t>
      </w:r>
      <w:r w:rsidRPr="00FB4916">
        <w:rPr>
          <w:rFonts w:ascii="Calibri" w:hAnsi="Calibri" w:cs="Calibri"/>
        </w:rPr>
        <w:t>:</w:t>
      </w:r>
    </w:p>
    <w:p w14:paraId="303BBE7F"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Any Washington and Idaho residential electric customer (Schedule 1) with a certified Energy Star Home or Energy Star/ECO-Rated Manufactured Home that is all electric are eligible.  Any Washington residential electric customer (Schedule 1) with a certified Energy Star Home that has Avista electric for lights and appliances and Avista residential natural gas (Schedule 101) for space and water heating is eligible.</w:t>
      </w:r>
    </w:p>
    <w:p w14:paraId="7F07CB20" w14:textId="77777777" w:rsidR="00FB4916" w:rsidRPr="00FB4916" w:rsidRDefault="00FB4916" w:rsidP="00FB4916">
      <w:pPr>
        <w:autoSpaceDE w:val="0"/>
        <w:autoSpaceDN w:val="0"/>
        <w:adjustRightInd w:val="0"/>
        <w:spacing w:after="0" w:line="240" w:lineRule="auto"/>
        <w:rPr>
          <w:rFonts w:ascii="Calibri" w:hAnsi="Calibri" w:cs="Calibri"/>
          <w:color w:val="FF0000"/>
        </w:rPr>
      </w:pPr>
    </w:p>
    <w:p w14:paraId="69088548" w14:textId="77777777" w:rsidR="00FB4916" w:rsidRPr="00FB4916" w:rsidRDefault="00FB4916" w:rsidP="00FB4916">
      <w:pPr>
        <w:autoSpaceDE w:val="0"/>
        <w:autoSpaceDN w:val="0"/>
        <w:adjustRightInd w:val="0"/>
        <w:spacing w:after="0" w:line="240" w:lineRule="auto"/>
        <w:ind w:firstLine="720"/>
        <w:rPr>
          <w:rFonts w:ascii="Calibri" w:hAnsi="Calibri" w:cs="Calibri"/>
          <w:i/>
          <w:color w:val="000000"/>
        </w:rPr>
      </w:pPr>
      <w:r w:rsidRPr="00FB4916">
        <w:rPr>
          <w:rFonts w:ascii="Calibri" w:hAnsi="Calibri" w:cs="Calibri"/>
          <w:i/>
          <w:color w:val="000000"/>
        </w:rPr>
        <w:t xml:space="preserve">Proposed Rebates for 2015: </w:t>
      </w:r>
    </w:p>
    <w:p w14:paraId="06EE0256"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r w:rsidRPr="00FB4916">
        <w:rPr>
          <w:rFonts w:ascii="Calibri" w:hAnsi="Calibri" w:cs="Calibri"/>
          <w:color w:val="000000"/>
        </w:rPr>
        <w:t xml:space="preserve">Energy Star Home, stick built $1000 </w:t>
      </w:r>
    </w:p>
    <w:p w14:paraId="73DC5549"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r w:rsidRPr="00FB4916">
        <w:rPr>
          <w:rFonts w:ascii="Calibri" w:hAnsi="Calibri" w:cs="Calibri"/>
          <w:color w:val="000000"/>
        </w:rPr>
        <w:t>Energy Star/ECORated Home, manufactured $800</w:t>
      </w:r>
    </w:p>
    <w:p w14:paraId="66C0CCA0"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r w:rsidRPr="00FB4916">
        <w:rPr>
          <w:rFonts w:ascii="Calibri" w:hAnsi="Calibri" w:cs="Calibri"/>
          <w:color w:val="000000"/>
        </w:rPr>
        <w:t xml:space="preserve">Energy Star/ECORated Home, Natural Gas Only $650 </w:t>
      </w:r>
    </w:p>
    <w:p w14:paraId="0D7700C0"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p>
    <w:p w14:paraId="29648B6F"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A certified Energy Star Home with Avista electric or both Avista electric and natural gas service provides energy savings beyond code requirements for space heating, water heating, shell, lighting and appliances.  Space heating equipment can be either electric forced air or electric heat pump in Washington and Idaho; or a natural gas furnace in Washington. This rebate may not be combined with other Avista individual measure rebate offers (e.g.: high efficiency water heaters).</w:t>
      </w:r>
    </w:p>
    <w:p w14:paraId="1145F852" w14:textId="77777777" w:rsidR="00FB4916" w:rsidRPr="00FB4916" w:rsidRDefault="00FB4916" w:rsidP="00FB4916">
      <w:pPr>
        <w:autoSpaceDE w:val="0"/>
        <w:autoSpaceDN w:val="0"/>
        <w:adjustRightInd w:val="0"/>
        <w:spacing w:after="0" w:line="240" w:lineRule="auto"/>
        <w:ind w:left="360"/>
        <w:rPr>
          <w:rFonts w:ascii="Calibri" w:hAnsi="Calibri" w:cs="Calibri"/>
          <w:color w:val="000000"/>
        </w:rPr>
      </w:pPr>
    </w:p>
    <w:p w14:paraId="445410D8" w14:textId="77777777" w:rsidR="00FB4916" w:rsidRPr="00FB4916" w:rsidRDefault="00FB4916" w:rsidP="00FB4916">
      <w:pPr>
        <w:autoSpaceDE w:val="0"/>
        <w:autoSpaceDN w:val="0"/>
        <w:adjustRightInd w:val="0"/>
        <w:spacing w:after="0" w:line="240" w:lineRule="auto"/>
        <w:rPr>
          <w:rFonts w:ascii="Calibri" w:hAnsi="Calibri" w:cs="Calibri"/>
        </w:rPr>
      </w:pPr>
      <w:r w:rsidRPr="00FB4916">
        <w:rPr>
          <w:rFonts w:ascii="Calibri" w:hAnsi="Calibri" w:cs="Calibri"/>
          <w:color w:val="000000"/>
          <w:u w:val="single"/>
        </w:rPr>
        <w:t xml:space="preserve">Avista </w:t>
      </w:r>
      <w:r w:rsidRPr="00FB4916">
        <w:rPr>
          <w:rFonts w:ascii="Calibri" w:hAnsi="Calibri" w:cs="Calibri"/>
          <w:u w:val="single"/>
        </w:rPr>
        <w:t>Program Manager</w:t>
      </w:r>
      <w:r w:rsidRPr="00FB4916">
        <w:rPr>
          <w:rFonts w:ascii="Calibri" w:hAnsi="Calibri" w:cs="Calibri"/>
        </w:rPr>
        <w:t>:  David Schafer</w:t>
      </w:r>
    </w:p>
    <w:p w14:paraId="68170B01"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570E0BB7"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Measures and Incentives</w:t>
      </w:r>
      <w:r w:rsidRPr="00FB4916">
        <w:rPr>
          <w:rFonts w:ascii="Calibri" w:hAnsi="Calibri" w:cs="Calibri"/>
          <w:color w:val="000000"/>
        </w:rPr>
        <w:t>:  As illustrated in Table 1 of Appendix A.</w:t>
      </w:r>
    </w:p>
    <w:p w14:paraId="50E449F7"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60F66471" w14:textId="77777777" w:rsidR="00FB4916" w:rsidRDefault="00FB4916" w:rsidP="00FB4916">
      <w:pPr>
        <w:autoSpaceDE w:val="0"/>
        <w:autoSpaceDN w:val="0"/>
        <w:adjustRightInd w:val="0"/>
        <w:spacing w:after="0" w:line="240" w:lineRule="auto"/>
        <w:ind w:left="360" w:hanging="360"/>
        <w:rPr>
          <w:rFonts w:ascii="Calibri" w:hAnsi="Calibri" w:cs="Calibri"/>
          <w:color w:val="000000"/>
        </w:rPr>
      </w:pPr>
      <w:r w:rsidRPr="00FB4916">
        <w:rPr>
          <w:rFonts w:ascii="Calibri" w:hAnsi="Calibri" w:cs="Calibri"/>
          <w:color w:val="000000"/>
          <w:u w:val="single"/>
        </w:rPr>
        <w:t>Evaluation, Measurement and Verification Plan</w:t>
      </w:r>
      <w:r w:rsidRPr="00FB4916">
        <w:rPr>
          <w:rFonts w:ascii="Calibri" w:hAnsi="Calibri" w:cs="Calibri"/>
          <w:color w:val="000000"/>
        </w:rPr>
        <w:t>:  As defined within the Company’s EM&amp;V Plan contained within Appendix B.</w:t>
      </w:r>
    </w:p>
    <w:p w14:paraId="42EA2EE5" w14:textId="77777777" w:rsidR="00A15E9B" w:rsidRPr="00750E04" w:rsidRDefault="00A15E9B" w:rsidP="00A15E9B">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t>Residential HVAC Program</w:t>
      </w:r>
    </w:p>
    <w:p w14:paraId="2D15DF3C" w14:textId="77777777" w:rsidR="00A15E9B" w:rsidRPr="007C502A" w:rsidRDefault="00A15E9B" w:rsidP="00A15E9B">
      <w:pPr>
        <w:pStyle w:val="Default"/>
        <w:rPr>
          <w:sz w:val="22"/>
          <w:szCs w:val="22"/>
        </w:rPr>
      </w:pPr>
      <w:r w:rsidRPr="007C502A">
        <w:rPr>
          <w:sz w:val="22"/>
          <w:szCs w:val="22"/>
          <w:u w:val="single"/>
        </w:rPr>
        <w:t>General Program Description</w:t>
      </w:r>
      <w:r w:rsidRPr="007C502A">
        <w:rPr>
          <w:sz w:val="22"/>
          <w:szCs w:val="22"/>
        </w:rPr>
        <w:t>:</w:t>
      </w:r>
    </w:p>
    <w:p w14:paraId="3B21C4AF" w14:textId="77777777" w:rsidR="00A15E9B" w:rsidRPr="007C502A" w:rsidRDefault="00A15E9B" w:rsidP="00A15E9B">
      <w:pPr>
        <w:pStyle w:val="Default"/>
        <w:ind w:left="360"/>
        <w:rPr>
          <w:sz w:val="22"/>
          <w:szCs w:val="22"/>
        </w:rPr>
      </w:pPr>
      <w:r w:rsidRPr="007C502A">
        <w:rPr>
          <w:sz w:val="22"/>
          <w:szCs w:val="22"/>
        </w:rPr>
        <w:t>The HVAC program encourages residential customers to select a high efficiency solution when making energy upgrades to their home.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14:paraId="198336C8" w14:textId="77777777" w:rsidR="00A15E9B" w:rsidRPr="007C502A" w:rsidRDefault="00A15E9B" w:rsidP="00A15E9B">
      <w:pPr>
        <w:pStyle w:val="Default"/>
        <w:rPr>
          <w:color w:val="FF0000"/>
          <w:sz w:val="22"/>
          <w:szCs w:val="22"/>
        </w:rPr>
      </w:pPr>
    </w:p>
    <w:p w14:paraId="59D95BE4" w14:textId="77777777" w:rsidR="00A15E9B" w:rsidRDefault="00A15E9B" w:rsidP="00A15E9B">
      <w:pPr>
        <w:pStyle w:val="Default"/>
        <w:ind w:left="720"/>
        <w:rPr>
          <w:sz w:val="22"/>
          <w:szCs w:val="22"/>
        </w:rPr>
      </w:pPr>
      <w:r>
        <w:rPr>
          <w:sz w:val="22"/>
          <w:szCs w:val="22"/>
        </w:rPr>
        <w:t>Overall, residential customers continue to respond well to the program. High efficiency natural gas furnace provide the largest portion of the gas savings for the residential portfolio.</w:t>
      </w:r>
    </w:p>
    <w:p w14:paraId="02A70D61" w14:textId="77777777" w:rsidR="00A15E9B" w:rsidRPr="006722F3" w:rsidRDefault="00A15E9B" w:rsidP="00A15E9B">
      <w:pPr>
        <w:spacing w:after="0" w:line="240" w:lineRule="auto"/>
        <w:ind w:left="720"/>
      </w:pPr>
    </w:p>
    <w:p w14:paraId="5DB8E3A8" w14:textId="77777777" w:rsidR="00A15E9B" w:rsidRPr="00DC7EF5" w:rsidRDefault="00A15E9B" w:rsidP="00A15E9B">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14:paraId="19027E53" w14:textId="77777777" w:rsidR="00A15E9B" w:rsidRDefault="00A15E9B" w:rsidP="00A15E9B">
      <w:pPr>
        <w:pStyle w:val="Default"/>
        <w:ind w:left="720"/>
        <w:rPr>
          <w:sz w:val="22"/>
          <w:szCs w:val="22"/>
        </w:rPr>
      </w:pPr>
      <w:r>
        <w:rPr>
          <w:sz w:val="22"/>
          <w:szCs w:val="22"/>
        </w:rPr>
        <w:t xml:space="preserve">Any Washington and Idaho residential electric customers (Schedule 1) who heat their homes with Avista electric may be eligible for a rebate for the installation of a variable speed motor on their forced air heating equipment or for converting their electric straight resistance space heat to an air source heat pump. Any Washington residential natural gas customers (Schedule 101) who heat their homes with natural gas may be eligible for a rebate for the installation of a high efficiency natural gas furnace or boiler. </w:t>
      </w:r>
    </w:p>
    <w:p w14:paraId="0FB4FBEA" w14:textId="77777777" w:rsidR="00A15E9B" w:rsidRPr="00433860" w:rsidRDefault="00A15E9B" w:rsidP="00A15E9B">
      <w:pPr>
        <w:pStyle w:val="Default"/>
        <w:ind w:left="720"/>
        <w:rPr>
          <w:color w:val="FF0000"/>
          <w:sz w:val="22"/>
          <w:szCs w:val="22"/>
        </w:rPr>
      </w:pPr>
    </w:p>
    <w:p w14:paraId="2D30F79B" w14:textId="77777777" w:rsidR="00A15E9B" w:rsidRPr="00FC4771" w:rsidRDefault="00A15E9B" w:rsidP="00A15E9B">
      <w:pPr>
        <w:pStyle w:val="Default"/>
        <w:ind w:firstLine="720"/>
        <w:rPr>
          <w:i/>
          <w:sz w:val="22"/>
          <w:szCs w:val="22"/>
        </w:rPr>
      </w:pPr>
      <w:r w:rsidRPr="00FC4771">
        <w:rPr>
          <w:i/>
          <w:sz w:val="22"/>
          <w:szCs w:val="22"/>
        </w:rPr>
        <w:t>Proposed Rebates for 201</w:t>
      </w:r>
      <w:r>
        <w:rPr>
          <w:i/>
          <w:sz w:val="22"/>
          <w:szCs w:val="22"/>
        </w:rPr>
        <w:t>7</w:t>
      </w:r>
      <w:r w:rsidRPr="00FC4771">
        <w:rPr>
          <w:i/>
          <w:sz w:val="22"/>
          <w:szCs w:val="22"/>
        </w:rPr>
        <w:t xml:space="preserve">: </w:t>
      </w:r>
    </w:p>
    <w:p w14:paraId="4A97C69B" w14:textId="77777777" w:rsidR="00A15E9B" w:rsidRDefault="00A15E9B" w:rsidP="00A15E9B">
      <w:pPr>
        <w:pStyle w:val="Default"/>
        <w:ind w:left="720" w:firstLine="720"/>
        <w:rPr>
          <w:sz w:val="22"/>
          <w:szCs w:val="22"/>
        </w:rPr>
      </w:pPr>
      <w:r>
        <w:rPr>
          <w:sz w:val="22"/>
          <w:szCs w:val="22"/>
        </w:rPr>
        <w:t>Variable speed motor $80</w:t>
      </w:r>
    </w:p>
    <w:p w14:paraId="3BAB0538" w14:textId="77777777" w:rsidR="00A15E9B" w:rsidRDefault="00A15E9B" w:rsidP="00A15E9B">
      <w:pPr>
        <w:pStyle w:val="Default"/>
        <w:ind w:left="720" w:firstLine="720"/>
        <w:rPr>
          <w:sz w:val="22"/>
          <w:szCs w:val="22"/>
        </w:rPr>
      </w:pPr>
      <w:r>
        <w:rPr>
          <w:sz w:val="22"/>
          <w:szCs w:val="22"/>
        </w:rPr>
        <w:t>Electric to Air Source Heat Pump $900</w:t>
      </w:r>
    </w:p>
    <w:p w14:paraId="2AF4182D" w14:textId="77777777" w:rsidR="00A15E9B" w:rsidRDefault="00A15E9B" w:rsidP="00A15E9B">
      <w:pPr>
        <w:pStyle w:val="Default"/>
        <w:ind w:left="720" w:firstLine="720"/>
        <w:rPr>
          <w:sz w:val="22"/>
          <w:szCs w:val="22"/>
        </w:rPr>
      </w:pPr>
      <w:r>
        <w:rPr>
          <w:sz w:val="22"/>
          <w:szCs w:val="22"/>
        </w:rPr>
        <w:t>Electric to Ductless Heat Pump $450</w:t>
      </w:r>
    </w:p>
    <w:p w14:paraId="71504039" w14:textId="77777777" w:rsidR="00A15E9B" w:rsidRDefault="00A15E9B" w:rsidP="00A15E9B">
      <w:pPr>
        <w:pStyle w:val="Default"/>
        <w:ind w:left="720" w:firstLine="720"/>
        <w:rPr>
          <w:sz w:val="22"/>
          <w:szCs w:val="22"/>
        </w:rPr>
      </w:pPr>
      <w:r>
        <w:rPr>
          <w:sz w:val="22"/>
          <w:szCs w:val="22"/>
        </w:rPr>
        <w:t xml:space="preserve">High efficiency natural gas furnace $300 </w:t>
      </w:r>
    </w:p>
    <w:p w14:paraId="2EBCCEA8" w14:textId="77777777" w:rsidR="00A15E9B" w:rsidRDefault="00A15E9B" w:rsidP="00A15E9B">
      <w:pPr>
        <w:pStyle w:val="Default"/>
        <w:ind w:left="1440"/>
        <w:rPr>
          <w:sz w:val="22"/>
          <w:szCs w:val="22"/>
        </w:rPr>
      </w:pPr>
      <w:r w:rsidRPr="00716AAC">
        <w:rPr>
          <w:sz w:val="22"/>
          <w:szCs w:val="22"/>
        </w:rPr>
        <w:t>High ef</w:t>
      </w:r>
      <w:r>
        <w:rPr>
          <w:sz w:val="22"/>
          <w:szCs w:val="22"/>
        </w:rPr>
        <w:t>ficiency natural gas boiler $300</w:t>
      </w:r>
    </w:p>
    <w:p w14:paraId="1C50D7ED" w14:textId="77777777" w:rsidR="00A15E9B" w:rsidRDefault="00A15E9B" w:rsidP="00A15E9B">
      <w:pPr>
        <w:pStyle w:val="Default"/>
        <w:ind w:left="1440"/>
        <w:rPr>
          <w:sz w:val="22"/>
          <w:szCs w:val="22"/>
        </w:rPr>
      </w:pPr>
      <w:r>
        <w:rPr>
          <w:sz w:val="22"/>
          <w:szCs w:val="22"/>
        </w:rPr>
        <w:t>Heat Pump Water Heater $200</w:t>
      </w:r>
    </w:p>
    <w:p w14:paraId="64787138" w14:textId="77777777" w:rsidR="00A15E9B" w:rsidRDefault="00A15E9B" w:rsidP="00A15E9B">
      <w:pPr>
        <w:pStyle w:val="Default"/>
        <w:ind w:left="1440"/>
        <w:rPr>
          <w:sz w:val="22"/>
          <w:szCs w:val="22"/>
        </w:rPr>
      </w:pPr>
      <w:r>
        <w:rPr>
          <w:sz w:val="22"/>
          <w:szCs w:val="22"/>
        </w:rPr>
        <w:t>Tankless Water Heater $200</w:t>
      </w:r>
    </w:p>
    <w:p w14:paraId="7B9C4E2D" w14:textId="77777777" w:rsidR="00A15E9B" w:rsidRDefault="00A15E9B" w:rsidP="00A15E9B">
      <w:pPr>
        <w:pStyle w:val="Default"/>
        <w:ind w:left="1440"/>
        <w:rPr>
          <w:sz w:val="22"/>
          <w:szCs w:val="22"/>
        </w:rPr>
      </w:pPr>
      <w:r>
        <w:rPr>
          <w:sz w:val="22"/>
          <w:szCs w:val="22"/>
        </w:rPr>
        <w:t>Smart Thermostat $100 (contractor install)</w:t>
      </w:r>
    </w:p>
    <w:p w14:paraId="36701693" w14:textId="77777777" w:rsidR="00A15E9B" w:rsidRDefault="00A15E9B" w:rsidP="00A15E9B">
      <w:pPr>
        <w:pStyle w:val="Default"/>
        <w:ind w:left="1440"/>
        <w:rPr>
          <w:sz w:val="22"/>
          <w:szCs w:val="22"/>
        </w:rPr>
      </w:pPr>
      <w:r>
        <w:rPr>
          <w:sz w:val="22"/>
          <w:szCs w:val="22"/>
        </w:rPr>
        <w:t>Smart Thermostat $75 (self-install)</w:t>
      </w:r>
    </w:p>
    <w:p w14:paraId="051ED38E" w14:textId="77777777" w:rsidR="00A15E9B" w:rsidRPr="00716AAC" w:rsidRDefault="00A15E9B" w:rsidP="00A15E9B">
      <w:pPr>
        <w:pStyle w:val="Default"/>
        <w:rPr>
          <w:sz w:val="22"/>
          <w:szCs w:val="22"/>
        </w:rPr>
      </w:pPr>
    </w:p>
    <w:p w14:paraId="0AA6B360" w14:textId="77777777" w:rsidR="00A15E9B" w:rsidRDefault="00A15E9B" w:rsidP="00A15E9B">
      <w:pPr>
        <w:pStyle w:val="Default"/>
        <w:ind w:left="720"/>
        <w:rPr>
          <w:sz w:val="22"/>
          <w:szCs w:val="22"/>
        </w:rPr>
      </w:pPr>
      <w:r w:rsidRPr="00716AAC">
        <w:rPr>
          <w:sz w:val="22"/>
          <w:szCs w:val="22"/>
        </w:rPr>
        <w:t>Avista will review energy usage as part of the program eligibility requirement</w:t>
      </w:r>
      <w:r>
        <w:rPr>
          <w:sz w:val="22"/>
          <w:szCs w:val="22"/>
        </w:rPr>
        <w:t>s</w:t>
      </w:r>
      <w:r w:rsidRPr="00716AAC">
        <w:rPr>
          <w:sz w:val="22"/>
          <w:szCs w:val="22"/>
        </w:rPr>
        <w:t>; customer must demonstrate a heati</w:t>
      </w:r>
      <w:r>
        <w:rPr>
          <w:sz w:val="22"/>
          <w:szCs w:val="22"/>
        </w:rPr>
        <w:t>ng season electricity usage of 8</w:t>
      </w:r>
      <w:r w:rsidRPr="00716AAC">
        <w:rPr>
          <w:sz w:val="22"/>
          <w:szCs w:val="22"/>
        </w:rPr>
        <w:t>,000 kWh for replacement of electric straight resistance to air source heat pump</w:t>
      </w:r>
      <w:r>
        <w:rPr>
          <w:sz w:val="22"/>
          <w:szCs w:val="22"/>
        </w:rPr>
        <w:t xml:space="preserve"> and ductless heat pump</w:t>
      </w:r>
      <w:r w:rsidRPr="00716AAC">
        <w:rPr>
          <w:sz w:val="22"/>
          <w:szCs w:val="22"/>
        </w:rPr>
        <w:t>.</w:t>
      </w:r>
      <w:r>
        <w:rPr>
          <w:sz w:val="22"/>
          <w:szCs w:val="22"/>
        </w:rPr>
        <w:t xml:space="preserve">  High efficiency natural gas furnaces and boilers must have an Annual Fuel Utilization Efficiency (AFUE) of 90% or greater. Tankless water heaters must have an efficiency of .82 or higher. Heat pump water heaters must have an efficiency of 1.8 or higher. Supporting</w:t>
      </w:r>
      <w:r w:rsidRPr="00716AAC">
        <w:rPr>
          <w:sz w:val="22"/>
          <w:szCs w:val="22"/>
        </w:rPr>
        <w:t xml:space="preserve"> documentation</w:t>
      </w:r>
      <w:r>
        <w:rPr>
          <w:sz w:val="22"/>
          <w:szCs w:val="22"/>
        </w:rPr>
        <w:t xml:space="preserve"> required for participation</w:t>
      </w:r>
      <w:r w:rsidRPr="00716AAC">
        <w:rPr>
          <w:sz w:val="22"/>
          <w:szCs w:val="22"/>
        </w:rPr>
        <w:t xml:space="preserve"> </w:t>
      </w:r>
      <w:r>
        <w:rPr>
          <w:sz w:val="22"/>
          <w:szCs w:val="22"/>
        </w:rPr>
        <w:t>includes</w:t>
      </w:r>
      <w:r w:rsidRPr="00716AAC">
        <w:rPr>
          <w:sz w:val="22"/>
          <w:szCs w:val="22"/>
        </w:rPr>
        <w:t xml:space="preserve"> but may not be limited to: copies of project invoices and AHRI certification.</w:t>
      </w:r>
      <w:r>
        <w:rPr>
          <w:sz w:val="22"/>
          <w:szCs w:val="22"/>
        </w:rPr>
        <w:t xml:space="preserve">  </w:t>
      </w:r>
    </w:p>
    <w:p w14:paraId="383C139C" w14:textId="77777777" w:rsidR="00A15E9B" w:rsidRDefault="00A15E9B" w:rsidP="00A15E9B">
      <w:pPr>
        <w:pStyle w:val="Default"/>
        <w:ind w:left="360"/>
        <w:rPr>
          <w:sz w:val="22"/>
          <w:szCs w:val="22"/>
        </w:rPr>
      </w:pPr>
    </w:p>
    <w:p w14:paraId="73C9282D" w14:textId="77777777" w:rsidR="00A15E9B" w:rsidRPr="00BF78CB" w:rsidRDefault="00A15E9B" w:rsidP="00A15E9B">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14:paraId="071744C1" w14:textId="77777777" w:rsidR="00A15E9B" w:rsidRDefault="00A15E9B" w:rsidP="00A15E9B">
      <w:pPr>
        <w:pStyle w:val="Default"/>
        <w:rPr>
          <w:sz w:val="22"/>
          <w:szCs w:val="22"/>
        </w:rPr>
      </w:pPr>
    </w:p>
    <w:p w14:paraId="22B56413" w14:textId="77777777" w:rsidR="00A15E9B" w:rsidRDefault="00A15E9B" w:rsidP="00A15E9B">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14:paraId="23CCFD14" w14:textId="77777777" w:rsidR="00A15E9B" w:rsidRDefault="00A15E9B" w:rsidP="00A15E9B">
      <w:pPr>
        <w:pStyle w:val="Default"/>
        <w:rPr>
          <w:sz w:val="22"/>
          <w:szCs w:val="22"/>
        </w:rPr>
      </w:pPr>
    </w:p>
    <w:p w14:paraId="0A15A962" w14:textId="77777777" w:rsidR="00A15E9B" w:rsidRDefault="00A15E9B" w:rsidP="00A15E9B">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14:paraId="75E4EABF" w14:textId="77777777" w:rsidR="00FB4916" w:rsidRPr="00FB4916" w:rsidRDefault="00FB4916" w:rsidP="00FB4916">
      <w:pPr>
        <w:autoSpaceDE w:val="0"/>
        <w:autoSpaceDN w:val="0"/>
        <w:adjustRightInd w:val="0"/>
        <w:spacing w:after="0" w:line="240" w:lineRule="auto"/>
        <w:ind w:left="360" w:hanging="360"/>
        <w:rPr>
          <w:rFonts w:ascii="Calibri" w:hAnsi="Calibri" w:cs="Calibri"/>
          <w:color w:val="000000"/>
        </w:rPr>
      </w:pPr>
    </w:p>
    <w:p w14:paraId="74D63C27" w14:textId="77777777" w:rsidR="00A15E9B" w:rsidRPr="00750E04" w:rsidRDefault="00A15E9B" w:rsidP="00A15E9B">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t>Residential Shell Program</w:t>
      </w:r>
    </w:p>
    <w:p w14:paraId="59CEA784" w14:textId="77777777" w:rsidR="00A15E9B" w:rsidRDefault="00A15E9B" w:rsidP="00A15E9B">
      <w:pPr>
        <w:pStyle w:val="Default"/>
        <w:rPr>
          <w:sz w:val="22"/>
          <w:szCs w:val="22"/>
        </w:rPr>
      </w:pPr>
      <w:r w:rsidRPr="008C4BAB">
        <w:rPr>
          <w:sz w:val="22"/>
          <w:szCs w:val="22"/>
          <w:u w:val="single"/>
        </w:rPr>
        <w:t>General Program Description</w:t>
      </w:r>
      <w:r>
        <w:rPr>
          <w:sz w:val="22"/>
          <w:szCs w:val="22"/>
        </w:rPr>
        <w:t>:</w:t>
      </w:r>
    </w:p>
    <w:p w14:paraId="67FD5CD3" w14:textId="77777777" w:rsidR="00A15E9B" w:rsidRDefault="00A15E9B" w:rsidP="00A15E9B">
      <w:pPr>
        <w:pStyle w:val="Default"/>
        <w:ind w:left="360"/>
        <w:rPr>
          <w:sz w:val="22"/>
          <w:szCs w:val="22"/>
        </w:rPr>
      </w:pPr>
      <w:r>
        <w:rPr>
          <w:sz w:val="22"/>
          <w:szCs w:val="22"/>
        </w:rPr>
        <w:t>The shell program encourages residential customers to improve their home’s shell or exterior envelope with upgrades to windows and storm windows.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14:paraId="7DDEFDBD" w14:textId="77777777" w:rsidR="00A15E9B" w:rsidRDefault="00A15E9B" w:rsidP="00A15E9B">
      <w:pPr>
        <w:pStyle w:val="Default"/>
        <w:ind w:left="360"/>
        <w:rPr>
          <w:sz w:val="22"/>
          <w:szCs w:val="22"/>
        </w:rPr>
      </w:pPr>
    </w:p>
    <w:p w14:paraId="6EB93BDC" w14:textId="77777777" w:rsidR="00A15E9B" w:rsidRPr="00433860" w:rsidRDefault="00A15E9B" w:rsidP="00A15E9B">
      <w:pPr>
        <w:pStyle w:val="Default"/>
        <w:ind w:left="360"/>
        <w:rPr>
          <w:color w:val="FF0000"/>
          <w:sz w:val="22"/>
          <w:szCs w:val="22"/>
        </w:rPr>
      </w:pPr>
    </w:p>
    <w:p w14:paraId="533A5F08" w14:textId="77777777" w:rsidR="00A15E9B" w:rsidRPr="00DC7EF5" w:rsidRDefault="00A15E9B" w:rsidP="00A15E9B">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14:paraId="015C9658" w14:textId="77777777" w:rsidR="00A15E9B" w:rsidRPr="004337F8" w:rsidRDefault="00A15E9B" w:rsidP="00A15E9B">
      <w:pPr>
        <w:spacing w:line="240" w:lineRule="auto"/>
        <w:ind w:left="720"/>
      </w:pPr>
      <w:r>
        <w:t xml:space="preserve">The estimates of unit throughput for 2016 remain consistent with throughput from 2015. </w:t>
      </w:r>
    </w:p>
    <w:p w14:paraId="580058AD" w14:textId="77777777" w:rsidR="00A15E9B" w:rsidRDefault="00A15E9B" w:rsidP="00A15E9B">
      <w:pPr>
        <w:spacing w:after="0" w:line="240" w:lineRule="auto"/>
        <w:ind w:left="720"/>
      </w:pPr>
      <w:r w:rsidRPr="00D71AC9">
        <w:t>The current customer description</w:t>
      </w:r>
      <w:r>
        <w:t>s</w:t>
      </w:r>
      <w:r w:rsidRPr="00D71AC9">
        <w:t xml:space="preserve"> of the program</w:t>
      </w:r>
      <w:r>
        <w:t>s</w:t>
      </w:r>
      <w:r w:rsidRPr="00D71AC9">
        <w:t xml:space="preserve"> with pri</w:t>
      </w:r>
      <w:r>
        <w:t xml:space="preserve">mary program requirements are available on the </w:t>
      </w:r>
    </w:p>
    <w:p w14:paraId="2056D338" w14:textId="77777777" w:rsidR="00A15E9B" w:rsidRPr="00CE3EDD" w:rsidRDefault="00A15E9B" w:rsidP="00A15E9B">
      <w:pPr>
        <w:spacing w:after="0"/>
        <w:ind w:left="720"/>
      </w:pPr>
    </w:p>
    <w:p w14:paraId="3DF1DFA3" w14:textId="77777777" w:rsidR="00A15E9B" w:rsidRPr="00DC7EF5" w:rsidRDefault="00A15E9B" w:rsidP="00A15E9B">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14:paraId="031D5752" w14:textId="77777777" w:rsidR="00A15E9B" w:rsidRDefault="00A15E9B" w:rsidP="00A15E9B">
      <w:pPr>
        <w:pStyle w:val="Default"/>
        <w:ind w:left="720"/>
        <w:rPr>
          <w:sz w:val="22"/>
          <w:szCs w:val="22"/>
        </w:rPr>
      </w:pPr>
      <w:r>
        <w:rPr>
          <w:sz w:val="22"/>
          <w:szCs w:val="22"/>
        </w:rPr>
        <w:t>Washington and Idaho residential electric customers (Schedule 1) who heat their homes with Avista electric are eligible to apply. Washington residential natural gas customers (Schedule 101) who heat their homes with natural gas are also eligible to apply.</w:t>
      </w:r>
    </w:p>
    <w:p w14:paraId="17AB95DF" w14:textId="77777777" w:rsidR="00A15E9B" w:rsidRPr="00433860" w:rsidRDefault="00A15E9B" w:rsidP="00A15E9B">
      <w:pPr>
        <w:pStyle w:val="Default"/>
        <w:rPr>
          <w:color w:val="FF0000"/>
          <w:sz w:val="22"/>
          <w:szCs w:val="22"/>
        </w:rPr>
      </w:pPr>
    </w:p>
    <w:p w14:paraId="2CA13E84" w14:textId="77777777" w:rsidR="00A15E9B" w:rsidRPr="00FC4771" w:rsidRDefault="00A15E9B" w:rsidP="00A15E9B">
      <w:pPr>
        <w:pStyle w:val="Default"/>
        <w:ind w:firstLine="720"/>
        <w:rPr>
          <w:i/>
          <w:sz w:val="22"/>
          <w:szCs w:val="22"/>
        </w:rPr>
      </w:pPr>
      <w:r w:rsidRPr="00FC4771">
        <w:rPr>
          <w:i/>
          <w:sz w:val="22"/>
          <w:szCs w:val="22"/>
        </w:rPr>
        <w:t>Proposed Rebates for 201</w:t>
      </w:r>
      <w:r>
        <w:rPr>
          <w:i/>
          <w:sz w:val="22"/>
          <w:szCs w:val="22"/>
        </w:rPr>
        <w:t>7</w:t>
      </w:r>
      <w:r w:rsidRPr="00FC4771">
        <w:rPr>
          <w:i/>
          <w:sz w:val="22"/>
          <w:szCs w:val="22"/>
        </w:rPr>
        <w:t xml:space="preserve">: </w:t>
      </w:r>
    </w:p>
    <w:p w14:paraId="40E828C4" w14:textId="77777777" w:rsidR="00A15E9B" w:rsidRDefault="00A15E9B" w:rsidP="00A15E9B">
      <w:pPr>
        <w:pStyle w:val="Default"/>
        <w:ind w:left="1440"/>
        <w:rPr>
          <w:sz w:val="22"/>
          <w:szCs w:val="22"/>
        </w:rPr>
      </w:pPr>
      <w:r>
        <w:rPr>
          <w:sz w:val="22"/>
          <w:szCs w:val="22"/>
        </w:rPr>
        <w:t>Storm Windows $1.00/sq. ft</w:t>
      </w:r>
    </w:p>
    <w:p w14:paraId="2570C6BD" w14:textId="77777777" w:rsidR="00A15E9B" w:rsidRPr="00716AAC" w:rsidRDefault="00A15E9B" w:rsidP="00A15E9B">
      <w:pPr>
        <w:pStyle w:val="Default"/>
        <w:ind w:left="1440"/>
        <w:rPr>
          <w:sz w:val="22"/>
          <w:szCs w:val="22"/>
        </w:rPr>
      </w:pPr>
      <w:r>
        <w:rPr>
          <w:sz w:val="22"/>
          <w:szCs w:val="22"/>
        </w:rPr>
        <w:t xml:space="preserve">Windows $1.50/sq. ft </w:t>
      </w:r>
    </w:p>
    <w:p w14:paraId="72850AD6" w14:textId="77777777" w:rsidR="00A15E9B" w:rsidRPr="00716AAC" w:rsidRDefault="00A15E9B" w:rsidP="00A15E9B">
      <w:pPr>
        <w:pStyle w:val="Default"/>
        <w:rPr>
          <w:sz w:val="22"/>
          <w:szCs w:val="22"/>
        </w:rPr>
      </w:pPr>
    </w:p>
    <w:p w14:paraId="74FDAD33" w14:textId="77777777" w:rsidR="00A15E9B" w:rsidRDefault="00A15E9B" w:rsidP="00A15E9B">
      <w:pPr>
        <w:pStyle w:val="Default"/>
        <w:ind w:left="720"/>
        <w:rPr>
          <w:sz w:val="22"/>
          <w:szCs w:val="22"/>
        </w:rPr>
      </w:pPr>
      <w:r w:rsidRPr="00060AEA">
        <w:rPr>
          <w:sz w:val="22"/>
          <w:szCs w:val="22"/>
        </w:rPr>
        <w:t>Storm windows (interior/exterior) must be new, the same size as existing window, not in direct contact with existing window, and exterior windows low-e coating must be facing the interior of the home. Glazing material emissivity must be less than .22 with a solar transmittance greater than .55.</w:t>
      </w:r>
    </w:p>
    <w:p w14:paraId="42EA684D" w14:textId="77777777" w:rsidR="00A15E9B" w:rsidRDefault="00A15E9B" w:rsidP="00A15E9B">
      <w:pPr>
        <w:pStyle w:val="Default"/>
        <w:ind w:left="720"/>
        <w:rPr>
          <w:sz w:val="22"/>
          <w:szCs w:val="22"/>
        </w:rPr>
      </w:pPr>
      <w:r>
        <w:rPr>
          <w:sz w:val="22"/>
          <w:szCs w:val="22"/>
        </w:rPr>
        <w:t>Windows must have a u-factor rating of .30 or lower.</w:t>
      </w:r>
    </w:p>
    <w:p w14:paraId="35B025AB" w14:textId="77777777" w:rsidR="00A15E9B" w:rsidRDefault="00A15E9B" w:rsidP="00A15E9B">
      <w:pPr>
        <w:pStyle w:val="Default"/>
        <w:ind w:left="720"/>
        <w:rPr>
          <w:sz w:val="22"/>
          <w:szCs w:val="22"/>
        </w:rPr>
      </w:pPr>
    </w:p>
    <w:p w14:paraId="41A1E6D7" w14:textId="77777777" w:rsidR="00A15E9B" w:rsidRDefault="00A15E9B" w:rsidP="00A15E9B">
      <w:pPr>
        <w:pStyle w:val="Default"/>
        <w:ind w:left="720"/>
        <w:rPr>
          <w:sz w:val="22"/>
          <w:szCs w:val="22"/>
        </w:rPr>
      </w:pPr>
      <w:r>
        <w:rPr>
          <w:sz w:val="22"/>
          <w:szCs w:val="22"/>
        </w:rPr>
        <w:t xml:space="preserve">Avista will review energy usage as part of the program eligibility requirements.  Customers in Washington and Idaho with electric heated homes must demonstrate a heating season usage of 8,000 kWh. Customers in Washington with natural gas heated homes must demonstrate a heating season usage of 340 therms.  </w:t>
      </w:r>
    </w:p>
    <w:p w14:paraId="7B219826" w14:textId="77777777" w:rsidR="00A15E9B" w:rsidRDefault="00A15E9B" w:rsidP="00A15E9B">
      <w:pPr>
        <w:pStyle w:val="Default"/>
        <w:rPr>
          <w:sz w:val="22"/>
          <w:szCs w:val="22"/>
        </w:rPr>
      </w:pPr>
    </w:p>
    <w:p w14:paraId="52D6E609" w14:textId="77777777" w:rsidR="00A15E9B" w:rsidRPr="00BF78CB" w:rsidRDefault="00A15E9B" w:rsidP="00A15E9B">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14:paraId="1943C768" w14:textId="77777777" w:rsidR="00A15E9B" w:rsidRDefault="00A15E9B" w:rsidP="00A15E9B">
      <w:pPr>
        <w:pStyle w:val="Default"/>
        <w:rPr>
          <w:sz w:val="22"/>
          <w:szCs w:val="22"/>
        </w:rPr>
      </w:pPr>
    </w:p>
    <w:p w14:paraId="584595FB" w14:textId="77777777" w:rsidR="00A15E9B" w:rsidRDefault="00A15E9B" w:rsidP="00A15E9B">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14:paraId="009796AE" w14:textId="77777777" w:rsidR="00A15E9B" w:rsidRDefault="00A15E9B" w:rsidP="00A15E9B">
      <w:pPr>
        <w:pStyle w:val="Default"/>
        <w:rPr>
          <w:sz w:val="22"/>
          <w:szCs w:val="22"/>
        </w:rPr>
      </w:pPr>
    </w:p>
    <w:p w14:paraId="527C322E" w14:textId="77777777" w:rsidR="00A15E9B" w:rsidRDefault="00A15E9B" w:rsidP="00A15E9B">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14:paraId="019DE58F" w14:textId="77777777" w:rsidR="00A15E9B" w:rsidRPr="007552DF" w:rsidRDefault="00A15E9B" w:rsidP="00A15E9B">
      <w:pPr>
        <w:jc w:val="both"/>
        <w:rPr>
          <w:rFonts w:cs="Times New Roman"/>
          <w:b/>
          <w:u w:val="single"/>
        </w:rPr>
      </w:pPr>
      <w:r w:rsidRPr="007552DF">
        <w:rPr>
          <w:rFonts w:cs="Times New Roman"/>
          <w:b/>
          <w:u w:val="single"/>
        </w:rPr>
        <w:br w:type="page"/>
      </w:r>
    </w:p>
    <w:p w14:paraId="3189217B" w14:textId="77777777" w:rsidR="00A15E9B" w:rsidRDefault="00A15E9B" w:rsidP="00F677B6">
      <w:pPr>
        <w:pStyle w:val="Default"/>
        <w:spacing w:after="200" w:line="276" w:lineRule="auto"/>
        <w:jc w:val="both"/>
        <w:rPr>
          <w:rFonts w:ascii="Times New Roman" w:hAnsi="Times New Roman" w:cs="Times New Roman"/>
          <w:b/>
          <w:color w:val="0070C0"/>
          <w:u w:val="single"/>
        </w:rPr>
      </w:pPr>
    </w:p>
    <w:p w14:paraId="4DDB7A46" w14:textId="77777777"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t>Residential Fuel Efficiency Program</w:t>
      </w:r>
    </w:p>
    <w:p w14:paraId="631A57ED"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General Program Description</w:t>
      </w:r>
      <w:r w:rsidRPr="00FB4916">
        <w:rPr>
          <w:rFonts w:ascii="Calibri" w:hAnsi="Calibri" w:cs="Calibri"/>
          <w:color w:val="000000"/>
        </w:rPr>
        <w:t>:</w:t>
      </w:r>
    </w:p>
    <w:p w14:paraId="04AC0BF9" w14:textId="77777777" w:rsidR="00FB4916" w:rsidRPr="00FB4916" w:rsidRDefault="00FB4916" w:rsidP="00FB4916">
      <w:pPr>
        <w:spacing w:after="0" w:line="240" w:lineRule="auto"/>
        <w:ind w:left="360"/>
      </w:pPr>
      <w:r w:rsidRPr="00FB4916">
        <w:t xml:space="preserve">The fuel efficiency rebate encourages customers to consider converting their electric space and water heat to natural gas.  The direct use of natural gas continues to be the most efficient fuel choice when available, and over time offers the most economic value in the operating costs of the equipment.  Since the early 1990’s the Company has offered a conversion rebate. While natural gas prices have fallen in recent years, the cost of infrastructure continues to rise, both for the utility and for the customer’s installation cost for this particular measure.  In the fall of 2014, the Company requested and received approval from both commissions to increase the rebate level available for fuel efficiency projects by allowing these measures to receive the same cents/kWh as all other electric efficiency improvements under Tariff Schedule 90. </w:t>
      </w:r>
    </w:p>
    <w:p w14:paraId="57540002" w14:textId="77777777" w:rsidR="00FB4916" w:rsidRPr="00FB4916" w:rsidRDefault="00FB4916" w:rsidP="00FB4916">
      <w:pPr>
        <w:autoSpaceDE w:val="0"/>
        <w:autoSpaceDN w:val="0"/>
        <w:adjustRightInd w:val="0"/>
        <w:spacing w:after="0" w:line="240" w:lineRule="auto"/>
        <w:rPr>
          <w:rFonts w:ascii="Calibri" w:hAnsi="Calibri" w:cs="Calibri"/>
          <w:color w:val="FF0000"/>
        </w:rPr>
      </w:pPr>
    </w:p>
    <w:p w14:paraId="4C91418A" w14:textId="77777777" w:rsidR="00FB4916" w:rsidRPr="00FB4916" w:rsidRDefault="00FB4916" w:rsidP="00FB4916">
      <w:pPr>
        <w:autoSpaceDE w:val="0"/>
        <w:autoSpaceDN w:val="0"/>
        <w:adjustRightInd w:val="0"/>
        <w:spacing w:after="0" w:line="240" w:lineRule="auto"/>
        <w:ind w:firstLine="360"/>
        <w:rPr>
          <w:rFonts w:ascii="Calibri" w:hAnsi="Calibri" w:cs="Calibri"/>
        </w:rPr>
      </w:pPr>
      <w:r w:rsidRPr="00FB4916">
        <w:rPr>
          <w:rFonts w:ascii="Calibri" w:hAnsi="Calibri" w:cs="Calibri"/>
          <w:u w:val="single"/>
        </w:rPr>
        <w:t>Program Implementation</w:t>
      </w:r>
      <w:r w:rsidRPr="00FB4916">
        <w:rPr>
          <w:rFonts w:ascii="Calibri" w:hAnsi="Calibri" w:cs="Calibri"/>
        </w:rPr>
        <w:t>:</w:t>
      </w:r>
    </w:p>
    <w:p w14:paraId="7B8C2BC9"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sz w:val="24"/>
          <w:szCs w:val="24"/>
        </w:rPr>
        <w:t xml:space="preserve">This is a prescriptive rebate that is paid upon installation and receipt of all relevant documentation.  Customer’s minimum qualifications include using Avista electricity for electric straight resistance heating and/or water heating purposes which is verified by evaluating their energy use.  </w:t>
      </w:r>
      <w:r w:rsidRPr="00FB4916">
        <w:rPr>
          <w:rFonts w:ascii="Calibri" w:hAnsi="Calibri" w:cs="Calibri"/>
          <w:color w:val="000000"/>
        </w:rPr>
        <w:t>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14:paraId="4B78CA5C" w14:textId="77777777" w:rsidR="00FB4916" w:rsidRPr="00FB4916" w:rsidRDefault="00FB4916" w:rsidP="00FB4916">
      <w:pPr>
        <w:spacing w:after="0" w:line="240" w:lineRule="auto"/>
        <w:ind w:left="720"/>
      </w:pPr>
    </w:p>
    <w:p w14:paraId="73F80D80" w14:textId="77777777" w:rsidR="00FB4916" w:rsidRPr="00FB4916" w:rsidRDefault="00FB4916" w:rsidP="00FB4916">
      <w:pPr>
        <w:autoSpaceDE w:val="0"/>
        <w:autoSpaceDN w:val="0"/>
        <w:adjustRightInd w:val="0"/>
        <w:spacing w:after="0" w:line="240" w:lineRule="auto"/>
        <w:ind w:left="360"/>
        <w:rPr>
          <w:rFonts w:ascii="Calibri" w:hAnsi="Calibri" w:cs="Calibri"/>
        </w:rPr>
      </w:pPr>
      <w:r w:rsidRPr="00FB4916">
        <w:rPr>
          <w:rFonts w:ascii="Calibri" w:hAnsi="Calibri" w:cs="Calibri"/>
          <w:u w:val="single"/>
        </w:rPr>
        <w:t>Program Eligibility and incentives</w:t>
      </w:r>
      <w:r w:rsidRPr="00FB4916">
        <w:rPr>
          <w:rFonts w:ascii="Calibri" w:hAnsi="Calibri" w:cs="Calibri"/>
        </w:rPr>
        <w:t>:</w:t>
      </w:r>
    </w:p>
    <w:p w14:paraId="0E2ADECA"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Residential electric customers (Schedule 1) in Idaho and Washington who heat their homes or hot water with Avista electricity may be eligible for a rebate for the conversion to natural gas.  The home’s electric baseboard or furnace heat consumption must indicate a use of 4,000 kWh or more during the previous heating season.</w:t>
      </w:r>
    </w:p>
    <w:p w14:paraId="1DB1A574" w14:textId="77777777" w:rsidR="00FB4916" w:rsidRPr="00FB4916" w:rsidRDefault="00FB4916" w:rsidP="00FB4916">
      <w:pPr>
        <w:autoSpaceDE w:val="0"/>
        <w:autoSpaceDN w:val="0"/>
        <w:adjustRightInd w:val="0"/>
        <w:spacing w:after="0" w:line="240" w:lineRule="auto"/>
        <w:ind w:left="720"/>
        <w:rPr>
          <w:rFonts w:ascii="Calibri" w:hAnsi="Calibri" w:cs="Calibri"/>
          <w:color w:val="FF0000"/>
        </w:rPr>
      </w:pPr>
    </w:p>
    <w:p w14:paraId="43252437" w14:textId="0AD3AEC8" w:rsidR="00FB4916" w:rsidRPr="00FB4916" w:rsidRDefault="00FB4916" w:rsidP="00FB4916">
      <w:pPr>
        <w:autoSpaceDE w:val="0"/>
        <w:autoSpaceDN w:val="0"/>
        <w:adjustRightInd w:val="0"/>
        <w:spacing w:after="0" w:line="240" w:lineRule="auto"/>
        <w:ind w:firstLine="720"/>
        <w:rPr>
          <w:rFonts w:ascii="Calibri" w:hAnsi="Calibri" w:cs="Calibri"/>
          <w:i/>
          <w:color w:val="000000"/>
        </w:rPr>
      </w:pPr>
      <w:r w:rsidRPr="00FB4916">
        <w:rPr>
          <w:rFonts w:ascii="Calibri" w:hAnsi="Calibri" w:cs="Calibri"/>
          <w:i/>
          <w:color w:val="000000"/>
        </w:rPr>
        <w:t>Proposed Rebates for 201</w:t>
      </w:r>
      <w:r>
        <w:rPr>
          <w:rFonts w:ascii="Calibri" w:hAnsi="Calibri" w:cs="Calibri"/>
          <w:i/>
          <w:color w:val="000000"/>
        </w:rPr>
        <w:t>7</w:t>
      </w:r>
      <w:r w:rsidRPr="00FB4916">
        <w:rPr>
          <w:rFonts w:ascii="Calibri" w:hAnsi="Calibri" w:cs="Calibri"/>
          <w:i/>
          <w:color w:val="000000"/>
        </w:rPr>
        <w:t xml:space="preserve">: </w:t>
      </w:r>
    </w:p>
    <w:tbl>
      <w:tblPr>
        <w:tblW w:w="0" w:type="auto"/>
        <w:tblLook w:val="04A0" w:firstRow="1" w:lastRow="0" w:firstColumn="1" w:lastColumn="0" w:noHBand="0" w:noVBand="1"/>
      </w:tblPr>
      <w:tblGrid>
        <w:gridCol w:w="3192"/>
        <w:gridCol w:w="3192"/>
        <w:gridCol w:w="3192"/>
      </w:tblGrid>
      <w:tr w:rsidR="00FB4916" w:rsidRPr="00FB4916" w14:paraId="0424AD73" w14:textId="77777777" w:rsidTr="00627D7B">
        <w:tc>
          <w:tcPr>
            <w:tcW w:w="3192" w:type="dxa"/>
          </w:tcPr>
          <w:p w14:paraId="02EB19F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Electric to natural gas furnace</w:t>
            </w:r>
          </w:p>
        </w:tc>
        <w:tc>
          <w:tcPr>
            <w:tcW w:w="3192" w:type="dxa"/>
          </w:tcPr>
          <w:p w14:paraId="1050C7B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$1,500</w:t>
            </w:r>
          </w:p>
        </w:tc>
        <w:tc>
          <w:tcPr>
            <w:tcW w:w="3192" w:type="dxa"/>
          </w:tcPr>
          <w:p w14:paraId="060B8CC9"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Increased September 15, 2014</w:t>
            </w:r>
          </w:p>
        </w:tc>
      </w:tr>
      <w:tr w:rsidR="00FB4916" w:rsidRPr="00FB4916" w14:paraId="5F101637" w14:textId="77777777" w:rsidTr="00627D7B">
        <w:tc>
          <w:tcPr>
            <w:tcW w:w="3192" w:type="dxa"/>
          </w:tcPr>
          <w:p w14:paraId="0E1ED19F"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Electric to natural gas water heater</w:t>
            </w:r>
          </w:p>
        </w:tc>
        <w:tc>
          <w:tcPr>
            <w:tcW w:w="3192" w:type="dxa"/>
          </w:tcPr>
          <w:p w14:paraId="4F5C871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$750</w:t>
            </w:r>
          </w:p>
        </w:tc>
        <w:tc>
          <w:tcPr>
            <w:tcW w:w="3192" w:type="dxa"/>
          </w:tcPr>
          <w:p w14:paraId="2BB8793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Increased September 15, 2014</w:t>
            </w:r>
          </w:p>
        </w:tc>
      </w:tr>
      <w:tr w:rsidR="00FB4916" w:rsidRPr="00FB4916" w14:paraId="326A1921" w14:textId="77777777" w:rsidTr="00627D7B">
        <w:tc>
          <w:tcPr>
            <w:tcW w:w="3192" w:type="dxa"/>
          </w:tcPr>
          <w:p w14:paraId="07311BE4"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Electric to Natural Gas Direct Vent Wall Heat</w:t>
            </w:r>
          </w:p>
        </w:tc>
        <w:tc>
          <w:tcPr>
            <w:tcW w:w="3192" w:type="dxa"/>
          </w:tcPr>
          <w:p w14:paraId="0207C07D"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$1300</w:t>
            </w:r>
          </w:p>
        </w:tc>
        <w:tc>
          <w:tcPr>
            <w:tcW w:w="3192" w:type="dxa"/>
          </w:tcPr>
          <w:p w14:paraId="7E7039E6"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Added May 2015</w:t>
            </w:r>
          </w:p>
        </w:tc>
      </w:tr>
    </w:tbl>
    <w:p w14:paraId="2B52D909" w14:textId="77777777" w:rsidR="00FB4916" w:rsidRPr="00FB4916" w:rsidRDefault="00FB4916" w:rsidP="00FB4916">
      <w:pPr>
        <w:autoSpaceDE w:val="0"/>
        <w:autoSpaceDN w:val="0"/>
        <w:adjustRightInd w:val="0"/>
        <w:spacing w:after="0" w:line="240" w:lineRule="auto"/>
        <w:ind w:firstLine="720"/>
        <w:rPr>
          <w:rFonts w:ascii="Calibri" w:hAnsi="Calibri" w:cs="Calibri"/>
          <w:color w:val="000000"/>
        </w:rPr>
      </w:pPr>
    </w:p>
    <w:p w14:paraId="245D0424"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1F7492B3" w14:textId="77777777" w:rsidR="00FB4916" w:rsidRPr="00FB4916" w:rsidRDefault="00FB4916" w:rsidP="00FB4916">
      <w:pPr>
        <w:autoSpaceDE w:val="0"/>
        <w:autoSpaceDN w:val="0"/>
        <w:adjustRightInd w:val="0"/>
        <w:spacing w:after="0" w:line="240" w:lineRule="auto"/>
        <w:rPr>
          <w:rFonts w:ascii="Calibri" w:hAnsi="Calibri" w:cs="Calibri"/>
        </w:rPr>
      </w:pPr>
      <w:r w:rsidRPr="00FB4916">
        <w:rPr>
          <w:rFonts w:ascii="Calibri" w:hAnsi="Calibri" w:cs="Calibri"/>
          <w:color w:val="000000"/>
          <w:u w:val="single"/>
        </w:rPr>
        <w:t xml:space="preserve">Avista </w:t>
      </w:r>
      <w:r w:rsidRPr="00FB4916">
        <w:rPr>
          <w:rFonts w:ascii="Calibri" w:hAnsi="Calibri" w:cs="Calibri"/>
          <w:u w:val="single"/>
        </w:rPr>
        <w:t>Program Manager</w:t>
      </w:r>
      <w:r w:rsidRPr="00FB4916">
        <w:rPr>
          <w:rFonts w:ascii="Calibri" w:hAnsi="Calibri" w:cs="Calibri"/>
        </w:rPr>
        <w:t>:  David Schafer</w:t>
      </w:r>
    </w:p>
    <w:p w14:paraId="562CAAA7"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0A9BA967"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Measures and Incentives</w:t>
      </w:r>
      <w:r w:rsidRPr="00FB4916">
        <w:rPr>
          <w:rFonts w:ascii="Calibri" w:hAnsi="Calibri" w:cs="Calibri"/>
          <w:color w:val="000000"/>
        </w:rPr>
        <w:t>:  As illustrated in Table 1 of Appendix A.</w:t>
      </w:r>
    </w:p>
    <w:p w14:paraId="10BE9B01"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665955FA" w14:textId="6B2699E1" w:rsidR="00F677B6" w:rsidRDefault="00FB4916" w:rsidP="00A15E9B">
      <w:pPr>
        <w:pStyle w:val="Default"/>
        <w:spacing w:after="200" w:line="276" w:lineRule="auto"/>
        <w:jc w:val="both"/>
        <w:rPr>
          <w:sz w:val="22"/>
          <w:szCs w:val="22"/>
        </w:rPr>
      </w:pPr>
      <w:r w:rsidRPr="00FB4916">
        <w:rPr>
          <w:rFonts w:asciiTheme="minorHAnsi" w:hAnsiTheme="minorHAnsi" w:cstheme="minorBidi"/>
          <w:color w:val="auto"/>
          <w:sz w:val="22"/>
          <w:szCs w:val="22"/>
          <w:u w:val="single"/>
        </w:rPr>
        <w:t>Evaluation, Measurement and Verification Plan</w:t>
      </w:r>
      <w:r w:rsidRPr="00FB4916">
        <w:rPr>
          <w:rFonts w:asciiTheme="minorHAnsi" w:hAnsiTheme="minorHAnsi" w:cstheme="minorBidi"/>
          <w:color w:val="auto"/>
          <w:sz w:val="22"/>
          <w:szCs w:val="22"/>
        </w:rPr>
        <w:t>:  As defined within the Company’s EM&amp;V Plan contained within Appendix B.</w:t>
      </w:r>
      <w:r w:rsidRPr="00FB4916">
        <w:rPr>
          <w:rFonts w:asciiTheme="minorHAnsi" w:hAnsiTheme="minorHAnsi" w:cs="Times New Roman"/>
          <w:b/>
          <w:color w:val="auto"/>
          <w:sz w:val="22"/>
          <w:szCs w:val="22"/>
          <w:u w:val="single"/>
        </w:rPr>
        <w:br w:type="page"/>
      </w:r>
    </w:p>
    <w:p w14:paraId="7C2DEDA7" w14:textId="77777777" w:rsidR="00CC3690" w:rsidRPr="00CC3690" w:rsidRDefault="00CC3690" w:rsidP="00CC3690">
      <w:pPr>
        <w:pStyle w:val="Default"/>
        <w:ind w:left="360" w:hanging="360"/>
        <w:rPr>
          <w:sz w:val="22"/>
          <w:szCs w:val="22"/>
        </w:rPr>
      </w:pPr>
    </w:p>
    <w:p w14:paraId="0C443B41" w14:textId="77777777" w:rsidR="00F677B6" w:rsidRPr="00750E04" w:rsidRDefault="00D0239C" w:rsidP="00F677B6">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t>Simple Steps, Smart Savings</w:t>
      </w:r>
    </w:p>
    <w:p w14:paraId="7CD48FA1" w14:textId="77777777" w:rsidR="00852AEF" w:rsidRPr="00852AEF" w:rsidRDefault="00852AEF" w:rsidP="00852AEF">
      <w:pPr>
        <w:autoSpaceDE w:val="0"/>
        <w:autoSpaceDN w:val="0"/>
        <w:adjustRightInd w:val="0"/>
        <w:spacing w:after="0" w:line="240" w:lineRule="auto"/>
        <w:rPr>
          <w:rFonts w:ascii="Calibri" w:hAnsi="Calibri" w:cs="Calibri"/>
          <w:color w:val="000000"/>
        </w:rPr>
      </w:pPr>
      <w:r w:rsidRPr="00852AEF">
        <w:rPr>
          <w:rFonts w:ascii="Calibri" w:hAnsi="Calibri" w:cs="Calibri"/>
          <w:color w:val="000000"/>
          <w:u w:val="single"/>
        </w:rPr>
        <w:t>General Program Description</w:t>
      </w:r>
      <w:r w:rsidRPr="00852AEF">
        <w:rPr>
          <w:rFonts w:ascii="Calibri" w:hAnsi="Calibri" w:cs="Calibri"/>
          <w:color w:val="000000"/>
        </w:rPr>
        <w:t>:</w:t>
      </w:r>
    </w:p>
    <w:p w14:paraId="01970323"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rPr>
        <w:t xml:space="preserve">Avista collaborates with BPA on Simple Step, Smart Savings, a regional program designed to increase the adoption of energy-efficient residential products. To achieve energy savings, residential consumers are encouraged to purchase and install high-quality, energy-efficient compact fluorescent lamps (CFLs), light emitting diode bulbs (LEDs), light fixtures, energy-saving showerheads as well as ENERGY STAR appliances. Simple Steps has historically focused on upstream incentives for lighting and showerheads, however, in 2015, the program introduced a dynamic, new midstream model that includes retail incentives for appliances. </w:t>
      </w:r>
    </w:p>
    <w:p w14:paraId="195FFBB5" w14:textId="77777777" w:rsidR="00852AEF" w:rsidRPr="00852AEF" w:rsidRDefault="00852AEF" w:rsidP="00852AEF">
      <w:pPr>
        <w:autoSpaceDE w:val="0"/>
        <w:autoSpaceDN w:val="0"/>
        <w:adjustRightInd w:val="0"/>
        <w:spacing w:after="0" w:line="240" w:lineRule="auto"/>
        <w:ind w:left="360"/>
        <w:rPr>
          <w:rFonts w:ascii="Calibri" w:hAnsi="Calibri" w:cs="Calibri"/>
        </w:rPr>
      </w:pPr>
    </w:p>
    <w:p w14:paraId="124805C1"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rPr>
        <w:t xml:space="preserve">Simple Steps continues to provide the region’s best opportunity to collectively influence both retail stocking practices and consumer purchasing. There continues to be opportunities for efficient lighting improvements in customer residences as many residential lighting sockets are still occupied by inefficient bulbs. Incentives also encourage customers to increase efficiency before burn-out of the existing less-efficient lighting. Energy savings claimed are based on Regional Technical Forum (RTF) deemed savings.  </w:t>
      </w:r>
    </w:p>
    <w:p w14:paraId="70118887" w14:textId="77777777" w:rsidR="00852AEF" w:rsidRPr="00852AEF" w:rsidRDefault="00852AEF" w:rsidP="00852AEF">
      <w:pPr>
        <w:autoSpaceDE w:val="0"/>
        <w:autoSpaceDN w:val="0"/>
        <w:adjustRightInd w:val="0"/>
        <w:spacing w:after="0" w:line="240" w:lineRule="auto"/>
        <w:rPr>
          <w:rFonts w:ascii="Calibri" w:hAnsi="Calibri" w:cs="Calibri"/>
          <w:color w:val="FF0000"/>
        </w:rPr>
      </w:pPr>
    </w:p>
    <w:p w14:paraId="6BAF8935"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u w:val="single"/>
        </w:rPr>
        <w:t>Program Implementation</w:t>
      </w:r>
      <w:r w:rsidRPr="00852AEF">
        <w:rPr>
          <w:rFonts w:ascii="Calibri" w:hAnsi="Calibri" w:cs="Calibri"/>
        </w:rPr>
        <w:t>:</w:t>
      </w:r>
    </w:p>
    <w:p w14:paraId="482F9689" w14:textId="77777777" w:rsidR="00852AEF" w:rsidRPr="00852AEF" w:rsidRDefault="00852AEF" w:rsidP="00852AEF">
      <w:pPr>
        <w:autoSpaceDE w:val="0"/>
        <w:autoSpaceDN w:val="0"/>
        <w:adjustRightInd w:val="0"/>
        <w:spacing w:after="0" w:line="240" w:lineRule="auto"/>
        <w:ind w:left="720"/>
        <w:rPr>
          <w:rFonts w:ascii="Calibri" w:hAnsi="Calibri" w:cs="Calibri"/>
        </w:rPr>
      </w:pPr>
      <w:r w:rsidRPr="00852AEF">
        <w:rPr>
          <w:rFonts w:ascii="Calibri" w:hAnsi="Calibri" w:cs="Calibri"/>
        </w:rPr>
        <w:t>The key drivers to delivering on the objectives of this program are the incentives to encourage customer interest and marketing efforts to drive customers to using the program. The midstream model used for clothes washers focuses the incentives on larger, short term campaigns to align utility support with national and regional campaigns and help influence stocking practices while the upstream model used for lighting and showerheads uses manufacturer partnership</w:t>
      </w:r>
      <w:r w:rsidRPr="00852AEF">
        <w:rPr>
          <w:rFonts w:ascii="Calibri" w:hAnsi="Calibri" w:cs="Calibri"/>
          <w:color w:val="000000"/>
        </w:rPr>
        <w:t xml:space="preserve"> to buy-down costs of products and allow for greater flexibility on how money is used (markdowns and/or marketing). </w:t>
      </w:r>
    </w:p>
    <w:p w14:paraId="64AEEF57" w14:textId="77777777" w:rsidR="00852AEF" w:rsidRPr="00852AEF" w:rsidRDefault="00852AEF" w:rsidP="00852AEF">
      <w:pPr>
        <w:autoSpaceDE w:val="0"/>
        <w:autoSpaceDN w:val="0"/>
        <w:adjustRightInd w:val="0"/>
        <w:spacing w:after="0" w:line="240" w:lineRule="auto"/>
        <w:rPr>
          <w:rFonts w:ascii="Calibri" w:hAnsi="Calibri" w:cs="Calibri"/>
        </w:rPr>
      </w:pPr>
    </w:p>
    <w:p w14:paraId="2620DA30" w14:textId="77777777" w:rsidR="00852AEF" w:rsidRPr="00852AEF" w:rsidRDefault="00852AEF" w:rsidP="00852AEF">
      <w:pPr>
        <w:autoSpaceDE w:val="0"/>
        <w:autoSpaceDN w:val="0"/>
        <w:adjustRightInd w:val="0"/>
        <w:spacing w:after="0" w:line="240" w:lineRule="auto"/>
        <w:ind w:left="720"/>
        <w:rPr>
          <w:rFonts w:ascii="Calibri" w:hAnsi="Calibri" w:cs="Calibri"/>
        </w:rPr>
      </w:pPr>
      <w:r w:rsidRPr="00852AEF">
        <w:rPr>
          <w:rFonts w:ascii="Calibri" w:hAnsi="Calibri" w:cs="Calibri"/>
        </w:rPr>
        <w:t xml:space="preserve">CLEAResult is contracted by Avista Utilities to provide the manufacturer and retail coordination. They are responsible for coordinating program marketing efforts, performing outreach to retailers, ensuring that the proper program tracking is in place and coordinating all implementation aspects of the program. Big box retailers in addition to select regional and national mass-market chains are the primary recipient of the product and typically offer a variety of the Simple Steps products at their locations. These products are clearly identified with point of purchase tags indicating they are part of the program. </w:t>
      </w:r>
    </w:p>
    <w:p w14:paraId="555F2766" w14:textId="77777777" w:rsidR="00852AEF" w:rsidRPr="00852AEF" w:rsidRDefault="00852AEF" w:rsidP="00852AEF">
      <w:pPr>
        <w:autoSpaceDE w:val="0"/>
        <w:autoSpaceDN w:val="0"/>
        <w:adjustRightInd w:val="0"/>
        <w:spacing w:after="0" w:line="240" w:lineRule="auto"/>
        <w:ind w:left="720"/>
        <w:rPr>
          <w:rFonts w:ascii="Calibri" w:hAnsi="Calibri" w:cs="Calibri"/>
          <w:i/>
        </w:rPr>
      </w:pPr>
    </w:p>
    <w:p w14:paraId="3E77443A" w14:textId="77777777" w:rsidR="00852AEF" w:rsidRPr="00852AEF" w:rsidRDefault="00852AEF" w:rsidP="00852AEF">
      <w:pPr>
        <w:autoSpaceDE w:val="0"/>
        <w:autoSpaceDN w:val="0"/>
        <w:adjustRightInd w:val="0"/>
        <w:spacing w:after="0" w:line="240" w:lineRule="auto"/>
        <w:ind w:left="720"/>
        <w:rPr>
          <w:rFonts w:ascii="Calibri" w:hAnsi="Calibri" w:cs="Calibri"/>
          <w:i/>
        </w:rPr>
      </w:pPr>
      <w:r w:rsidRPr="00852AEF">
        <w:rPr>
          <w:rFonts w:ascii="Calibri" w:hAnsi="Calibri" w:cs="Calibri"/>
          <w:i/>
        </w:rPr>
        <w:t xml:space="preserve">Products included in program: </w:t>
      </w:r>
    </w:p>
    <w:p w14:paraId="00814C8D"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CFL Bulb</w:t>
      </w:r>
      <w:r w:rsidRPr="00852AEF">
        <w:rPr>
          <w:rFonts w:ascii="Calibri" w:hAnsi="Calibri" w:cs="Calibri"/>
        </w:rPr>
        <w:t>: General Purpose and Dimmable</w:t>
      </w:r>
    </w:p>
    <w:p w14:paraId="7B626AC7"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CFL Specialty</w:t>
      </w:r>
      <w:r w:rsidRPr="00852AEF">
        <w:rPr>
          <w:rFonts w:ascii="Calibri" w:hAnsi="Calibri" w:cs="Calibri"/>
        </w:rPr>
        <w:t>: Decorative, Mini-Base, Globe, Reflectors, Outdoor and Three-Way</w:t>
      </w:r>
    </w:p>
    <w:p w14:paraId="09A73EEC" w14:textId="77777777" w:rsidR="00852AEF" w:rsidRPr="00852AEF" w:rsidRDefault="00852AEF" w:rsidP="00852AEF">
      <w:pPr>
        <w:autoSpaceDE w:val="0"/>
        <w:autoSpaceDN w:val="0"/>
        <w:adjustRightInd w:val="0"/>
        <w:spacing w:after="0" w:line="240" w:lineRule="auto"/>
        <w:ind w:left="1440"/>
        <w:rPr>
          <w:rFonts w:ascii="Calibri" w:hAnsi="Calibri" w:cs="Calibri"/>
        </w:rPr>
      </w:pPr>
      <w:r w:rsidRPr="00852AEF">
        <w:rPr>
          <w:rFonts w:ascii="Calibri" w:hAnsi="Calibri" w:cs="Calibri"/>
          <w:u w:val="single"/>
        </w:rPr>
        <w:t>LED Bulb</w:t>
      </w:r>
      <w:r w:rsidRPr="00852AEF">
        <w:rPr>
          <w:rFonts w:ascii="Calibri" w:hAnsi="Calibri" w:cs="Calibri"/>
        </w:rPr>
        <w:t>: General Purpose, Dimmable, Decorative, Mini-Base, Globe, Reflectors, Outdoor and Three- Way</w:t>
      </w:r>
    </w:p>
    <w:p w14:paraId="70258EAA"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 xml:space="preserve">ENERGY STAR® CFL Fixtures </w:t>
      </w:r>
    </w:p>
    <w:p w14:paraId="6BDF1308"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ENERGY STAR® LED Fixtures</w:t>
      </w:r>
    </w:p>
    <w:p w14:paraId="67E9FCBC" w14:textId="77777777" w:rsidR="00852AEF" w:rsidRPr="00852AEF" w:rsidRDefault="00852AEF" w:rsidP="00852AEF">
      <w:pPr>
        <w:autoSpaceDE w:val="0"/>
        <w:autoSpaceDN w:val="0"/>
        <w:adjustRightInd w:val="0"/>
        <w:spacing w:after="0" w:line="240" w:lineRule="auto"/>
        <w:ind w:left="1440"/>
        <w:rPr>
          <w:rFonts w:ascii="Calibri" w:hAnsi="Calibri" w:cs="Calibri"/>
          <w:color w:val="000000"/>
          <w:u w:val="single"/>
        </w:rPr>
      </w:pPr>
      <w:r w:rsidRPr="00852AEF">
        <w:rPr>
          <w:rFonts w:ascii="Calibri" w:hAnsi="Calibri" w:cs="Calibri"/>
          <w:color w:val="000000"/>
          <w:u w:val="single"/>
        </w:rPr>
        <w:t>Showerhead</w:t>
      </w:r>
      <w:r w:rsidRPr="00852AEF">
        <w:rPr>
          <w:rFonts w:ascii="Calibri" w:hAnsi="Calibri" w:cs="Calibri"/>
          <w:color w:val="000000"/>
        </w:rPr>
        <w:t>: 2.0 GPM, 1.75 GPM, 1.5 GPM</w:t>
      </w:r>
    </w:p>
    <w:p w14:paraId="1691A89E"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ENERGY STAR® Clothes Washers</w:t>
      </w:r>
      <w:r w:rsidRPr="00852AEF">
        <w:rPr>
          <w:rFonts w:ascii="Calibri" w:hAnsi="Calibri" w:cs="Calibri"/>
        </w:rPr>
        <w:t>: Amana, GE, Kenmore, LG, Maytag, Samsung, Whirlpool</w:t>
      </w:r>
    </w:p>
    <w:p w14:paraId="6CFE7396" w14:textId="77777777" w:rsidR="00852AEF" w:rsidRPr="00852AEF" w:rsidRDefault="00852AEF" w:rsidP="00852AEF">
      <w:pPr>
        <w:autoSpaceDE w:val="0"/>
        <w:autoSpaceDN w:val="0"/>
        <w:adjustRightInd w:val="0"/>
        <w:spacing w:after="0" w:line="240" w:lineRule="auto"/>
        <w:ind w:firstLine="360"/>
        <w:rPr>
          <w:rFonts w:ascii="Calibri" w:hAnsi="Calibri" w:cs="Calibri"/>
          <w:color w:val="FF0000"/>
        </w:rPr>
      </w:pPr>
    </w:p>
    <w:p w14:paraId="78A5388D"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u w:val="single"/>
        </w:rPr>
        <w:t>Program Eligibility and incentives</w:t>
      </w:r>
      <w:r w:rsidRPr="00852AEF">
        <w:rPr>
          <w:rFonts w:ascii="Calibri" w:hAnsi="Calibri" w:cs="Calibri"/>
        </w:rPr>
        <w:t>:</w:t>
      </w:r>
    </w:p>
    <w:p w14:paraId="75776B30" w14:textId="77777777" w:rsidR="00852AEF" w:rsidRPr="00852AEF" w:rsidRDefault="00852AEF" w:rsidP="00852AEF">
      <w:pPr>
        <w:autoSpaceDE w:val="0"/>
        <w:autoSpaceDN w:val="0"/>
        <w:adjustRightInd w:val="0"/>
        <w:spacing w:after="0" w:line="240" w:lineRule="auto"/>
        <w:ind w:left="720"/>
        <w:rPr>
          <w:rFonts w:ascii="Calibri" w:hAnsi="Calibri" w:cs="Calibri"/>
          <w:color w:val="000000"/>
        </w:rPr>
      </w:pPr>
      <w:r w:rsidRPr="00852AEF">
        <w:rPr>
          <w:rFonts w:ascii="Calibri" w:hAnsi="Calibri" w:cs="Calibri"/>
        </w:rPr>
        <w:t xml:space="preserve">The program is applicable to existing Washington and Idaho residential customers with electric rate schedule 1 and Washington residential customers with rate schedule 101 who heat their hot water with natural gas. </w:t>
      </w:r>
      <w:r w:rsidRPr="00852AEF">
        <w:rPr>
          <w:rFonts w:ascii="Calibri" w:hAnsi="Calibri" w:cs="Calibri"/>
          <w:color w:val="000000"/>
        </w:rPr>
        <w:t>Simple Steps Smart Savings is available at retail locations with allocations amongst participating utilities based on estimated percent of customers shopping at specific locations.</w:t>
      </w:r>
    </w:p>
    <w:p w14:paraId="0157F4EC" w14:textId="77777777" w:rsidR="00852AEF" w:rsidRPr="00852AEF" w:rsidRDefault="00852AEF" w:rsidP="00852AEF">
      <w:pPr>
        <w:autoSpaceDE w:val="0"/>
        <w:autoSpaceDN w:val="0"/>
        <w:adjustRightInd w:val="0"/>
        <w:spacing w:after="0" w:line="240" w:lineRule="auto"/>
        <w:ind w:left="720"/>
        <w:rPr>
          <w:rFonts w:ascii="Calibri" w:hAnsi="Calibri" w:cs="Calibri"/>
          <w:color w:val="000000"/>
        </w:rPr>
      </w:pPr>
    </w:p>
    <w:p w14:paraId="265BA52D" w14:textId="77777777" w:rsidR="00852AEF" w:rsidRPr="00852AEF" w:rsidRDefault="00852AEF" w:rsidP="00852AEF">
      <w:pPr>
        <w:autoSpaceDE w:val="0"/>
        <w:autoSpaceDN w:val="0"/>
        <w:adjustRightInd w:val="0"/>
        <w:spacing w:after="0" w:line="240" w:lineRule="auto"/>
        <w:ind w:left="720"/>
        <w:rPr>
          <w:rFonts w:ascii="Calibri" w:hAnsi="Calibri" w:cs="Calibri"/>
          <w:color w:val="000000"/>
        </w:rPr>
      </w:pPr>
      <w:r w:rsidRPr="00852AEF">
        <w:rPr>
          <w:rFonts w:ascii="Calibri" w:hAnsi="Calibri" w:cs="Calibri"/>
        </w:rPr>
        <w:t>Key external stakeholders include homeowners, landlords (and renters), retailers and trade allies.  Key internal stakeholders include the contact center, accounts payable and marketing department.</w:t>
      </w:r>
    </w:p>
    <w:p w14:paraId="24DC85F8" w14:textId="77777777" w:rsidR="00852AEF" w:rsidRPr="00852AEF" w:rsidRDefault="00852AEF" w:rsidP="00852AEF">
      <w:pPr>
        <w:autoSpaceDE w:val="0"/>
        <w:autoSpaceDN w:val="0"/>
        <w:adjustRightInd w:val="0"/>
        <w:spacing w:after="0" w:line="240" w:lineRule="auto"/>
        <w:ind w:left="720"/>
        <w:rPr>
          <w:rFonts w:ascii="Calibri" w:hAnsi="Calibri" w:cs="Calibri"/>
          <w:color w:val="FF0000"/>
        </w:rPr>
      </w:pPr>
    </w:p>
    <w:p w14:paraId="3B0C392C" w14:textId="77777777" w:rsidR="00852AEF" w:rsidRPr="00852AEF" w:rsidRDefault="00852AEF" w:rsidP="00852AEF">
      <w:pPr>
        <w:autoSpaceDE w:val="0"/>
        <w:autoSpaceDN w:val="0"/>
        <w:adjustRightInd w:val="0"/>
        <w:spacing w:after="0" w:line="240" w:lineRule="auto"/>
        <w:ind w:left="720"/>
        <w:rPr>
          <w:rFonts w:ascii="Calibri" w:hAnsi="Calibri" w:cs="Calibri"/>
          <w:i/>
          <w:color w:val="000000"/>
        </w:rPr>
      </w:pPr>
      <w:r w:rsidRPr="00852AEF">
        <w:rPr>
          <w:rFonts w:ascii="Calibri" w:hAnsi="Calibri" w:cs="Calibri"/>
          <w:i/>
          <w:color w:val="000000"/>
        </w:rPr>
        <w:t xml:space="preserve">Average Incentive per unit: </w:t>
      </w:r>
    </w:p>
    <w:p w14:paraId="5EFA2669"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CFL Bulb</w:t>
      </w:r>
      <w:r w:rsidRPr="00852AEF">
        <w:rPr>
          <w:rFonts w:ascii="Calibri" w:hAnsi="Calibri" w:cs="Calibri"/>
        </w:rPr>
        <w:t>: $0.50 - $0.75</w:t>
      </w:r>
    </w:p>
    <w:p w14:paraId="3DA06F00"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CFL Specialty</w:t>
      </w:r>
      <w:r w:rsidRPr="00852AEF">
        <w:rPr>
          <w:rFonts w:ascii="Calibri" w:hAnsi="Calibri" w:cs="Calibri"/>
        </w:rPr>
        <w:t xml:space="preserve">: $1.00 - $2.00 </w:t>
      </w:r>
    </w:p>
    <w:p w14:paraId="4ECF1935" w14:textId="77777777" w:rsidR="00852AEF" w:rsidRPr="00852AEF" w:rsidRDefault="00852AEF" w:rsidP="00852AEF">
      <w:pPr>
        <w:autoSpaceDE w:val="0"/>
        <w:autoSpaceDN w:val="0"/>
        <w:adjustRightInd w:val="0"/>
        <w:spacing w:after="0" w:line="240" w:lineRule="auto"/>
        <w:ind w:left="1440"/>
        <w:rPr>
          <w:rFonts w:ascii="Calibri" w:hAnsi="Calibri" w:cs="Calibri"/>
        </w:rPr>
      </w:pPr>
      <w:r w:rsidRPr="00852AEF">
        <w:rPr>
          <w:rFonts w:ascii="Calibri" w:hAnsi="Calibri" w:cs="Calibri"/>
          <w:u w:val="single"/>
        </w:rPr>
        <w:t>LED Bulb</w:t>
      </w:r>
      <w:r w:rsidRPr="00852AEF">
        <w:rPr>
          <w:rFonts w:ascii="Calibri" w:hAnsi="Calibri" w:cs="Calibri"/>
        </w:rPr>
        <w:t xml:space="preserve">: $2.00 - $3.00 </w:t>
      </w:r>
    </w:p>
    <w:p w14:paraId="7A06E7A8"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ENERGY STAR® CFL Fixtures</w:t>
      </w:r>
      <w:r w:rsidRPr="00852AEF">
        <w:rPr>
          <w:rFonts w:ascii="Calibri" w:hAnsi="Calibri" w:cs="Calibri"/>
        </w:rPr>
        <w:t>: $6.00</w:t>
      </w:r>
    </w:p>
    <w:p w14:paraId="75F21D53"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ENERGY STAR® LED Fixtures</w:t>
      </w:r>
      <w:r w:rsidRPr="00852AEF">
        <w:rPr>
          <w:rFonts w:ascii="Calibri" w:hAnsi="Calibri" w:cs="Calibri"/>
        </w:rPr>
        <w:t>: $5.00</w:t>
      </w:r>
    </w:p>
    <w:p w14:paraId="645BFEBF" w14:textId="77777777" w:rsidR="00852AEF" w:rsidRPr="00852AEF" w:rsidRDefault="00852AEF" w:rsidP="00852AEF">
      <w:pPr>
        <w:autoSpaceDE w:val="0"/>
        <w:autoSpaceDN w:val="0"/>
        <w:adjustRightInd w:val="0"/>
        <w:spacing w:after="0" w:line="240" w:lineRule="auto"/>
        <w:ind w:left="1440"/>
        <w:rPr>
          <w:rFonts w:ascii="Calibri" w:hAnsi="Calibri" w:cs="Calibri"/>
          <w:color w:val="000000"/>
          <w:u w:val="single"/>
        </w:rPr>
      </w:pPr>
      <w:r w:rsidRPr="00852AEF">
        <w:rPr>
          <w:rFonts w:ascii="Calibri" w:hAnsi="Calibri" w:cs="Calibri"/>
          <w:color w:val="000000"/>
          <w:u w:val="single"/>
        </w:rPr>
        <w:t>Showerhead</w:t>
      </w:r>
      <w:r w:rsidRPr="00852AEF">
        <w:rPr>
          <w:rFonts w:ascii="Calibri" w:hAnsi="Calibri" w:cs="Calibri"/>
          <w:color w:val="000000"/>
        </w:rPr>
        <w:t>: $7.00</w:t>
      </w:r>
    </w:p>
    <w:p w14:paraId="3848E07F"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ENERGY STAR® Clothes Washers</w:t>
      </w:r>
      <w:r w:rsidRPr="00852AEF">
        <w:rPr>
          <w:rFonts w:ascii="Calibri" w:hAnsi="Calibri" w:cs="Calibri"/>
        </w:rPr>
        <w:t>: $35.00</w:t>
      </w:r>
      <w:r w:rsidRPr="00852AEF">
        <w:rPr>
          <w:rFonts w:ascii="Calibri" w:hAnsi="Calibri" w:cs="Calibri"/>
          <w:u w:val="single"/>
        </w:rPr>
        <w:t xml:space="preserve"> </w:t>
      </w:r>
    </w:p>
    <w:p w14:paraId="5ED92C52" w14:textId="77777777" w:rsidR="00852AEF" w:rsidRPr="00852AEF" w:rsidRDefault="00852AEF" w:rsidP="00852AEF">
      <w:pPr>
        <w:autoSpaceDE w:val="0"/>
        <w:autoSpaceDN w:val="0"/>
        <w:adjustRightInd w:val="0"/>
        <w:spacing w:after="0" w:line="240" w:lineRule="auto"/>
        <w:ind w:left="360"/>
        <w:rPr>
          <w:rFonts w:ascii="Calibri" w:hAnsi="Calibri" w:cs="Calibri"/>
          <w:color w:val="000000"/>
        </w:rPr>
      </w:pPr>
    </w:p>
    <w:p w14:paraId="4C862ADE" w14:textId="77777777" w:rsidR="00852AEF" w:rsidRPr="00852AEF" w:rsidRDefault="00852AEF" w:rsidP="00852AEF">
      <w:pPr>
        <w:autoSpaceDE w:val="0"/>
        <w:autoSpaceDN w:val="0"/>
        <w:adjustRightInd w:val="0"/>
        <w:spacing w:after="0" w:line="240" w:lineRule="auto"/>
        <w:rPr>
          <w:rFonts w:ascii="Calibri" w:hAnsi="Calibri" w:cs="Calibri"/>
        </w:rPr>
      </w:pPr>
      <w:r w:rsidRPr="00852AEF">
        <w:rPr>
          <w:rFonts w:ascii="Calibri" w:hAnsi="Calibri" w:cs="Calibri"/>
          <w:color w:val="000000"/>
          <w:u w:val="single"/>
        </w:rPr>
        <w:t xml:space="preserve">Avista </w:t>
      </w:r>
      <w:r w:rsidRPr="00852AEF">
        <w:rPr>
          <w:rFonts w:ascii="Calibri" w:hAnsi="Calibri" w:cs="Calibri"/>
          <w:u w:val="single"/>
        </w:rPr>
        <w:t>Program Manager</w:t>
      </w:r>
      <w:r w:rsidRPr="00852AEF">
        <w:rPr>
          <w:rFonts w:ascii="Calibri" w:hAnsi="Calibri" w:cs="Calibri"/>
        </w:rPr>
        <w:t>:  Rachelle Humphrey</w:t>
      </w:r>
    </w:p>
    <w:p w14:paraId="522761C3" w14:textId="77777777" w:rsidR="00852AEF" w:rsidRPr="00852AEF" w:rsidRDefault="00852AEF" w:rsidP="00852AEF">
      <w:pPr>
        <w:autoSpaceDE w:val="0"/>
        <w:autoSpaceDN w:val="0"/>
        <w:adjustRightInd w:val="0"/>
        <w:spacing w:after="0" w:line="240" w:lineRule="auto"/>
        <w:rPr>
          <w:rFonts w:ascii="Calibri" w:hAnsi="Calibri" w:cs="Calibri"/>
          <w:color w:val="000000"/>
        </w:rPr>
      </w:pPr>
    </w:p>
    <w:p w14:paraId="4BDE4AE2" w14:textId="77777777" w:rsidR="00852AEF" w:rsidRPr="00852AEF" w:rsidRDefault="00852AEF" w:rsidP="00852AEF">
      <w:pPr>
        <w:autoSpaceDE w:val="0"/>
        <w:autoSpaceDN w:val="0"/>
        <w:adjustRightInd w:val="0"/>
        <w:spacing w:after="0" w:line="240" w:lineRule="auto"/>
        <w:rPr>
          <w:rFonts w:ascii="Calibri" w:hAnsi="Calibri" w:cs="Calibri"/>
          <w:color w:val="000000"/>
        </w:rPr>
      </w:pPr>
      <w:r w:rsidRPr="00852AEF">
        <w:rPr>
          <w:rFonts w:ascii="Calibri" w:hAnsi="Calibri" w:cs="Calibri"/>
          <w:color w:val="000000"/>
          <w:u w:val="single"/>
        </w:rPr>
        <w:t>Measures and Incentives</w:t>
      </w:r>
      <w:r w:rsidRPr="00852AEF">
        <w:rPr>
          <w:rFonts w:ascii="Calibri" w:hAnsi="Calibri" w:cs="Calibri"/>
          <w:color w:val="000000"/>
        </w:rPr>
        <w:t>:  As illustrated in Table 1 of Appendix A.</w:t>
      </w:r>
    </w:p>
    <w:p w14:paraId="29EBA029" w14:textId="77777777" w:rsidR="00852AEF" w:rsidRPr="00852AEF" w:rsidRDefault="00852AEF" w:rsidP="00852AEF">
      <w:pPr>
        <w:autoSpaceDE w:val="0"/>
        <w:autoSpaceDN w:val="0"/>
        <w:adjustRightInd w:val="0"/>
        <w:spacing w:after="0" w:line="240" w:lineRule="auto"/>
        <w:rPr>
          <w:rFonts w:ascii="Calibri" w:hAnsi="Calibri" w:cs="Calibri"/>
          <w:color w:val="000000"/>
        </w:rPr>
      </w:pPr>
    </w:p>
    <w:p w14:paraId="4F6C197D" w14:textId="77777777" w:rsidR="00852AEF" w:rsidRPr="00852AEF" w:rsidRDefault="00852AEF" w:rsidP="00852AEF">
      <w:pPr>
        <w:autoSpaceDE w:val="0"/>
        <w:autoSpaceDN w:val="0"/>
        <w:adjustRightInd w:val="0"/>
        <w:spacing w:after="0" w:line="240" w:lineRule="auto"/>
        <w:ind w:left="360" w:hanging="360"/>
        <w:rPr>
          <w:rFonts w:ascii="Calibri" w:hAnsi="Calibri" w:cs="Calibri"/>
          <w:color w:val="000000"/>
        </w:rPr>
      </w:pPr>
      <w:r w:rsidRPr="00852AEF">
        <w:rPr>
          <w:rFonts w:ascii="Calibri" w:hAnsi="Calibri" w:cs="Calibri"/>
          <w:color w:val="000000"/>
          <w:u w:val="single"/>
        </w:rPr>
        <w:t>Evaluation, Measurement and Verification Plan</w:t>
      </w:r>
      <w:r w:rsidRPr="00852AEF">
        <w:rPr>
          <w:rFonts w:ascii="Calibri" w:hAnsi="Calibri" w:cs="Calibri"/>
          <w:color w:val="000000"/>
        </w:rPr>
        <w:t>:  As defined within the Company’s EM&amp;V Plan contained within Appendix B.</w:t>
      </w:r>
    </w:p>
    <w:p w14:paraId="561D37FF" w14:textId="77777777" w:rsidR="00F677B6" w:rsidRPr="007552DF" w:rsidRDefault="00F677B6" w:rsidP="00F677B6">
      <w:pPr>
        <w:pStyle w:val="Default"/>
        <w:spacing w:after="200" w:line="276" w:lineRule="auto"/>
        <w:jc w:val="both"/>
        <w:rPr>
          <w:rFonts w:asciiTheme="minorHAnsi" w:hAnsiTheme="minorHAnsi"/>
          <w:color w:val="auto"/>
          <w:sz w:val="22"/>
          <w:szCs w:val="22"/>
        </w:rPr>
      </w:pPr>
    </w:p>
    <w:p w14:paraId="39FA210E" w14:textId="77777777" w:rsidR="00F677B6" w:rsidRPr="007552DF" w:rsidRDefault="00F677B6" w:rsidP="00F677B6">
      <w:pPr>
        <w:jc w:val="both"/>
        <w:rPr>
          <w:rFonts w:cs="Times New Roman"/>
          <w:b/>
          <w:u w:val="single"/>
        </w:rPr>
      </w:pPr>
      <w:r w:rsidRPr="007552DF">
        <w:rPr>
          <w:rFonts w:cs="Times New Roman"/>
          <w:b/>
          <w:u w:val="single"/>
        </w:rPr>
        <w:br w:type="page"/>
      </w:r>
    </w:p>
    <w:p w14:paraId="26F453D5" w14:textId="49B790AB" w:rsidR="00F677B6" w:rsidRPr="00E54F88" w:rsidRDefault="00A15E9B" w:rsidP="00F677B6">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t>Home Energy Reports</w:t>
      </w:r>
    </w:p>
    <w:p w14:paraId="0640CBA1" w14:textId="77777777" w:rsidR="0003716D" w:rsidRPr="00A35E08" w:rsidRDefault="0003716D" w:rsidP="0003716D">
      <w:pPr>
        <w:pStyle w:val="Default"/>
        <w:rPr>
          <w:b/>
          <w:sz w:val="22"/>
          <w:szCs w:val="22"/>
        </w:rPr>
      </w:pPr>
      <w:r>
        <w:rPr>
          <w:b/>
          <w:sz w:val="22"/>
          <w:szCs w:val="22"/>
        </w:rPr>
        <w:t xml:space="preserve">General </w:t>
      </w:r>
      <w:r w:rsidRPr="00A35E08">
        <w:rPr>
          <w:b/>
          <w:sz w:val="22"/>
          <w:szCs w:val="22"/>
        </w:rPr>
        <w:t>Program</w:t>
      </w:r>
      <w:r>
        <w:rPr>
          <w:b/>
          <w:sz w:val="22"/>
          <w:szCs w:val="22"/>
        </w:rPr>
        <w:t xml:space="preserve"> Description</w:t>
      </w:r>
      <w:r w:rsidRPr="00A35E08">
        <w:rPr>
          <w:b/>
          <w:sz w:val="22"/>
          <w:szCs w:val="22"/>
        </w:rPr>
        <w:t xml:space="preserve">: </w:t>
      </w:r>
    </w:p>
    <w:p w14:paraId="7ED08A45" w14:textId="77777777" w:rsidR="0003716D" w:rsidRPr="00A35E08" w:rsidRDefault="0003716D" w:rsidP="0003716D">
      <w:pPr>
        <w:pStyle w:val="Default"/>
        <w:rPr>
          <w:sz w:val="22"/>
          <w:szCs w:val="22"/>
        </w:rPr>
      </w:pPr>
    </w:p>
    <w:p w14:paraId="21556E68" w14:textId="77777777" w:rsidR="0003716D" w:rsidRPr="00A35E08" w:rsidRDefault="0003716D" w:rsidP="0003716D">
      <w:pPr>
        <w:pStyle w:val="Default"/>
        <w:rPr>
          <w:sz w:val="22"/>
          <w:szCs w:val="22"/>
        </w:rPr>
      </w:pPr>
      <w:r w:rsidRPr="00A35E08">
        <w:rPr>
          <w:sz w:val="22"/>
          <w:szCs w:val="22"/>
        </w:rPr>
        <w:t xml:space="preserve">June of 2013, Avista launched a three year Residential Behavioral Program using the Opower platform for Home Energy Reports (HER). 73,500 electric customers in Washington and Idaho were targeted for these reports and will continue receiving reports throughout the duration of this three year program unless they opt-out or move. No one is allowed to opt-in. These programs have proven success at saving customers energy and money, and thus providing energy acquisition for Avista. </w:t>
      </w:r>
    </w:p>
    <w:p w14:paraId="657950A3" w14:textId="77777777" w:rsidR="0003716D" w:rsidRPr="00A35E08" w:rsidRDefault="0003716D" w:rsidP="0003716D">
      <w:pPr>
        <w:pStyle w:val="Default"/>
        <w:rPr>
          <w:sz w:val="22"/>
          <w:szCs w:val="22"/>
        </w:rPr>
      </w:pPr>
    </w:p>
    <w:p w14:paraId="7A177AA4" w14:textId="7A966794" w:rsidR="0003716D" w:rsidRPr="00A35E08" w:rsidRDefault="0003716D" w:rsidP="0003716D">
      <w:pPr>
        <w:pStyle w:val="Default"/>
        <w:rPr>
          <w:sz w:val="22"/>
          <w:szCs w:val="22"/>
        </w:rPr>
      </w:pPr>
      <w:r w:rsidRPr="00A35E08">
        <w:rPr>
          <w:sz w:val="22"/>
          <w:szCs w:val="22"/>
        </w:rPr>
        <w:t xml:space="preserve">In 2015 a 3 report interruption occurred due to Avista’s CC&amp;B migration.  The program end date has been extended and will result in the last reports to customers to be generated in September 2016 rather than June 2016 as originally planned. </w:t>
      </w:r>
      <w:r w:rsidR="00F70DB2">
        <w:rPr>
          <w:sz w:val="22"/>
          <w:szCs w:val="22"/>
        </w:rPr>
        <w:t xml:space="preserve">The company </w:t>
      </w:r>
      <w:r w:rsidR="00627D7B">
        <w:rPr>
          <w:sz w:val="22"/>
          <w:szCs w:val="22"/>
        </w:rPr>
        <w:t>choose to refill</w:t>
      </w:r>
      <w:r w:rsidR="00F70DB2">
        <w:rPr>
          <w:sz w:val="22"/>
          <w:szCs w:val="22"/>
        </w:rPr>
        <w:t xml:space="preserve"> the treatment and creating a new control group for the refill group to coincide with the start of the next biennium (1/1/16) and is planning on continuing the reports through the end of the biennium 12/31/17. </w:t>
      </w:r>
    </w:p>
    <w:p w14:paraId="71C8E853" w14:textId="77777777" w:rsidR="0003716D" w:rsidRPr="00A35E08" w:rsidRDefault="0003716D" w:rsidP="0003716D">
      <w:pPr>
        <w:pStyle w:val="Default"/>
        <w:rPr>
          <w:sz w:val="22"/>
          <w:szCs w:val="22"/>
        </w:rPr>
      </w:pPr>
    </w:p>
    <w:p w14:paraId="4385B702" w14:textId="77777777" w:rsidR="0003716D" w:rsidRPr="00A35E08" w:rsidRDefault="0003716D" w:rsidP="0003716D">
      <w:pPr>
        <w:pStyle w:val="Default"/>
        <w:rPr>
          <w:sz w:val="22"/>
          <w:szCs w:val="22"/>
        </w:rPr>
      </w:pPr>
      <w:r w:rsidRPr="00A35E08">
        <w:rPr>
          <w:sz w:val="22"/>
          <w:szCs w:val="22"/>
        </w:rPr>
        <w:t xml:space="preserve">The premise of the reports is built upon comparison to neighbors, yearly usage tracker, comparison to self and three no-cost, low-cost and higher-cost energy savings tips are included on each HERs. Once or twice a year, Avista promotions are included on the HERs. These insights and comparisons drive customers towards behavior changes that can positively impact their usage and lower their energy bill. The library of energy savings tips which the HERs draws from includes over 100 measures (no/low and higher cost ideas) which are dynamically added to the reports. </w:t>
      </w:r>
    </w:p>
    <w:p w14:paraId="7BCA8F21" w14:textId="77777777" w:rsidR="0003716D" w:rsidRPr="00A35E08" w:rsidRDefault="0003716D" w:rsidP="0003716D">
      <w:pPr>
        <w:pStyle w:val="Default"/>
        <w:rPr>
          <w:sz w:val="22"/>
          <w:szCs w:val="22"/>
        </w:rPr>
      </w:pPr>
    </w:p>
    <w:p w14:paraId="24E1E92A" w14:textId="77777777" w:rsidR="0003716D" w:rsidRPr="00A35E08" w:rsidRDefault="0003716D" w:rsidP="0003716D">
      <w:pPr>
        <w:pStyle w:val="Default"/>
        <w:rPr>
          <w:b/>
          <w:sz w:val="22"/>
          <w:szCs w:val="22"/>
        </w:rPr>
      </w:pPr>
      <w:r w:rsidRPr="00A35E08">
        <w:rPr>
          <w:b/>
          <w:sz w:val="22"/>
          <w:szCs w:val="22"/>
        </w:rPr>
        <w:t xml:space="preserve">Program Eligibility: </w:t>
      </w:r>
    </w:p>
    <w:p w14:paraId="09BAB39F" w14:textId="77777777" w:rsidR="0003716D" w:rsidRPr="00A35E08" w:rsidRDefault="0003716D" w:rsidP="0003716D">
      <w:pPr>
        <w:pStyle w:val="Default"/>
        <w:rPr>
          <w:sz w:val="22"/>
          <w:szCs w:val="22"/>
        </w:rPr>
      </w:pPr>
      <w:r w:rsidRPr="00A35E08">
        <w:rPr>
          <w:sz w:val="22"/>
          <w:szCs w:val="22"/>
        </w:rPr>
        <w:t xml:space="preserve">The HER Program is opt-out, which distinctly varies from Avista’s normal opt-in programs historically offered. </w:t>
      </w:r>
    </w:p>
    <w:p w14:paraId="5A89998D" w14:textId="77777777" w:rsidR="0003716D" w:rsidRPr="00A35E08" w:rsidRDefault="0003716D" w:rsidP="0003716D">
      <w:pPr>
        <w:pStyle w:val="Default"/>
        <w:rPr>
          <w:sz w:val="22"/>
          <w:szCs w:val="22"/>
        </w:rPr>
      </w:pPr>
    </w:p>
    <w:p w14:paraId="6BD4984D" w14:textId="77777777" w:rsidR="0003716D" w:rsidRPr="00A35E08" w:rsidRDefault="0003716D" w:rsidP="0003716D">
      <w:pPr>
        <w:pStyle w:val="Default"/>
        <w:rPr>
          <w:sz w:val="22"/>
          <w:szCs w:val="22"/>
        </w:rPr>
      </w:pPr>
      <w:r w:rsidRPr="00A35E08">
        <w:rPr>
          <w:sz w:val="22"/>
          <w:szCs w:val="22"/>
        </w:rPr>
        <w:t xml:space="preserve">To allow for normal attrition, a 5% increase was made to our original program size of 70,000, thus yielding the 73,500 initial HER mailings in June 2013. Initially, 48,300 HER were mailed to Washington customers and 25,200 HER were sent to Idaho customers. These customers have a load profile consistent with year round electric usage, not seasonal. Other factors are listed below. </w:t>
      </w:r>
    </w:p>
    <w:p w14:paraId="55E3B942" w14:textId="77777777" w:rsidR="0003716D" w:rsidRPr="00A35E08" w:rsidRDefault="0003716D" w:rsidP="0003716D">
      <w:pPr>
        <w:pStyle w:val="Default"/>
        <w:rPr>
          <w:sz w:val="22"/>
          <w:szCs w:val="22"/>
        </w:rPr>
      </w:pPr>
    </w:p>
    <w:p w14:paraId="1C46F969" w14:textId="77777777" w:rsidR="0003716D" w:rsidRPr="00A35E08" w:rsidRDefault="0003716D" w:rsidP="0003716D">
      <w:pPr>
        <w:pStyle w:val="Default"/>
        <w:numPr>
          <w:ilvl w:val="0"/>
          <w:numId w:val="43"/>
        </w:numPr>
        <w:rPr>
          <w:sz w:val="22"/>
          <w:szCs w:val="22"/>
        </w:rPr>
      </w:pPr>
      <w:r w:rsidRPr="00A35E08">
        <w:rPr>
          <w:sz w:val="22"/>
          <w:szCs w:val="22"/>
        </w:rPr>
        <w:t xml:space="preserve">High electricity consumption customers which had 99 other homes with like usage in a 100 mile radius were targeted for the HER. </w:t>
      </w:r>
    </w:p>
    <w:p w14:paraId="69DB0237" w14:textId="77777777" w:rsidR="0003716D" w:rsidRPr="00A35E08" w:rsidRDefault="0003716D" w:rsidP="0003716D">
      <w:pPr>
        <w:pStyle w:val="Default"/>
        <w:numPr>
          <w:ilvl w:val="0"/>
          <w:numId w:val="43"/>
        </w:numPr>
        <w:rPr>
          <w:sz w:val="22"/>
          <w:szCs w:val="22"/>
        </w:rPr>
      </w:pPr>
      <w:r w:rsidRPr="00A35E08">
        <w:rPr>
          <w:sz w:val="22"/>
          <w:szCs w:val="22"/>
        </w:rPr>
        <w:t xml:space="preserve">All participants are an Avista electric customer. </w:t>
      </w:r>
    </w:p>
    <w:p w14:paraId="11F0E65A" w14:textId="77777777" w:rsidR="0003716D" w:rsidRPr="00A35E08" w:rsidRDefault="0003716D" w:rsidP="0003716D">
      <w:pPr>
        <w:pStyle w:val="Default"/>
        <w:numPr>
          <w:ilvl w:val="0"/>
          <w:numId w:val="43"/>
        </w:numPr>
        <w:rPr>
          <w:color w:val="auto"/>
          <w:sz w:val="22"/>
          <w:szCs w:val="22"/>
        </w:rPr>
      </w:pPr>
      <w:r>
        <w:rPr>
          <w:color w:val="auto"/>
          <w:sz w:val="22"/>
          <w:szCs w:val="22"/>
        </w:rPr>
        <w:t>A</w:t>
      </w:r>
      <w:r w:rsidRPr="00A35E08">
        <w:rPr>
          <w:color w:val="auto"/>
          <w:sz w:val="22"/>
          <w:szCs w:val="22"/>
        </w:rPr>
        <w:t xml:space="preserve">pproximately 42% </w:t>
      </w:r>
      <w:r>
        <w:rPr>
          <w:color w:val="auto"/>
          <w:sz w:val="22"/>
          <w:szCs w:val="22"/>
        </w:rPr>
        <w:t xml:space="preserve">of report recipients </w:t>
      </w:r>
      <w:r w:rsidRPr="00A35E08">
        <w:rPr>
          <w:color w:val="auto"/>
          <w:sz w:val="22"/>
          <w:szCs w:val="22"/>
        </w:rPr>
        <w:t xml:space="preserve">also have a gas meter. Reports have no gas or dual fuel focus. This is an electric only program. </w:t>
      </w:r>
    </w:p>
    <w:p w14:paraId="61C1D386" w14:textId="48352616" w:rsidR="0003716D" w:rsidRDefault="0003716D" w:rsidP="0003716D">
      <w:pPr>
        <w:pStyle w:val="Default"/>
        <w:numPr>
          <w:ilvl w:val="0"/>
          <w:numId w:val="43"/>
        </w:numPr>
        <w:rPr>
          <w:color w:val="auto"/>
          <w:sz w:val="22"/>
          <w:szCs w:val="22"/>
        </w:rPr>
      </w:pPr>
      <w:r w:rsidRPr="00A35E08">
        <w:rPr>
          <w:color w:val="auto"/>
          <w:sz w:val="22"/>
          <w:szCs w:val="22"/>
        </w:rPr>
        <w:t>A control group of similar characteristics was randomly selected by Avista’s 3</w:t>
      </w:r>
      <w:r w:rsidRPr="00A35E08">
        <w:rPr>
          <w:color w:val="auto"/>
          <w:sz w:val="22"/>
          <w:szCs w:val="22"/>
          <w:vertAlign w:val="superscript"/>
        </w:rPr>
        <w:t>rd</w:t>
      </w:r>
      <w:r w:rsidRPr="00A35E08">
        <w:rPr>
          <w:color w:val="auto"/>
          <w:sz w:val="22"/>
          <w:szCs w:val="22"/>
        </w:rPr>
        <w:t xml:space="preserve"> part evaluator at the time, Cadmus. 13,000 in each state (Washington and Idaho) were selected. </w:t>
      </w:r>
      <w:r w:rsidR="00627D7B">
        <w:rPr>
          <w:color w:val="auto"/>
          <w:sz w:val="22"/>
          <w:szCs w:val="22"/>
        </w:rPr>
        <w:t>The refilled treatment and control group were chosen by Nexant.</w:t>
      </w:r>
    </w:p>
    <w:p w14:paraId="6A6CD10B" w14:textId="27A799DB" w:rsidR="00627D7B" w:rsidRPr="00A35E08" w:rsidRDefault="00627D7B" w:rsidP="00627D7B">
      <w:pPr>
        <w:pStyle w:val="Default"/>
        <w:numPr>
          <w:ilvl w:val="0"/>
          <w:numId w:val="43"/>
        </w:numPr>
        <w:rPr>
          <w:color w:val="auto"/>
          <w:sz w:val="22"/>
          <w:szCs w:val="22"/>
        </w:rPr>
      </w:pPr>
      <w:r>
        <w:rPr>
          <w:color w:val="auto"/>
          <w:sz w:val="22"/>
          <w:szCs w:val="22"/>
        </w:rPr>
        <w:t xml:space="preserve">The Washington and Idaho treatment refill groups were 16,369 and 8,337 customers respectively. The Washington and Idaho control refill groups were 10,000 and 8,337 customers respectively. </w:t>
      </w:r>
    </w:p>
    <w:p w14:paraId="3A03025E" w14:textId="3B1E2E19" w:rsidR="00627D7B" w:rsidRPr="00A35E08" w:rsidRDefault="00627D7B" w:rsidP="00627D7B">
      <w:pPr>
        <w:pStyle w:val="Default"/>
        <w:ind w:left="720"/>
        <w:rPr>
          <w:color w:val="auto"/>
          <w:sz w:val="22"/>
          <w:szCs w:val="22"/>
        </w:rPr>
      </w:pPr>
    </w:p>
    <w:p w14:paraId="63DCAACC" w14:textId="77777777" w:rsidR="0003716D" w:rsidRDefault="0003716D" w:rsidP="0003716D">
      <w:pPr>
        <w:pStyle w:val="Default"/>
        <w:rPr>
          <w:color w:val="auto"/>
          <w:sz w:val="22"/>
          <w:szCs w:val="22"/>
        </w:rPr>
      </w:pPr>
    </w:p>
    <w:p w14:paraId="63C625DF" w14:textId="77777777" w:rsidR="00627D7B" w:rsidRDefault="00627D7B" w:rsidP="0003716D">
      <w:pPr>
        <w:pStyle w:val="Default"/>
        <w:rPr>
          <w:color w:val="auto"/>
          <w:sz w:val="22"/>
          <w:szCs w:val="22"/>
        </w:rPr>
      </w:pPr>
    </w:p>
    <w:p w14:paraId="43A7C882" w14:textId="77777777" w:rsidR="00627D7B" w:rsidRDefault="00627D7B" w:rsidP="0003716D">
      <w:pPr>
        <w:pStyle w:val="Default"/>
        <w:rPr>
          <w:color w:val="auto"/>
          <w:sz w:val="22"/>
          <w:szCs w:val="22"/>
        </w:rPr>
      </w:pPr>
    </w:p>
    <w:p w14:paraId="16C3FDAB" w14:textId="77777777" w:rsidR="00627D7B" w:rsidRDefault="00627D7B" w:rsidP="0003716D">
      <w:pPr>
        <w:pStyle w:val="Default"/>
        <w:rPr>
          <w:color w:val="auto"/>
          <w:sz w:val="22"/>
          <w:szCs w:val="22"/>
        </w:rPr>
      </w:pPr>
    </w:p>
    <w:p w14:paraId="77E745CF" w14:textId="77777777" w:rsidR="00627D7B" w:rsidRDefault="00627D7B" w:rsidP="0003716D">
      <w:pPr>
        <w:pStyle w:val="Default"/>
        <w:rPr>
          <w:color w:val="auto"/>
          <w:sz w:val="22"/>
          <w:szCs w:val="22"/>
        </w:rPr>
      </w:pPr>
    </w:p>
    <w:p w14:paraId="7E6E1B58" w14:textId="77777777" w:rsidR="00627D7B" w:rsidRPr="00A35E08" w:rsidRDefault="00627D7B" w:rsidP="0003716D">
      <w:pPr>
        <w:pStyle w:val="Default"/>
        <w:rPr>
          <w:color w:val="auto"/>
          <w:sz w:val="22"/>
          <w:szCs w:val="22"/>
        </w:rPr>
      </w:pPr>
    </w:p>
    <w:p w14:paraId="23913C43" w14:textId="77777777" w:rsidR="0003716D" w:rsidRPr="00A35E08" w:rsidRDefault="0003716D" w:rsidP="0003716D">
      <w:pPr>
        <w:pStyle w:val="Default"/>
        <w:rPr>
          <w:color w:val="auto"/>
          <w:sz w:val="22"/>
          <w:szCs w:val="22"/>
        </w:rPr>
      </w:pPr>
      <w:r w:rsidRPr="00A35E08">
        <w:rPr>
          <w:color w:val="auto"/>
          <w:sz w:val="22"/>
          <w:szCs w:val="22"/>
        </w:rPr>
        <w:t xml:space="preserve">A representation of the selection process is shown below. </w:t>
      </w:r>
    </w:p>
    <w:p w14:paraId="15C19C40" w14:textId="77777777" w:rsidR="0003716D" w:rsidRDefault="0003716D" w:rsidP="0003716D">
      <w:pPr>
        <w:pStyle w:val="Default"/>
        <w:rPr>
          <w:color w:val="auto"/>
          <w:sz w:val="23"/>
          <w:szCs w:val="23"/>
        </w:rPr>
      </w:pPr>
    </w:p>
    <w:p w14:paraId="3F9408C9" w14:textId="77777777" w:rsidR="0003716D" w:rsidRDefault="0003716D" w:rsidP="0003716D">
      <w:pPr>
        <w:pStyle w:val="Default"/>
        <w:rPr>
          <w:color w:val="auto"/>
          <w:sz w:val="23"/>
          <w:szCs w:val="23"/>
        </w:rPr>
      </w:pPr>
      <w:r>
        <w:rPr>
          <w:noProof/>
          <w:color w:val="auto"/>
          <w:sz w:val="23"/>
          <w:szCs w:val="23"/>
        </w:rPr>
        <w:drawing>
          <wp:inline distT="0" distB="0" distL="0" distR="0" wp14:anchorId="35779927" wp14:editId="483B3FF7">
            <wp:extent cx="4217670" cy="29397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15070" cy="2937929"/>
                    </a:xfrm>
                    <a:prstGeom prst="rect">
                      <a:avLst/>
                    </a:prstGeom>
                    <a:noFill/>
                    <a:ln w="9525">
                      <a:noFill/>
                      <a:miter lim="800000"/>
                      <a:headEnd/>
                      <a:tailEnd/>
                    </a:ln>
                  </pic:spPr>
                </pic:pic>
              </a:graphicData>
            </a:graphic>
          </wp:inline>
        </w:drawing>
      </w:r>
    </w:p>
    <w:p w14:paraId="2D21D013" w14:textId="77777777" w:rsidR="0003716D" w:rsidRDefault="0003716D" w:rsidP="0003716D">
      <w:pPr>
        <w:pStyle w:val="Default"/>
        <w:rPr>
          <w:color w:val="auto"/>
          <w:sz w:val="23"/>
          <w:szCs w:val="23"/>
        </w:rPr>
      </w:pPr>
    </w:p>
    <w:p w14:paraId="05384691" w14:textId="77777777" w:rsidR="0003716D" w:rsidRDefault="0003716D" w:rsidP="0003716D">
      <w:pPr>
        <w:pStyle w:val="Default"/>
        <w:rPr>
          <w:color w:val="auto"/>
          <w:sz w:val="22"/>
          <w:szCs w:val="22"/>
        </w:rPr>
      </w:pPr>
      <w:r w:rsidRPr="00A35E08">
        <w:rPr>
          <w:color w:val="auto"/>
          <w:sz w:val="22"/>
          <w:szCs w:val="22"/>
        </w:rPr>
        <w:t xml:space="preserve">Customer satisfaction with the reports remains consistent with Opower guidelines. Opt-Out rates remain less than 2% across both states since program inception. In addition, Avista conducted a customer satisfaction survey. Overall, 72% of customers overall satisfaction remained the same, 19% surveyed had an increase in overall satisfaction as a result of the reports while 8% surveyed indicated a decreased level of satisfaction with Avista. Customer Service Representatives at Avista suggested several ideas on how to improve the program based on the calls they receive. Those ideas are being discussed, which include but aren’t limited to adding a customer web-portal so that customers may self serve to update their home’s profile, and include verbiage on the reports periodically to inform customers of the benefits to them of the program.  </w:t>
      </w:r>
      <w:r>
        <w:rPr>
          <w:color w:val="auto"/>
          <w:sz w:val="22"/>
          <w:szCs w:val="22"/>
        </w:rPr>
        <w:t>These changes would be incorporated into a new program should future discussions include a behavior program in Avista’s energy efficiency portfolio. No changes are planned in the current program.</w:t>
      </w:r>
    </w:p>
    <w:p w14:paraId="5AF7DE19" w14:textId="77777777" w:rsidR="0003716D" w:rsidRDefault="0003716D" w:rsidP="0003716D">
      <w:pPr>
        <w:pStyle w:val="Default"/>
        <w:rPr>
          <w:color w:val="auto"/>
          <w:sz w:val="22"/>
          <w:szCs w:val="22"/>
        </w:rPr>
      </w:pPr>
    </w:p>
    <w:p w14:paraId="72105279" w14:textId="77777777" w:rsidR="0003716D" w:rsidRDefault="0003716D" w:rsidP="0003716D">
      <w:pPr>
        <w:pStyle w:val="Default"/>
        <w:rPr>
          <w:color w:val="auto"/>
          <w:sz w:val="22"/>
          <w:szCs w:val="22"/>
        </w:rPr>
      </w:pPr>
    </w:p>
    <w:p w14:paraId="7738F3A6" w14:textId="77777777" w:rsidR="0003716D" w:rsidRPr="00A35E08" w:rsidRDefault="0003716D" w:rsidP="0003716D">
      <w:pPr>
        <w:pStyle w:val="Default"/>
        <w:rPr>
          <w:b/>
          <w:sz w:val="22"/>
          <w:szCs w:val="22"/>
        </w:rPr>
      </w:pPr>
      <w:r w:rsidRPr="00A35E08">
        <w:rPr>
          <w:b/>
          <w:sz w:val="22"/>
          <w:szCs w:val="22"/>
        </w:rPr>
        <w:t xml:space="preserve">Key Avista Staff: </w:t>
      </w:r>
    </w:p>
    <w:p w14:paraId="5EE825B5" w14:textId="62AEC720" w:rsidR="0003716D" w:rsidRPr="00A35E08" w:rsidRDefault="0003716D" w:rsidP="0003716D">
      <w:pPr>
        <w:pStyle w:val="Default"/>
        <w:numPr>
          <w:ilvl w:val="0"/>
          <w:numId w:val="42"/>
        </w:numPr>
        <w:rPr>
          <w:sz w:val="22"/>
          <w:szCs w:val="22"/>
        </w:rPr>
      </w:pPr>
      <w:r w:rsidRPr="00A35E08">
        <w:rPr>
          <w:sz w:val="22"/>
          <w:szCs w:val="22"/>
        </w:rPr>
        <w:t xml:space="preserve">Program Manager – </w:t>
      </w:r>
      <w:r w:rsidR="00627D7B">
        <w:rPr>
          <w:sz w:val="22"/>
          <w:szCs w:val="22"/>
        </w:rPr>
        <w:t>Camille Martin</w:t>
      </w:r>
      <w:r w:rsidRPr="00A35E08">
        <w:rPr>
          <w:sz w:val="22"/>
          <w:szCs w:val="22"/>
        </w:rPr>
        <w:t xml:space="preserve">. Program management responsibilities include ongoing process evaluations, coordinating program marketing efforts, vendor management, coordinating program updates and support to Customer Service and coordinating all implementation aspects of the program </w:t>
      </w:r>
    </w:p>
    <w:p w14:paraId="0AFB7B15" w14:textId="77777777" w:rsidR="0003716D" w:rsidRPr="00A35E08" w:rsidRDefault="0003716D" w:rsidP="0003716D">
      <w:pPr>
        <w:pStyle w:val="Default"/>
        <w:numPr>
          <w:ilvl w:val="0"/>
          <w:numId w:val="42"/>
        </w:numPr>
        <w:rPr>
          <w:sz w:val="22"/>
          <w:szCs w:val="22"/>
        </w:rPr>
      </w:pPr>
      <w:r w:rsidRPr="00A35E08">
        <w:rPr>
          <w:sz w:val="22"/>
          <w:szCs w:val="22"/>
        </w:rPr>
        <w:t>Annette Long is designated to assist with Tier 2 level Customer Support for customer calls regarding the program</w:t>
      </w:r>
    </w:p>
    <w:p w14:paraId="6CAD7E70" w14:textId="77777777" w:rsidR="0003716D" w:rsidRPr="00A35E08" w:rsidRDefault="0003716D" w:rsidP="0003716D">
      <w:pPr>
        <w:pStyle w:val="Default"/>
        <w:numPr>
          <w:ilvl w:val="0"/>
          <w:numId w:val="42"/>
        </w:numPr>
        <w:rPr>
          <w:sz w:val="22"/>
          <w:szCs w:val="22"/>
        </w:rPr>
      </w:pPr>
      <w:r w:rsidRPr="00A35E08">
        <w:rPr>
          <w:sz w:val="22"/>
          <w:szCs w:val="22"/>
        </w:rPr>
        <w:t xml:space="preserve">Technical support: Avista’s Enterprise Technology team and Opower </w:t>
      </w:r>
    </w:p>
    <w:p w14:paraId="56D8762A" w14:textId="77777777" w:rsidR="0003716D" w:rsidRPr="00A35E08" w:rsidRDefault="0003716D" w:rsidP="0003716D">
      <w:pPr>
        <w:pStyle w:val="Default"/>
        <w:numPr>
          <w:ilvl w:val="0"/>
          <w:numId w:val="41"/>
        </w:numPr>
        <w:rPr>
          <w:sz w:val="22"/>
          <w:szCs w:val="22"/>
        </w:rPr>
      </w:pPr>
      <w:r w:rsidRPr="00A35E08">
        <w:rPr>
          <w:sz w:val="22"/>
          <w:szCs w:val="22"/>
        </w:rPr>
        <w:t xml:space="preserve">Outreach support: </w:t>
      </w:r>
      <w:r w:rsidR="000C5DB6">
        <w:rPr>
          <w:sz w:val="22"/>
          <w:szCs w:val="22"/>
        </w:rPr>
        <w:t>Colette Bottinelli</w:t>
      </w:r>
      <w:r w:rsidRPr="00A35E08">
        <w:rPr>
          <w:sz w:val="22"/>
          <w:szCs w:val="22"/>
        </w:rPr>
        <w:t xml:space="preserve"> </w:t>
      </w:r>
    </w:p>
    <w:p w14:paraId="4939FD41" w14:textId="77777777" w:rsidR="0003716D" w:rsidRPr="00A35E08" w:rsidRDefault="0003716D" w:rsidP="0003716D">
      <w:pPr>
        <w:pStyle w:val="Default"/>
        <w:numPr>
          <w:ilvl w:val="0"/>
          <w:numId w:val="41"/>
        </w:numPr>
        <w:rPr>
          <w:sz w:val="22"/>
          <w:szCs w:val="22"/>
        </w:rPr>
      </w:pPr>
      <w:r w:rsidRPr="00A35E08">
        <w:rPr>
          <w:sz w:val="22"/>
          <w:szCs w:val="22"/>
        </w:rPr>
        <w:t>Analytical support: Mike Dillon and Avista’s 3rd party evaluator, Nexant</w:t>
      </w:r>
    </w:p>
    <w:p w14:paraId="50B571D7" w14:textId="77777777" w:rsidR="0003716D" w:rsidRPr="00A35E08" w:rsidRDefault="0003716D" w:rsidP="0003716D">
      <w:pPr>
        <w:pStyle w:val="Default"/>
        <w:rPr>
          <w:color w:val="auto"/>
          <w:sz w:val="22"/>
          <w:szCs w:val="22"/>
        </w:rPr>
      </w:pPr>
    </w:p>
    <w:p w14:paraId="5BDD2D08" w14:textId="77777777" w:rsidR="0003716D" w:rsidRPr="00A35E08" w:rsidRDefault="0003716D" w:rsidP="0003716D">
      <w:pPr>
        <w:pStyle w:val="Default"/>
        <w:rPr>
          <w:color w:val="auto"/>
          <w:sz w:val="22"/>
          <w:szCs w:val="22"/>
        </w:rPr>
      </w:pPr>
    </w:p>
    <w:p w14:paraId="4F156346" w14:textId="77777777" w:rsidR="0003716D" w:rsidRPr="00A35E08" w:rsidRDefault="0003716D" w:rsidP="0003716D">
      <w:pPr>
        <w:pStyle w:val="NoSpacing"/>
        <w:rPr>
          <w:rFonts w:ascii="Times New Roman" w:hAnsi="Times New Roman" w:cs="Times New Roman"/>
        </w:rPr>
      </w:pPr>
      <w:r w:rsidRPr="00A35E08">
        <w:rPr>
          <w:rFonts w:ascii="Times New Roman" w:hAnsi="Times New Roman" w:cs="Times New Roman"/>
          <w:u w:val="single"/>
        </w:rPr>
        <w:t>Evaluation, Measurement and Verification Plan</w:t>
      </w:r>
      <w:r w:rsidRPr="00A35E08">
        <w:rPr>
          <w:rFonts w:ascii="Times New Roman" w:hAnsi="Times New Roman" w:cs="Times New Roman"/>
        </w:rPr>
        <w:t>:  As defined within the Company’s EM&amp;V Plan contained within Appendix B.</w:t>
      </w:r>
    </w:p>
    <w:p w14:paraId="272CCC73" w14:textId="09031084" w:rsidR="00F677B6" w:rsidRPr="004B47CF" w:rsidRDefault="00F677B6" w:rsidP="00F677B6">
      <w:pPr>
        <w:jc w:val="both"/>
        <w:rPr>
          <w:rFonts w:ascii="Times New Roman" w:hAnsi="Times New Roman" w:cs="Times New Roman"/>
          <w:b/>
          <w:sz w:val="24"/>
          <w:szCs w:val="24"/>
          <w:u w:val="single"/>
        </w:rPr>
      </w:pPr>
    </w:p>
    <w:p w14:paraId="575D8D63" w14:textId="77777777" w:rsidR="00A15E9B" w:rsidRPr="00146EC2" w:rsidRDefault="00A15E9B" w:rsidP="00A15E9B">
      <w:pPr>
        <w:pStyle w:val="Default"/>
        <w:spacing w:after="200" w:line="276" w:lineRule="auto"/>
        <w:jc w:val="both"/>
        <w:rPr>
          <w:rFonts w:ascii="Times New Roman" w:hAnsi="Times New Roman" w:cs="Times New Roman"/>
          <w:b/>
          <w:color w:val="0070C0"/>
          <w:u w:val="single"/>
        </w:rPr>
      </w:pPr>
      <w:r w:rsidRPr="00146EC2">
        <w:rPr>
          <w:rFonts w:ascii="Times New Roman" w:hAnsi="Times New Roman" w:cs="Times New Roman"/>
          <w:b/>
          <w:color w:val="0070C0"/>
          <w:u w:val="single"/>
        </w:rPr>
        <w:t>Nonresidential Prescriptive Lighting Program</w:t>
      </w:r>
    </w:p>
    <w:p w14:paraId="3B05F564" w14:textId="77777777" w:rsidR="00A15E9B" w:rsidRPr="00326B5D" w:rsidRDefault="00A15E9B" w:rsidP="00A15E9B">
      <w:pPr>
        <w:contextualSpacing/>
        <w:jc w:val="both"/>
        <w:rPr>
          <w:rFonts w:ascii="Times New Roman" w:hAnsi="Times New Roman" w:cs="Times New Roman"/>
          <w:sz w:val="24"/>
          <w:szCs w:val="24"/>
          <w:u w:val="single"/>
        </w:rPr>
      </w:pPr>
    </w:p>
    <w:p w14:paraId="6EA3E2C7" w14:textId="77777777" w:rsidR="00A15E9B" w:rsidRPr="00BE2477" w:rsidRDefault="00A15E9B" w:rsidP="00A15E9B">
      <w:pPr>
        <w:contextualSpacing/>
        <w:jc w:val="both"/>
        <w:rPr>
          <w:rFonts w:cs="Times New Roman"/>
          <w:u w:val="single"/>
        </w:rPr>
      </w:pPr>
      <w:r w:rsidRPr="00BE2477">
        <w:rPr>
          <w:rFonts w:cs="Times New Roman"/>
          <w:u w:val="single"/>
        </w:rPr>
        <w:t>General Program Description:</w:t>
      </w:r>
    </w:p>
    <w:p w14:paraId="203FEA40" w14:textId="77777777" w:rsidR="00A15E9B" w:rsidRPr="00BE2477" w:rsidRDefault="00A15E9B" w:rsidP="00A15E9B">
      <w:pPr>
        <w:ind w:left="720"/>
        <w:contextualSpacing/>
        <w:jc w:val="both"/>
        <w:rPr>
          <w:rFonts w:cs="Times New Roman"/>
        </w:rPr>
      </w:pPr>
      <w:r w:rsidRPr="00BE2477">
        <w:rPr>
          <w:rFonts w:cs="Times New Roman"/>
        </w:rPr>
        <w:t>This program is intended to prompt commercial electric customers to increase the energy-efficiency of their lighting equipment through direct financial incentives.  It indirectly supports the infrastructure and inventory necessary to ensure that the installation of high-efficiency equipment is a viable option for the customer.</w:t>
      </w:r>
    </w:p>
    <w:p w14:paraId="4F0A59C3" w14:textId="77777777" w:rsidR="00A15E9B" w:rsidRPr="00BE2477" w:rsidRDefault="00A15E9B" w:rsidP="00A15E9B">
      <w:pPr>
        <w:contextualSpacing/>
        <w:jc w:val="both"/>
        <w:rPr>
          <w:rFonts w:cs="Times New Roman"/>
        </w:rPr>
      </w:pPr>
    </w:p>
    <w:p w14:paraId="5B2276BD" w14:textId="77777777" w:rsidR="00A15E9B" w:rsidRPr="00BE2477" w:rsidRDefault="00A15E9B" w:rsidP="00A15E9B">
      <w:pPr>
        <w:ind w:left="720"/>
        <w:jc w:val="both"/>
        <w:rPr>
          <w:rFonts w:cs="Times New Roman"/>
        </w:rPr>
      </w:pPr>
      <w:r w:rsidRPr="00BE2477">
        <w:rPr>
          <w:rFonts w:cs="Times New Roman"/>
        </w:rPr>
        <w:t>There is significant opportunity for lighting improvements in commercial facilities.  Avista has been offering site specific incentives for qualified lighting projects for many years.  In an effort to streamline the process and make it easier for customers and vendors to participate in the program we developed a prescriptive approach, which began in 2004.  This program provides for many common retrofits to receive a pre-determined incentive amount.  Incentive amounts were calculated using a baseline average for existing wattages and replacement wattages.  Energy savings claimed are calculated based on actual customer run times using the averages as calculated for incentive amounts.</w:t>
      </w:r>
    </w:p>
    <w:p w14:paraId="543215E3" w14:textId="77777777" w:rsidR="00A15E9B" w:rsidRDefault="00A15E9B" w:rsidP="00A15E9B">
      <w:pPr>
        <w:ind w:left="720"/>
        <w:jc w:val="both"/>
        <w:rPr>
          <w:rFonts w:cs="Times New Roman"/>
        </w:rPr>
      </w:pPr>
      <w:r w:rsidRPr="00BE2477">
        <w:rPr>
          <w:rFonts w:cs="Times New Roman"/>
          <w:iCs/>
        </w:rPr>
        <w:t>The prescriptive lighting program makes it easier for customers, especially smaller customers and vendors</w:t>
      </w:r>
      <w:r>
        <w:rPr>
          <w:rFonts w:cs="Times New Roman"/>
          <w:iCs/>
        </w:rPr>
        <w:t>,</w:t>
      </w:r>
      <w:r w:rsidRPr="00BE2477">
        <w:rPr>
          <w:rFonts w:cs="Times New Roman"/>
          <w:iCs/>
        </w:rPr>
        <w:t xml:space="preserve"> to participate in the program.  We have seen a substantial increase in the number of projects that have been completed since this approach was instituted.  </w:t>
      </w:r>
      <w:r w:rsidRPr="00BE2477">
        <w:rPr>
          <w:rFonts w:cs="Times New Roman"/>
        </w:rPr>
        <w:t>The measures included in the Prescriptive Lighting Program include T12/T8, HID, MR16 and incandescent retrofits to more energy efficient light sources including High Performance T8, T5 and LEDs and TLEDs.</w:t>
      </w:r>
    </w:p>
    <w:p w14:paraId="207E8E84" w14:textId="77777777" w:rsidR="00A15E9B" w:rsidRPr="00BE2477" w:rsidRDefault="00A15E9B" w:rsidP="00A15E9B">
      <w:pPr>
        <w:jc w:val="both"/>
        <w:rPr>
          <w:rFonts w:cs="Times New Roman"/>
          <w:u w:val="single"/>
        </w:rPr>
      </w:pPr>
      <w:r w:rsidRPr="00BE2477">
        <w:rPr>
          <w:rFonts w:cs="Times New Roman"/>
          <w:u w:val="single"/>
        </w:rPr>
        <w:t>Program Implementation:</w:t>
      </w:r>
    </w:p>
    <w:p w14:paraId="322E2AC1" w14:textId="77777777" w:rsidR="00A15E9B" w:rsidRPr="00BE2477" w:rsidRDefault="00A15E9B" w:rsidP="00A15E9B">
      <w:pPr>
        <w:ind w:left="720"/>
        <w:jc w:val="both"/>
        <w:rPr>
          <w:rFonts w:cs="Times New Roman"/>
        </w:rPr>
      </w:pPr>
      <w:r w:rsidRPr="00BE2477">
        <w:rPr>
          <w:rFonts w:cs="Times New Roman"/>
        </w:rPr>
        <w:t>The key drivers to delivering on the objectives of this program are the direct incentives to encourage customer interest, marketing efforts to drive customers to the program and ongoing work with trade allies to ensure that customer demand can be met.</w:t>
      </w:r>
    </w:p>
    <w:p w14:paraId="302B0EEC" w14:textId="77777777" w:rsidR="00A15E9B" w:rsidRPr="00BE2477" w:rsidRDefault="00A15E9B" w:rsidP="00A15E9B">
      <w:pPr>
        <w:ind w:left="720"/>
        <w:jc w:val="both"/>
        <w:rPr>
          <w:rFonts w:cs="Times New Roman"/>
        </w:rPr>
      </w:pPr>
      <w:r w:rsidRPr="00BE2477">
        <w:rPr>
          <w:rFonts w:cs="Times New Roman"/>
        </w:rPr>
        <w:t xml:space="preserve">Key to the success of this program is clear communication to lighting supply houses, distributors, </w:t>
      </w:r>
      <w:r w:rsidRPr="00194CCB">
        <w:rPr>
          <w:rFonts w:cs="Times New Roman"/>
        </w:rPr>
        <w:t xml:space="preserve">electricians and customers on incentive requirements and forms.  The Avista website is also a channel to communicate program requirements and highlight opportunities for customers. Avista’s regionally based </w:t>
      </w:r>
      <w:r w:rsidRPr="00BE2477">
        <w:rPr>
          <w:rFonts w:cs="Times New Roman"/>
        </w:rPr>
        <w:t xml:space="preserve">Account Executives (AEs) are a key part of delivering the Prescriptive Lighting Program to commercial and industrial customers. Any changes typically include advance notice of 90 days to submit </w:t>
      </w:r>
      <w:r w:rsidRPr="00194CCB">
        <w:rPr>
          <w:rFonts w:cs="Times New Roman"/>
        </w:rPr>
        <w:t xml:space="preserve">under the old requirements and/or incentive levels.  This </w:t>
      </w:r>
      <w:r w:rsidRPr="00BE2477">
        <w:rPr>
          <w:rFonts w:cs="Times New Roman"/>
        </w:rPr>
        <w:t>usually includes at a minimum</w:t>
      </w:r>
      <w:r>
        <w:rPr>
          <w:rFonts w:cs="Times New Roman"/>
        </w:rPr>
        <w:t>,</w:t>
      </w:r>
      <w:r w:rsidRPr="00BE2477">
        <w:rPr>
          <w:rFonts w:cs="Times New Roman"/>
        </w:rPr>
        <w:t xml:space="preserve"> direct mail communication to trade allies as well as internal forms and website updates. </w:t>
      </w:r>
    </w:p>
    <w:p w14:paraId="7EE84148" w14:textId="77777777" w:rsidR="00A15E9B" w:rsidRPr="00BE2477" w:rsidRDefault="00A15E9B" w:rsidP="00A15E9B">
      <w:pPr>
        <w:jc w:val="both"/>
        <w:rPr>
          <w:rFonts w:cs="Times New Roman"/>
          <w:u w:val="single"/>
        </w:rPr>
      </w:pPr>
      <w:r w:rsidRPr="00BE2477">
        <w:rPr>
          <w:rFonts w:cs="Times New Roman"/>
          <w:u w:val="single"/>
        </w:rPr>
        <w:t xml:space="preserve">Program Eligibility: </w:t>
      </w:r>
    </w:p>
    <w:p w14:paraId="2F1D6749" w14:textId="77777777" w:rsidR="00A15E9B" w:rsidRPr="00BE2477" w:rsidRDefault="00A15E9B" w:rsidP="00A15E9B">
      <w:pPr>
        <w:ind w:left="720"/>
        <w:jc w:val="both"/>
        <w:rPr>
          <w:rFonts w:cs="Times New Roman"/>
        </w:rPr>
      </w:pPr>
      <w:r w:rsidRPr="00BE2477">
        <w:rPr>
          <w:rFonts w:cs="Times New Roman"/>
        </w:rPr>
        <w:t xml:space="preserve">This program is applicable to commercial or industrial facilities with electric service provided by Avista with rate schedules 11 or above.  </w:t>
      </w:r>
    </w:p>
    <w:p w14:paraId="16102660" w14:textId="77777777" w:rsidR="00A15E9B" w:rsidRPr="00BE2477" w:rsidRDefault="00A15E9B" w:rsidP="00A15E9B">
      <w:pPr>
        <w:jc w:val="both"/>
        <w:rPr>
          <w:rFonts w:cs="Times New Roman"/>
          <w:u w:val="single"/>
        </w:rPr>
      </w:pPr>
    </w:p>
    <w:p w14:paraId="049CF5F6" w14:textId="77777777" w:rsidR="00A15E9B" w:rsidRDefault="00A15E9B" w:rsidP="00A15E9B">
      <w:pPr>
        <w:jc w:val="both"/>
        <w:rPr>
          <w:rFonts w:cs="Times New Roman"/>
          <w:u w:val="single"/>
        </w:rPr>
      </w:pPr>
      <w:r w:rsidRPr="00BE2477">
        <w:rPr>
          <w:rFonts w:cs="Times New Roman"/>
          <w:u w:val="single"/>
        </w:rPr>
        <w:t>Avista Program Manager</w:t>
      </w:r>
      <w:r w:rsidRPr="00BE2477">
        <w:rPr>
          <w:rFonts w:cs="Times New Roman"/>
        </w:rPr>
        <w:t>: Rachelle</w:t>
      </w:r>
      <w:r>
        <w:rPr>
          <w:rFonts w:cs="Times New Roman"/>
        </w:rPr>
        <w:t xml:space="preserve"> Humphrey</w:t>
      </w:r>
    </w:p>
    <w:p w14:paraId="1494A3FB" w14:textId="77777777" w:rsidR="00A15E9B" w:rsidRDefault="00A15E9B" w:rsidP="00A15E9B">
      <w:pPr>
        <w:jc w:val="both"/>
        <w:rPr>
          <w:rFonts w:cs="Times New Roman"/>
        </w:rPr>
      </w:pPr>
      <w:r w:rsidRPr="00BE2477">
        <w:rPr>
          <w:rFonts w:cs="Times New Roman"/>
          <w:u w:val="single"/>
        </w:rPr>
        <w:t>Key Avista</w:t>
      </w:r>
      <w:r>
        <w:rPr>
          <w:rFonts w:cs="Times New Roman"/>
          <w:u w:val="single"/>
        </w:rPr>
        <w:t xml:space="preserve"> Support</w:t>
      </w:r>
      <w:r w:rsidRPr="00BE2477">
        <w:rPr>
          <w:rFonts w:cs="Times New Roman"/>
          <w:u w:val="single"/>
        </w:rPr>
        <w:t xml:space="preserve"> Staff</w:t>
      </w:r>
      <w:r w:rsidRPr="00BE2477">
        <w:rPr>
          <w:rFonts w:cs="Times New Roman"/>
        </w:rPr>
        <w:t>:</w:t>
      </w:r>
      <w:r>
        <w:rPr>
          <w:rFonts w:cs="Times New Roman"/>
        </w:rPr>
        <w:t xml:space="preserve"> Lorri Kirstein, Tom Lienhard, Colette Bottinelli</w:t>
      </w:r>
    </w:p>
    <w:p w14:paraId="25637DD8" w14:textId="77777777" w:rsidR="00A15E9B" w:rsidRPr="00BE2477" w:rsidRDefault="00A15E9B" w:rsidP="00A15E9B">
      <w:pPr>
        <w:jc w:val="both"/>
        <w:rPr>
          <w:rFonts w:cs="Times New Roman"/>
        </w:rPr>
      </w:pPr>
      <w:r w:rsidRPr="00241571">
        <w:rPr>
          <w:rFonts w:cs="Times New Roman"/>
          <w:u w:val="single"/>
        </w:rPr>
        <w:t>Measures and Incentives:</w:t>
      </w:r>
      <w:r>
        <w:rPr>
          <w:rFonts w:cs="Times New Roman"/>
        </w:rPr>
        <w:t xml:space="preserve"> </w:t>
      </w:r>
      <w:r w:rsidRPr="00BE2477">
        <w:rPr>
          <w:rFonts w:cs="Times New Roman"/>
        </w:rPr>
        <w:t>As Illustrated in Table 1 of Appendix A</w:t>
      </w:r>
    </w:p>
    <w:p w14:paraId="74DFA101" w14:textId="77777777" w:rsidR="00A15E9B" w:rsidRPr="00241571" w:rsidRDefault="00A15E9B" w:rsidP="00A15E9B">
      <w:pPr>
        <w:jc w:val="both"/>
        <w:rPr>
          <w:rFonts w:cs="Times New Roman"/>
          <w:u w:val="single"/>
        </w:rPr>
      </w:pPr>
      <w:r w:rsidRPr="00BE2477">
        <w:rPr>
          <w:rFonts w:cs="Times New Roman"/>
          <w:u w:val="single"/>
        </w:rPr>
        <w:t>Evaluation Measurement and Verification Plan</w:t>
      </w:r>
      <w:r w:rsidRPr="00241571">
        <w:rPr>
          <w:rFonts w:cs="Times New Roman"/>
        </w:rPr>
        <w:t xml:space="preserve">: </w:t>
      </w:r>
      <w:r w:rsidRPr="00BE2477">
        <w:rPr>
          <w:rFonts w:cs="Times New Roman"/>
        </w:rPr>
        <w:t>As defined within Avista’s EM&amp;V Plan contained in Appendix B</w:t>
      </w:r>
      <w:r>
        <w:rPr>
          <w:rFonts w:cs="Times New Roman"/>
        </w:rPr>
        <w:t>.</w:t>
      </w:r>
    </w:p>
    <w:p w14:paraId="4230A5E3" w14:textId="77777777" w:rsidR="00A15E9B" w:rsidRPr="007552DF" w:rsidRDefault="00A15E9B" w:rsidP="00A15E9B">
      <w:pPr>
        <w:rPr>
          <w:rFonts w:cs="Times New Roman"/>
          <w:b/>
          <w:u w:val="single"/>
        </w:rPr>
      </w:pPr>
      <w:r w:rsidRPr="007552DF">
        <w:rPr>
          <w:rFonts w:cs="Times New Roman"/>
          <w:b/>
          <w:u w:val="single"/>
        </w:rPr>
        <w:br w:type="page"/>
      </w:r>
    </w:p>
    <w:p w14:paraId="3B6EB6B2" w14:textId="77777777" w:rsidR="00A15E9B" w:rsidRPr="00E54F88" w:rsidRDefault="00A15E9B" w:rsidP="00A15E9B">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HVAC Program</w:t>
      </w:r>
    </w:p>
    <w:p w14:paraId="21639FA3" w14:textId="77777777" w:rsidR="00A15E9B" w:rsidRDefault="00A15E9B" w:rsidP="00A15E9B">
      <w:pPr>
        <w:pStyle w:val="Default"/>
        <w:rPr>
          <w:color w:val="auto"/>
          <w:sz w:val="22"/>
          <w:szCs w:val="22"/>
        </w:rPr>
      </w:pPr>
      <w:r w:rsidRPr="00767DCF">
        <w:rPr>
          <w:color w:val="auto"/>
          <w:sz w:val="22"/>
          <w:szCs w:val="22"/>
          <w:u w:val="single"/>
        </w:rPr>
        <w:t>General Program Description</w:t>
      </w:r>
      <w:r w:rsidRPr="00767DCF">
        <w:rPr>
          <w:color w:val="auto"/>
          <w:sz w:val="22"/>
          <w:szCs w:val="22"/>
        </w:rPr>
        <w:t>:</w:t>
      </w:r>
    </w:p>
    <w:p w14:paraId="05EFE2F2" w14:textId="77777777" w:rsidR="00A15E9B" w:rsidRPr="00767DCF" w:rsidRDefault="00A15E9B" w:rsidP="00A15E9B">
      <w:pPr>
        <w:pStyle w:val="Default"/>
        <w:rPr>
          <w:color w:val="auto"/>
          <w:sz w:val="22"/>
          <w:szCs w:val="22"/>
        </w:rPr>
      </w:pPr>
    </w:p>
    <w:p w14:paraId="5EE21044" w14:textId="77777777" w:rsidR="00A15E9B" w:rsidRPr="00767DCF" w:rsidRDefault="00A15E9B" w:rsidP="00A15E9B">
      <w:pPr>
        <w:spacing w:after="0" w:line="240" w:lineRule="auto"/>
      </w:pPr>
      <w:r w:rsidRPr="00767DCF">
        <w:t xml:space="preserve">Installing energy efficient heating equipment will reduce a customer’s operating costs and save energy. This program offers direct incentives for installing high efficient natural gas HVAC equipment. The HVAC program encourages customers to select a high efficiency solution when making energy upgrades to their businesses.  This prescriptive rebate approach issues payment to the customer after </w:t>
      </w:r>
      <w:r>
        <w:t xml:space="preserve">the </w:t>
      </w:r>
      <w:r w:rsidRPr="00767DCF">
        <w:t>measure has been installed.  Eligibility guidelines for participation include but may not be limited to: confirmation of natural gas space heating usage, copies of project invoices and AHRI documentation.  Th</w:t>
      </w:r>
      <w:r>
        <w:t>is program is applicable to non-</w:t>
      </w:r>
      <w:r w:rsidRPr="00767DCF">
        <w:t>residential customers in Washington with Avista natural gas as their primary heat source who install qualified new natural gas equipment.</w:t>
      </w:r>
    </w:p>
    <w:p w14:paraId="2196DCF1" w14:textId="77777777" w:rsidR="00A15E9B" w:rsidRPr="00767DCF" w:rsidRDefault="00A15E9B" w:rsidP="00A15E9B">
      <w:pPr>
        <w:spacing w:after="0" w:line="240" w:lineRule="auto"/>
      </w:pPr>
    </w:p>
    <w:p w14:paraId="33A6D408" w14:textId="77777777" w:rsidR="00A15E9B" w:rsidRPr="00767DCF" w:rsidRDefault="00A15E9B" w:rsidP="00A15E9B">
      <w:pPr>
        <w:pStyle w:val="Default"/>
        <w:ind w:left="360"/>
        <w:rPr>
          <w:color w:val="auto"/>
          <w:sz w:val="22"/>
          <w:szCs w:val="22"/>
        </w:rPr>
      </w:pPr>
      <w:r w:rsidRPr="00767DCF">
        <w:rPr>
          <w:color w:val="auto"/>
          <w:sz w:val="22"/>
          <w:szCs w:val="22"/>
          <w:u w:val="single"/>
        </w:rPr>
        <w:t>Program Implementation</w:t>
      </w:r>
      <w:r w:rsidRPr="00767DCF">
        <w:rPr>
          <w:color w:val="auto"/>
          <w:sz w:val="22"/>
          <w:szCs w:val="22"/>
        </w:rPr>
        <w:t>:</w:t>
      </w:r>
    </w:p>
    <w:p w14:paraId="2220FF84" w14:textId="77777777" w:rsidR="00A15E9B" w:rsidRPr="00767DCF" w:rsidRDefault="00A15E9B" w:rsidP="00A15E9B">
      <w:pPr>
        <w:spacing w:after="0" w:line="240" w:lineRule="auto"/>
        <w:ind w:left="360"/>
      </w:pPr>
      <w:r w:rsidRPr="00767DCF">
        <w:t xml:space="preserve">This is a prescriptive program with six measures being offered. Customers must return to Avista a completed rebate form, invoices and an AHRI certificate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natural gas HVAC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66F71ECD" w14:textId="77777777" w:rsidR="00A15E9B" w:rsidRPr="00767DCF" w:rsidRDefault="00A15E9B" w:rsidP="00A15E9B">
      <w:pPr>
        <w:pStyle w:val="Default"/>
        <w:ind w:left="360"/>
        <w:rPr>
          <w:color w:val="auto"/>
          <w:sz w:val="22"/>
          <w:szCs w:val="22"/>
        </w:rPr>
      </w:pPr>
    </w:p>
    <w:p w14:paraId="316592FD" w14:textId="77777777" w:rsidR="00A15E9B" w:rsidRPr="00767DCF" w:rsidRDefault="00A15E9B" w:rsidP="00A15E9B">
      <w:pPr>
        <w:pStyle w:val="Default"/>
        <w:rPr>
          <w:color w:val="auto"/>
          <w:sz w:val="22"/>
          <w:szCs w:val="22"/>
        </w:rPr>
      </w:pPr>
      <w:r w:rsidRPr="00767DCF">
        <w:rPr>
          <w:color w:val="auto"/>
          <w:sz w:val="22"/>
          <w:szCs w:val="22"/>
          <w:u w:val="single"/>
        </w:rPr>
        <w:t>Avista Program Manager</w:t>
      </w:r>
      <w:r w:rsidRPr="00767DCF">
        <w:rPr>
          <w:color w:val="auto"/>
          <w:sz w:val="22"/>
          <w:szCs w:val="22"/>
        </w:rPr>
        <w:t>:  Greta Zink</w:t>
      </w:r>
    </w:p>
    <w:p w14:paraId="20C4B8B2" w14:textId="77777777" w:rsidR="00A15E9B" w:rsidRPr="00767DCF" w:rsidRDefault="00A15E9B" w:rsidP="00A15E9B">
      <w:pPr>
        <w:pStyle w:val="Default"/>
        <w:rPr>
          <w:color w:val="auto"/>
          <w:sz w:val="22"/>
          <w:szCs w:val="22"/>
        </w:rPr>
      </w:pPr>
    </w:p>
    <w:p w14:paraId="35EE54C3" w14:textId="77777777" w:rsidR="00A15E9B" w:rsidRPr="00493A69" w:rsidRDefault="00A15E9B" w:rsidP="00A15E9B">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14:paraId="13369D5A" w14:textId="77777777" w:rsidR="00A15E9B" w:rsidRPr="00493A69" w:rsidRDefault="00A15E9B" w:rsidP="00A15E9B">
      <w:pPr>
        <w:pStyle w:val="Default"/>
        <w:rPr>
          <w:color w:val="auto"/>
          <w:sz w:val="22"/>
          <w:szCs w:val="22"/>
        </w:rPr>
      </w:pPr>
    </w:p>
    <w:p w14:paraId="313F3760" w14:textId="77777777" w:rsidR="00A15E9B" w:rsidRPr="000D5548" w:rsidRDefault="00A15E9B" w:rsidP="00A15E9B">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613C21C2" w14:textId="77777777" w:rsidR="00A15E9B" w:rsidRPr="007552DF" w:rsidRDefault="00A15E9B" w:rsidP="00A15E9B">
      <w:pPr>
        <w:rPr>
          <w:rFonts w:cs="Times New Roman"/>
          <w:b/>
          <w:u w:val="single"/>
        </w:rPr>
      </w:pPr>
      <w:r w:rsidRPr="007552DF">
        <w:rPr>
          <w:rFonts w:cs="Times New Roman"/>
          <w:b/>
          <w:u w:val="single"/>
        </w:rPr>
        <w:br w:type="page"/>
      </w:r>
    </w:p>
    <w:p w14:paraId="4FE186B4" w14:textId="6ADD8E81" w:rsidR="00A15E9B" w:rsidRPr="00E54F88" w:rsidRDefault="00A15E9B" w:rsidP="00A15E9B">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Site-Specific Program</w:t>
      </w:r>
    </w:p>
    <w:p w14:paraId="19F979D0"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General Program Description</w:t>
      </w:r>
      <w:r w:rsidRPr="00326B5D">
        <w:rPr>
          <w:rFonts w:ascii="Times New Roman" w:hAnsi="Times New Roman" w:cs="Times New Roman"/>
          <w:color w:val="auto"/>
        </w:rPr>
        <w:t>:</w:t>
      </w:r>
    </w:p>
    <w:p w14:paraId="12C2F2E9" w14:textId="77777777" w:rsidR="00A15E9B" w:rsidRPr="00326B5D" w:rsidRDefault="00A15E9B" w:rsidP="00A15E9B">
      <w:pPr>
        <w:pStyle w:val="Descriptionofinput"/>
        <w:spacing w:after="200" w:line="276" w:lineRule="auto"/>
        <w:ind w:right="18"/>
        <w:jc w:val="both"/>
        <w:rPr>
          <w:rFonts w:ascii="Times New Roman" w:hAnsi="Times New Roman"/>
          <w:i w:val="0"/>
          <w:iCs/>
          <w:sz w:val="24"/>
          <w:szCs w:val="24"/>
        </w:rPr>
      </w:pPr>
      <w:r w:rsidRPr="00326B5D">
        <w:rPr>
          <w:rFonts w:ascii="Times New Roman" w:hAnsi="Times New Roman"/>
          <w:i w:val="0"/>
          <w:sz w:val="24"/>
          <w:szCs w:val="24"/>
        </w:rPr>
        <w:t xml:space="preserve">The site specific program is a major component in our commercial/industrial portfolio.  Customers receive technical assistance and incentives in accordance with Schedule 90 in Washington and Idaho and Schedule 190 in Washington.  Our program approach strives for a flexible response to energy efficiency projects that have demonstrable kWh/Therm savings within program criteria. The majority of site specific kWh/Therm savings are comprised of appliances, compressed air, HVAC, industrial process, motors, shell measures, some custom lighting projects that don’t fit the prescriptive path and natural gas multifamily market transformation*. </w:t>
      </w:r>
      <w:r w:rsidRPr="00326B5D">
        <w:rPr>
          <w:rFonts w:ascii="Times New Roman" w:hAnsi="Times New Roman"/>
          <w:i w:val="0"/>
          <w:iCs/>
          <w:sz w:val="24"/>
          <w:szCs w:val="24"/>
        </w:rPr>
        <w:t>This program is available to all non-residential retail electric customers in Washington and Idaho and natural gas customers in Washington. The site specific program typically brings in the largest portion of savings to the overall energy efficiency portfolio.</w:t>
      </w:r>
    </w:p>
    <w:p w14:paraId="5BEDA005"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Program Implementation</w:t>
      </w:r>
      <w:r w:rsidRPr="00326B5D">
        <w:rPr>
          <w:rFonts w:ascii="Times New Roman" w:hAnsi="Times New Roman" w:cs="Times New Roman"/>
          <w:color w:val="auto"/>
        </w:rPr>
        <w:t>:</w:t>
      </w:r>
    </w:p>
    <w:p w14:paraId="4620D5AE"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This program will offer an incentive for any qualifying electric </w:t>
      </w:r>
      <w:r>
        <w:rPr>
          <w:rFonts w:ascii="Times New Roman" w:hAnsi="Times New Roman" w:cs="Times New Roman"/>
          <w:sz w:val="24"/>
          <w:szCs w:val="24"/>
        </w:rPr>
        <w:t xml:space="preserve">or gas </w:t>
      </w:r>
      <w:r w:rsidRPr="00326B5D">
        <w:rPr>
          <w:rFonts w:ascii="Times New Roman" w:hAnsi="Times New Roman" w:cs="Times New Roman"/>
          <w:sz w:val="24"/>
          <w:szCs w:val="24"/>
        </w:rPr>
        <w:t xml:space="preserve">energy saving measure that </w:t>
      </w:r>
    </w:p>
    <w:p w14:paraId="74B24355" w14:textId="77777777" w:rsidR="00A15E9B" w:rsidRPr="00326B5D" w:rsidRDefault="00A15E9B" w:rsidP="00A15E9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Has a simple payback under 15 years</w:t>
      </w:r>
    </w:p>
    <w:p w14:paraId="75CE0CE3"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The incentive is capped </w:t>
      </w:r>
      <w:r>
        <w:rPr>
          <w:rFonts w:ascii="Times New Roman" w:hAnsi="Times New Roman" w:cs="Times New Roman"/>
          <w:sz w:val="24"/>
          <w:szCs w:val="24"/>
        </w:rPr>
        <w:t>at</w:t>
      </w:r>
      <w:r w:rsidRPr="00326B5D">
        <w:rPr>
          <w:rFonts w:ascii="Times New Roman" w:hAnsi="Times New Roman" w:cs="Times New Roman"/>
          <w:sz w:val="24"/>
          <w:szCs w:val="24"/>
        </w:rPr>
        <w:t xml:space="preserve"> seventy percent for </w:t>
      </w:r>
      <w:r>
        <w:rPr>
          <w:rFonts w:ascii="Times New Roman" w:hAnsi="Times New Roman" w:cs="Times New Roman"/>
          <w:sz w:val="24"/>
          <w:szCs w:val="24"/>
        </w:rPr>
        <w:t>all of customer incremental cost</w:t>
      </w:r>
      <w:r w:rsidRPr="00326B5D">
        <w:rPr>
          <w:rFonts w:ascii="Times New Roman" w:hAnsi="Times New Roman" w:cs="Times New Roman"/>
          <w:sz w:val="24"/>
          <w:szCs w:val="24"/>
        </w:rPr>
        <w:t xml:space="preserve">. The key drivers to delivering on the objectives of the program are the direct incentives to encourage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7CD147CA"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*Multi-family Electric-to-Natural Gas Market Transformation Program</w:t>
      </w:r>
    </w:p>
    <w:p w14:paraId="03BBFCCF"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The Company initiated a market transformation program intended to increase the availability of natural gas space and water heating in multi-family residential developments.  The focus is on new construction multi-family residential rentals, larger than a 5-plex.  The goal of the program is to address the split incentive issue where developers are focused on first costs that drive poor, lost opportunity heating choices and tenants who have to pay those heating costs without sufficient choices in the rental market to demonstrate.  Natural gas presents a preferred option with less expense and societal benefit of the direct use of natural gas. The program intends to create developer confidence in both the natural gas heating design for multi-family as well as understanding the added long term value.  Similarly the program assists potential tenants who otherwise have no control and limited options in the market to influence their heating fuel and better manage their heating costs.  </w:t>
      </w:r>
    </w:p>
    <w:p w14:paraId="5DDE3E61"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The launch of this program several years ago coincided with a substantial reduction in multi-family new construction starts due to the failing economy.  While the Company has had success with a couple of local builders, the majority indicate the incremental costs continue to remain higher than the $2,000 incentive offered.  </w:t>
      </w:r>
      <w:r>
        <w:rPr>
          <w:rFonts w:ascii="Times New Roman" w:hAnsi="Times New Roman" w:cs="Times New Roman"/>
          <w:sz w:val="24"/>
          <w:szCs w:val="24"/>
        </w:rPr>
        <w:t xml:space="preserve">Initial incremental costs were primarily focused on estimates of the difference in natural gas equipment compared to electric baseboard along with estimates for additional equipment, timing/coordination, labor and carrying costs associated with penetrating building envelopes.  In multifamily construction natural gas related installations and inspections can add up to 25% to the build time. </w:t>
      </w:r>
      <w:r w:rsidRPr="00326B5D">
        <w:rPr>
          <w:rFonts w:ascii="Times New Roman" w:hAnsi="Times New Roman" w:cs="Times New Roman"/>
          <w:sz w:val="24"/>
          <w:szCs w:val="24"/>
        </w:rPr>
        <w:t xml:space="preserve">Builders have also expressed concern with the possibility of the program not being available after the expense has been made to convert their designs to natural gas.  </w:t>
      </w:r>
    </w:p>
    <w:p w14:paraId="320BFD62"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With construction activity revitalized in </w:t>
      </w:r>
      <w:r>
        <w:rPr>
          <w:rFonts w:ascii="Times New Roman" w:hAnsi="Times New Roman" w:cs="Times New Roman"/>
          <w:sz w:val="24"/>
          <w:szCs w:val="24"/>
        </w:rPr>
        <w:t>the past year</w:t>
      </w:r>
      <w:r w:rsidRPr="00326B5D">
        <w:rPr>
          <w:rFonts w:ascii="Times New Roman" w:hAnsi="Times New Roman" w:cs="Times New Roman"/>
          <w:sz w:val="24"/>
          <w:szCs w:val="24"/>
        </w:rPr>
        <w:t xml:space="preserve"> the program </w:t>
      </w:r>
      <w:r>
        <w:rPr>
          <w:rFonts w:ascii="Times New Roman" w:hAnsi="Times New Roman" w:cs="Times New Roman"/>
          <w:sz w:val="24"/>
          <w:szCs w:val="24"/>
        </w:rPr>
        <w:t>has</w:t>
      </w:r>
      <w:r w:rsidRPr="00326B5D">
        <w:rPr>
          <w:rFonts w:ascii="Times New Roman" w:hAnsi="Times New Roman" w:cs="Times New Roman"/>
          <w:sz w:val="24"/>
          <w:szCs w:val="24"/>
        </w:rPr>
        <w:t xml:space="preserve"> be</w:t>
      </w:r>
      <w:r>
        <w:rPr>
          <w:rFonts w:ascii="Times New Roman" w:hAnsi="Times New Roman" w:cs="Times New Roman"/>
          <w:sz w:val="24"/>
          <w:szCs w:val="24"/>
        </w:rPr>
        <w:t>en</w:t>
      </w:r>
      <w:r w:rsidRPr="00326B5D">
        <w:rPr>
          <w:rFonts w:ascii="Times New Roman" w:hAnsi="Times New Roman" w:cs="Times New Roman"/>
          <w:sz w:val="24"/>
          <w:szCs w:val="24"/>
        </w:rPr>
        <w:t xml:space="preserve"> modified and continue</w:t>
      </w:r>
      <w:r>
        <w:rPr>
          <w:rFonts w:ascii="Times New Roman" w:hAnsi="Times New Roman" w:cs="Times New Roman"/>
          <w:sz w:val="24"/>
          <w:szCs w:val="24"/>
        </w:rPr>
        <w:t>s</w:t>
      </w:r>
      <w:r w:rsidRPr="00326B5D">
        <w:rPr>
          <w:rFonts w:ascii="Times New Roman" w:hAnsi="Times New Roman" w:cs="Times New Roman"/>
          <w:sz w:val="24"/>
          <w:szCs w:val="24"/>
        </w:rPr>
        <w:t xml:space="preserve"> to be offered for a minimum of two years at a higher incentive amount of $3,500.  Builders will continue to have two years to complete the construction of the project once contracted and will continue to provide documentation of their plans and incremental costs associated with installing natural gas over the electric straight resistance baseline.  The program will be monitored for activity based on the number of units contracted through 201</w:t>
      </w:r>
      <w:r>
        <w:rPr>
          <w:rFonts w:ascii="Times New Roman" w:hAnsi="Times New Roman" w:cs="Times New Roman"/>
          <w:sz w:val="24"/>
          <w:szCs w:val="24"/>
        </w:rPr>
        <w:t>7</w:t>
      </w:r>
      <w:r w:rsidRPr="00326B5D">
        <w:rPr>
          <w:rFonts w:ascii="Times New Roman" w:hAnsi="Times New Roman" w:cs="Times New Roman"/>
          <w:sz w:val="24"/>
          <w:szCs w:val="24"/>
        </w:rPr>
        <w:t xml:space="preserve"> with the incentive amount to be evaluated for reduction or discontinuation.</w:t>
      </w:r>
    </w:p>
    <w:p w14:paraId="110472E5"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In summary the new market transformation incentive levels for installing natural gas equipment over baseline electric straight resistance </w:t>
      </w:r>
      <w:r>
        <w:rPr>
          <w:rFonts w:ascii="Times New Roman" w:hAnsi="Times New Roman" w:cs="Times New Roman"/>
          <w:sz w:val="24"/>
          <w:szCs w:val="24"/>
        </w:rPr>
        <w:t xml:space="preserve">would be up to $3,500 per unit for installation of natural gas space and/or water heating improvements. </w:t>
      </w:r>
    </w:p>
    <w:p w14:paraId="72B869F2"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Avista Program Manager</w:t>
      </w:r>
      <w:r w:rsidRPr="00326B5D">
        <w:rPr>
          <w:rFonts w:ascii="Times New Roman" w:hAnsi="Times New Roman" w:cs="Times New Roman"/>
          <w:color w:val="auto"/>
        </w:rPr>
        <w:t>:  Tom Lienhard, site-specific engineering, Renee Coelho, multifamily market transformation, Greta Zink, site-specific planning, Lorri Kirstein, site-specific contract administration and tracking</w:t>
      </w:r>
    </w:p>
    <w:p w14:paraId="27C54FF1"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Measures, Incentives and Budget</w:t>
      </w:r>
      <w:r w:rsidRPr="00326B5D">
        <w:rPr>
          <w:rFonts w:ascii="Times New Roman" w:hAnsi="Times New Roman" w:cs="Times New Roman"/>
          <w:color w:val="auto"/>
        </w:rPr>
        <w:t>:  As illustrated in Table 1 of Appendix A.</w:t>
      </w:r>
    </w:p>
    <w:p w14:paraId="5798A119"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Evaluation, Measurement and Verification Plan</w:t>
      </w:r>
      <w:r w:rsidRPr="00326B5D">
        <w:rPr>
          <w:rFonts w:ascii="Times New Roman" w:hAnsi="Times New Roman" w:cs="Times New Roman"/>
          <w:color w:val="auto"/>
        </w:rPr>
        <w:t>:  As defined within the Company’s EM&amp;V Plan contained within Appendix B.</w:t>
      </w:r>
    </w:p>
    <w:p w14:paraId="7F7F72A1" w14:textId="77777777" w:rsidR="00A15E9B" w:rsidRDefault="00A15E9B" w:rsidP="00F677B6">
      <w:pPr>
        <w:pStyle w:val="Default"/>
        <w:spacing w:after="200" w:line="276" w:lineRule="auto"/>
        <w:jc w:val="both"/>
        <w:rPr>
          <w:rFonts w:ascii="Times New Roman" w:hAnsi="Times New Roman" w:cs="Times New Roman"/>
          <w:b/>
          <w:color w:val="0070C0"/>
          <w:u w:val="single"/>
        </w:rPr>
      </w:pPr>
    </w:p>
    <w:p w14:paraId="24C687BE"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6F52528C"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4435AC7C"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5A26F2FA"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23444A2C"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0DDE3C4D"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21BBFFEF"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445642E0"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3C50570E"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71287918"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4FDD0434" w14:textId="77777777" w:rsidR="00BD11F9" w:rsidRPr="00E54F88" w:rsidRDefault="00BD11F9" w:rsidP="00BD11F9">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Prescriptive Shell Program</w:t>
      </w:r>
    </w:p>
    <w:p w14:paraId="6CF731D4" w14:textId="77777777" w:rsidR="00BD11F9" w:rsidRDefault="00BD11F9" w:rsidP="00BD11F9">
      <w:pPr>
        <w:pStyle w:val="Default"/>
        <w:tabs>
          <w:tab w:val="left" w:pos="3105"/>
        </w:tabs>
        <w:rPr>
          <w:color w:val="auto"/>
          <w:sz w:val="22"/>
          <w:szCs w:val="22"/>
        </w:rPr>
      </w:pPr>
      <w:r w:rsidRPr="000B53F2">
        <w:rPr>
          <w:color w:val="auto"/>
          <w:sz w:val="22"/>
          <w:szCs w:val="22"/>
          <w:u w:val="single"/>
        </w:rPr>
        <w:t>General Program Description</w:t>
      </w:r>
      <w:r w:rsidRPr="000B53F2">
        <w:rPr>
          <w:color w:val="auto"/>
          <w:sz w:val="22"/>
          <w:szCs w:val="22"/>
        </w:rPr>
        <w:t>:</w:t>
      </w:r>
    </w:p>
    <w:p w14:paraId="623F8448" w14:textId="77777777" w:rsidR="00BD11F9" w:rsidRPr="000B53F2" w:rsidRDefault="00BD11F9" w:rsidP="00BD11F9">
      <w:pPr>
        <w:pStyle w:val="Default"/>
        <w:tabs>
          <w:tab w:val="left" w:pos="3105"/>
        </w:tabs>
        <w:rPr>
          <w:color w:val="auto"/>
          <w:sz w:val="22"/>
          <w:szCs w:val="22"/>
        </w:rPr>
      </w:pPr>
      <w:r>
        <w:rPr>
          <w:color w:val="auto"/>
          <w:sz w:val="22"/>
          <w:szCs w:val="22"/>
        </w:rPr>
        <w:tab/>
      </w:r>
    </w:p>
    <w:p w14:paraId="39C29825" w14:textId="77777777" w:rsidR="00BD11F9" w:rsidRPr="000B53F2" w:rsidRDefault="00BD11F9" w:rsidP="00BD11F9">
      <w:pPr>
        <w:spacing w:after="0" w:line="240" w:lineRule="auto"/>
      </w:pPr>
      <w:r w:rsidRPr="000B53F2">
        <w:t xml:space="preserve">The Commercial Insulation program encourages </w:t>
      </w:r>
      <w:r>
        <w:t>non-</w:t>
      </w:r>
      <w:r w:rsidRPr="000B53F2">
        <w:t>residential customers to improve the envelope of their building by adding insulation. This may make a business more energy efficient and comfortable. This prescriptive rebate approach issues payments to the customer after the measure has been installed. Eligibility guidelines for participation include, but may not be limited to: confirmation of electric or natural gas heating usage, invoices and insulation certificate. Pre and/or post inspection for insulation may occur as necessary throughout the year. The program offers incentives to non-residential (Schedule 11, 21, 25) customers who have an electric primary heat source provided by Avista Utilities in Idaho or Washington and a non-residential (Schedule 101, 111 121) natural gas primary heat source provided by Avista in Washington who install qualified insulation measures in their business are eligible to apply for this program.</w:t>
      </w:r>
    </w:p>
    <w:p w14:paraId="7953A30C" w14:textId="77777777" w:rsidR="00BD11F9" w:rsidRPr="000B53F2" w:rsidRDefault="00BD11F9" w:rsidP="00BD11F9">
      <w:pPr>
        <w:pStyle w:val="Default"/>
        <w:rPr>
          <w:color w:val="auto"/>
          <w:sz w:val="22"/>
          <w:szCs w:val="22"/>
        </w:rPr>
      </w:pPr>
    </w:p>
    <w:p w14:paraId="18A2FADF" w14:textId="77777777" w:rsidR="00BD11F9" w:rsidRPr="000B53F2" w:rsidRDefault="00BD11F9" w:rsidP="00BD11F9">
      <w:pPr>
        <w:pStyle w:val="Default"/>
        <w:ind w:left="360"/>
        <w:rPr>
          <w:color w:val="auto"/>
          <w:sz w:val="22"/>
          <w:szCs w:val="22"/>
        </w:rPr>
      </w:pPr>
      <w:r w:rsidRPr="000B53F2">
        <w:rPr>
          <w:color w:val="auto"/>
          <w:sz w:val="22"/>
          <w:szCs w:val="22"/>
          <w:u w:val="single"/>
        </w:rPr>
        <w:t>Program Implementation</w:t>
      </w:r>
      <w:r w:rsidRPr="000B53F2">
        <w:rPr>
          <w:color w:val="auto"/>
          <w:sz w:val="22"/>
          <w:szCs w:val="22"/>
        </w:rPr>
        <w:t>:</w:t>
      </w:r>
    </w:p>
    <w:p w14:paraId="3F7F0C10" w14:textId="77777777" w:rsidR="00BD11F9" w:rsidRPr="000B53F2" w:rsidRDefault="00BD11F9" w:rsidP="00BD11F9">
      <w:pPr>
        <w:spacing w:after="0" w:line="240" w:lineRule="auto"/>
        <w:ind w:left="360"/>
      </w:pPr>
      <w:r w:rsidRPr="000B53F2">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insulation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07FE8D7E" w14:textId="77777777" w:rsidR="00BD11F9" w:rsidRPr="000B53F2" w:rsidRDefault="00BD11F9" w:rsidP="00BD11F9">
      <w:pPr>
        <w:pStyle w:val="Default"/>
        <w:rPr>
          <w:color w:val="auto"/>
          <w:sz w:val="22"/>
          <w:szCs w:val="22"/>
        </w:rPr>
      </w:pPr>
    </w:p>
    <w:p w14:paraId="4B86DFC8" w14:textId="77777777" w:rsidR="00BD11F9" w:rsidRPr="000B53F2" w:rsidRDefault="00BD11F9" w:rsidP="00BD11F9">
      <w:pPr>
        <w:pStyle w:val="Default"/>
        <w:rPr>
          <w:color w:val="auto"/>
          <w:sz w:val="22"/>
          <w:szCs w:val="22"/>
        </w:rPr>
      </w:pPr>
      <w:r w:rsidRPr="000B53F2">
        <w:rPr>
          <w:color w:val="auto"/>
          <w:sz w:val="22"/>
          <w:szCs w:val="22"/>
          <w:u w:val="single"/>
        </w:rPr>
        <w:t>Avista Program Manager</w:t>
      </w:r>
      <w:r w:rsidRPr="000B53F2">
        <w:rPr>
          <w:color w:val="auto"/>
          <w:sz w:val="22"/>
          <w:szCs w:val="22"/>
        </w:rPr>
        <w:t>:  Greta Zink</w:t>
      </w:r>
    </w:p>
    <w:p w14:paraId="1043E0AA" w14:textId="77777777" w:rsidR="00BD11F9" w:rsidRPr="000B53F2" w:rsidRDefault="00BD11F9" w:rsidP="00BD11F9">
      <w:pPr>
        <w:pStyle w:val="Default"/>
        <w:rPr>
          <w:color w:val="auto"/>
          <w:sz w:val="22"/>
          <w:szCs w:val="22"/>
        </w:rPr>
      </w:pPr>
    </w:p>
    <w:p w14:paraId="170E878B" w14:textId="77777777" w:rsidR="00BD11F9" w:rsidRPr="00493A69" w:rsidRDefault="00BD11F9" w:rsidP="00BD11F9">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14:paraId="2372924D" w14:textId="77777777" w:rsidR="00BD11F9" w:rsidRPr="00493A69" w:rsidRDefault="00BD11F9" w:rsidP="00BD11F9">
      <w:pPr>
        <w:pStyle w:val="Default"/>
        <w:rPr>
          <w:color w:val="auto"/>
          <w:sz w:val="22"/>
          <w:szCs w:val="22"/>
        </w:rPr>
      </w:pPr>
    </w:p>
    <w:p w14:paraId="7D634D4A" w14:textId="77777777" w:rsidR="00BD11F9" w:rsidRPr="001B4CAE" w:rsidRDefault="00BD11F9" w:rsidP="00BD11F9">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78EE8837"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7F43B45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636ADB9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576926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0DB913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25F11B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436B94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26E8F14"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3673B8E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BA1699D" w14:textId="75B26B17" w:rsidR="00175560" w:rsidRPr="00146EC2" w:rsidRDefault="00175560" w:rsidP="00175560">
      <w:pPr>
        <w:pStyle w:val="Default"/>
        <w:spacing w:after="200" w:line="276" w:lineRule="auto"/>
        <w:jc w:val="both"/>
        <w:rPr>
          <w:rFonts w:ascii="Times New Roman" w:hAnsi="Times New Roman" w:cs="Times New Roman"/>
          <w:b/>
          <w:color w:val="0070C0"/>
          <w:u w:val="single"/>
        </w:rPr>
      </w:pPr>
      <w:r w:rsidRPr="00146EC2">
        <w:rPr>
          <w:rFonts w:ascii="Times New Roman" w:hAnsi="Times New Roman" w:cs="Times New Roman"/>
          <w:b/>
          <w:color w:val="0070C0"/>
          <w:u w:val="single"/>
        </w:rPr>
        <w:t xml:space="preserve">Nonresidential </w:t>
      </w:r>
      <w:r w:rsidR="00CE5E85">
        <w:rPr>
          <w:rFonts w:ascii="Times New Roman" w:hAnsi="Times New Roman" w:cs="Times New Roman"/>
          <w:b/>
          <w:color w:val="0070C0"/>
          <w:u w:val="single"/>
        </w:rPr>
        <w:t>Prescriptive VFD</w:t>
      </w:r>
      <w:r w:rsidRPr="00146EC2">
        <w:rPr>
          <w:rFonts w:ascii="Times New Roman" w:hAnsi="Times New Roman" w:cs="Times New Roman"/>
          <w:b/>
          <w:color w:val="0070C0"/>
          <w:u w:val="single"/>
        </w:rPr>
        <w:t xml:space="preserve"> Program</w:t>
      </w:r>
    </w:p>
    <w:p w14:paraId="1A5D75FE" w14:textId="77777777" w:rsidR="00175560" w:rsidRDefault="00175560" w:rsidP="00175560">
      <w:pPr>
        <w:pStyle w:val="Default"/>
        <w:rPr>
          <w:rFonts w:asciiTheme="minorHAnsi" w:hAnsiTheme="minorHAnsi"/>
          <w:color w:val="auto"/>
          <w:sz w:val="22"/>
          <w:szCs w:val="22"/>
        </w:rPr>
      </w:pPr>
      <w:r w:rsidRPr="0060372B">
        <w:rPr>
          <w:rFonts w:asciiTheme="minorHAnsi" w:hAnsiTheme="minorHAnsi"/>
          <w:color w:val="auto"/>
          <w:sz w:val="22"/>
          <w:szCs w:val="22"/>
          <w:u w:val="single"/>
        </w:rPr>
        <w:t>General Program Description</w:t>
      </w:r>
      <w:r w:rsidRPr="0060372B">
        <w:rPr>
          <w:rFonts w:asciiTheme="minorHAnsi" w:hAnsiTheme="minorHAnsi"/>
          <w:color w:val="auto"/>
          <w:sz w:val="22"/>
          <w:szCs w:val="22"/>
        </w:rPr>
        <w:t>:</w:t>
      </w:r>
    </w:p>
    <w:p w14:paraId="0E844F78" w14:textId="77777777" w:rsidR="00175560" w:rsidRPr="0060372B" w:rsidRDefault="00175560" w:rsidP="00175560">
      <w:pPr>
        <w:pStyle w:val="Default"/>
        <w:rPr>
          <w:rFonts w:asciiTheme="minorHAnsi" w:hAnsiTheme="minorHAnsi"/>
          <w:color w:val="auto"/>
          <w:sz w:val="22"/>
          <w:szCs w:val="22"/>
        </w:rPr>
      </w:pPr>
    </w:p>
    <w:p w14:paraId="04E958EF" w14:textId="77777777" w:rsidR="00175560" w:rsidRPr="0060372B" w:rsidRDefault="00175560" w:rsidP="00175560">
      <w:pPr>
        <w:spacing w:after="0" w:line="240" w:lineRule="auto"/>
      </w:pPr>
      <w:r w:rsidRPr="0060372B">
        <w:t>This program is intended to prompt the customer to increase the energy efficiency of their fan or pump applications with variable frequency drives through direct financial incentives. This prescriptive rebate approach issues payments to the customer after the measure has been installed. Eligibility guidelines for participation include, but may not be limited to: confirmation of electric usage, invoices and verifi</w:t>
      </w:r>
      <w:r>
        <w:t>cation of HP of motor.  Any non-</w:t>
      </w:r>
      <w:r w:rsidRPr="0060372B">
        <w:t xml:space="preserve">residential (Schedule 11, 21, 25) Avista electric customer installing qualified equipment is eligible for this program. </w:t>
      </w:r>
    </w:p>
    <w:p w14:paraId="07056DFE" w14:textId="77777777" w:rsidR="00175560" w:rsidRPr="0060372B" w:rsidRDefault="00175560" w:rsidP="00175560">
      <w:pPr>
        <w:pStyle w:val="Default"/>
        <w:rPr>
          <w:rFonts w:asciiTheme="minorHAnsi" w:hAnsiTheme="minorHAnsi"/>
          <w:color w:val="auto"/>
          <w:sz w:val="22"/>
          <w:szCs w:val="22"/>
        </w:rPr>
      </w:pPr>
    </w:p>
    <w:p w14:paraId="76596058" w14:textId="77777777" w:rsidR="00175560" w:rsidRPr="0060372B" w:rsidRDefault="00175560" w:rsidP="00175560">
      <w:pPr>
        <w:pStyle w:val="Default"/>
        <w:ind w:left="360"/>
        <w:rPr>
          <w:rFonts w:asciiTheme="minorHAnsi" w:hAnsiTheme="minorHAnsi"/>
          <w:color w:val="auto"/>
          <w:sz w:val="22"/>
          <w:szCs w:val="22"/>
        </w:rPr>
      </w:pPr>
      <w:r w:rsidRPr="0060372B">
        <w:rPr>
          <w:rFonts w:asciiTheme="minorHAnsi" w:hAnsiTheme="minorHAnsi"/>
          <w:color w:val="auto"/>
          <w:sz w:val="22"/>
          <w:szCs w:val="22"/>
          <w:u w:val="single"/>
        </w:rPr>
        <w:t>Program Implementation</w:t>
      </w:r>
      <w:r w:rsidRPr="0060372B">
        <w:rPr>
          <w:rFonts w:asciiTheme="minorHAnsi" w:hAnsiTheme="minorHAnsi"/>
          <w:color w:val="auto"/>
          <w:sz w:val="22"/>
          <w:szCs w:val="22"/>
        </w:rPr>
        <w:t>:</w:t>
      </w:r>
    </w:p>
    <w:p w14:paraId="5DD1FD36" w14:textId="77777777" w:rsidR="00175560" w:rsidRPr="0060372B" w:rsidRDefault="00175560" w:rsidP="00175560">
      <w:pPr>
        <w:pStyle w:val="Default"/>
        <w:ind w:left="360"/>
        <w:rPr>
          <w:rFonts w:asciiTheme="minorHAnsi" w:hAnsiTheme="minorHAnsi"/>
          <w:color w:val="auto"/>
          <w:sz w:val="22"/>
          <w:szCs w:val="22"/>
        </w:rPr>
      </w:pPr>
      <w:r w:rsidRPr="0060372B">
        <w:rPr>
          <w:rFonts w:asciiTheme="minorHAnsi" w:hAnsiTheme="minorHAnsi"/>
          <w:color w:val="auto"/>
          <w:sz w:val="22"/>
          <w:szCs w:val="22"/>
        </w:rPr>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HVAC Variable Frequency Drive Retrofit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5BEBFA86" w14:textId="77777777" w:rsidR="00175560" w:rsidRPr="0060372B" w:rsidRDefault="00175560" w:rsidP="00175560">
      <w:pPr>
        <w:pStyle w:val="Default"/>
        <w:ind w:left="360"/>
        <w:rPr>
          <w:rFonts w:asciiTheme="minorHAnsi" w:hAnsiTheme="minorHAnsi"/>
          <w:color w:val="auto"/>
          <w:sz w:val="22"/>
          <w:szCs w:val="22"/>
        </w:rPr>
      </w:pPr>
    </w:p>
    <w:p w14:paraId="06F6D4D4" w14:textId="77777777" w:rsidR="00175560" w:rsidRPr="0060372B" w:rsidRDefault="00175560" w:rsidP="00175560">
      <w:pPr>
        <w:pStyle w:val="Default"/>
        <w:rPr>
          <w:rFonts w:asciiTheme="minorHAnsi" w:hAnsiTheme="minorHAnsi"/>
          <w:color w:val="auto"/>
          <w:sz w:val="22"/>
          <w:szCs w:val="22"/>
        </w:rPr>
      </w:pPr>
      <w:r w:rsidRPr="0060372B">
        <w:rPr>
          <w:rFonts w:asciiTheme="minorHAnsi" w:hAnsiTheme="minorHAnsi"/>
          <w:color w:val="auto"/>
          <w:sz w:val="22"/>
          <w:szCs w:val="22"/>
          <w:u w:val="single"/>
        </w:rPr>
        <w:t xml:space="preserve">Avista Program Manager:  </w:t>
      </w:r>
      <w:r w:rsidRPr="0060372B">
        <w:rPr>
          <w:rFonts w:asciiTheme="minorHAnsi" w:hAnsiTheme="minorHAnsi"/>
          <w:color w:val="auto"/>
          <w:sz w:val="22"/>
          <w:szCs w:val="22"/>
        </w:rPr>
        <w:t>Greta Zink</w:t>
      </w:r>
    </w:p>
    <w:p w14:paraId="464F7CF1" w14:textId="77777777" w:rsidR="00175560" w:rsidRPr="0060372B" w:rsidRDefault="00175560" w:rsidP="00175560">
      <w:pPr>
        <w:pStyle w:val="Default"/>
        <w:rPr>
          <w:rFonts w:asciiTheme="minorHAnsi" w:hAnsiTheme="minorHAnsi"/>
          <w:color w:val="auto"/>
          <w:sz w:val="22"/>
          <w:szCs w:val="22"/>
        </w:rPr>
      </w:pPr>
    </w:p>
    <w:p w14:paraId="7278FEAB" w14:textId="77777777" w:rsidR="00175560" w:rsidRPr="00493A69" w:rsidRDefault="00175560" w:rsidP="00175560">
      <w:pPr>
        <w:pStyle w:val="Default"/>
        <w:rPr>
          <w:rFonts w:asciiTheme="minorHAnsi" w:hAnsiTheme="minorHAnsi"/>
          <w:color w:val="auto"/>
          <w:sz w:val="22"/>
          <w:szCs w:val="22"/>
        </w:rPr>
      </w:pPr>
      <w:r w:rsidRPr="00493A69">
        <w:rPr>
          <w:rFonts w:asciiTheme="minorHAnsi" w:hAnsiTheme="minorHAnsi"/>
          <w:sz w:val="22"/>
          <w:szCs w:val="22"/>
          <w:u w:val="single"/>
        </w:rPr>
        <w:t>Measures and Incentives</w:t>
      </w:r>
      <w:r w:rsidRPr="00493A69">
        <w:rPr>
          <w:rFonts w:asciiTheme="minorHAnsi" w:hAnsiTheme="minorHAnsi"/>
          <w:sz w:val="22"/>
          <w:szCs w:val="22"/>
        </w:rPr>
        <w:t xml:space="preserve">:  </w:t>
      </w:r>
      <w:r w:rsidRPr="00493A69">
        <w:rPr>
          <w:rFonts w:asciiTheme="minorHAnsi" w:hAnsiTheme="minorHAnsi"/>
          <w:color w:val="auto"/>
          <w:sz w:val="22"/>
          <w:szCs w:val="22"/>
        </w:rPr>
        <w:t>As illustrated in Table 1 of Appendix A.</w:t>
      </w:r>
    </w:p>
    <w:p w14:paraId="26CECD26" w14:textId="77777777" w:rsidR="00175560" w:rsidRPr="00493A69" w:rsidRDefault="00175560" w:rsidP="00175560">
      <w:pPr>
        <w:pStyle w:val="Default"/>
        <w:rPr>
          <w:rFonts w:asciiTheme="minorHAnsi" w:hAnsiTheme="minorHAnsi"/>
          <w:color w:val="auto"/>
          <w:sz w:val="22"/>
          <w:szCs w:val="22"/>
        </w:rPr>
      </w:pPr>
    </w:p>
    <w:p w14:paraId="66A0FB5A" w14:textId="77777777" w:rsidR="00175560" w:rsidRPr="0060372B" w:rsidRDefault="00175560" w:rsidP="00175560">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14:paraId="3771965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8D78FA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0AEB8FC"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9FB61AF"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BDF2AA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B74055D"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CFE7935"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97CB77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0979944"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2DF864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42FB4C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B12EFCE" w14:textId="77777777" w:rsidR="00175560" w:rsidRPr="00E54F88" w:rsidRDefault="00175560" w:rsidP="00175560">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Food Service Equipment Program</w:t>
      </w:r>
    </w:p>
    <w:p w14:paraId="20869FFC" w14:textId="77777777" w:rsidR="00175560" w:rsidRDefault="00175560" w:rsidP="00175560">
      <w:pPr>
        <w:pStyle w:val="Default"/>
        <w:rPr>
          <w:color w:val="auto"/>
          <w:sz w:val="22"/>
          <w:szCs w:val="22"/>
        </w:rPr>
      </w:pPr>
      <w:r w:rsidRPr="00C468ED">
        <w:rPr>
          <w:color w:val="auto"/>
          <w:sz w:val="22"/>
          <w:szCs w:val="22"/>
          <w:u w:val="single"/>
        </w:rPr>
        <w:t>General Program Description</w:t>
      </w:r>
      <w:r w:rsidRPr="00C468ED">
        <w:rPr>
          <w:color w:val="auto"/>
          <w:sz w:val="22"/>
          <w:szCs w:val="22"/>
        </w:rPr>
        <w:t>:</w:t>
      </w:r>
    </w:p>
    <w:p w14:paraId="67B43A9F" w14:textId="77777777" w:rsidR="00175560" w:rsidRPr="00C468ED" w:rsidRDefault="00175560" w:rsidP="00175560">
      <w:pPr>
        <w:pStyle w:val="Default"/>
        <w:rPr>
          <w:color w:val="auto"/>
          <w:sz w:val="22"/>
          <w:szCs w:val="22"/>
        </w:rPr>
      </w:pPr>
    </w:p>
    <w:p w14:paraId="0839C8D2" w14:textId="77777777" w:rsidR="00175560" w:rsidRPr="00C468ED" w:rsidRDefault="00175560" w:rsidP="00175560">
      <w:pPr>
        <w:spacing w:after="0" w:line="240" w:lineRule="auto"/>
      </w:pPr>
      <w:r w:rsidRPr="00C468ED">
        <w:t xml:space="preserve">This program offers incentives for commercial customers who purchase or replace food service equipment with Energy Star or higher equipment. This equipment helps them save money on energy costs. This prescriptive rebate approach issues payments to the customer after the measure has been installed. Eligibility guidelines for participation include, but may not be limited to: confirmation of electric or natural gas usage, invoices and equipment data.  Any non-residential (Schedule 11, 21, 25) Avista electric customer in Washington or Idaho and any non-residential (Schedule 101,111, 121) Avista natural gas customer in Washington installing qualifying equipment is eligible for this program. </w:t>
      </w:r>
    </w:p>
    <w:p w14:paraId="2BD9D8B6" w14:textId="77777777" w:rsidR="00175560" w:rsidRPr="00C468ED" w:rsidRDefault="00175560" w:rsidP="00175560">
      <w:pPr>
        <w:pStyle w:val="Default"/>
        <w:ind w:left="360"/>
        <w:rPr>
          <w:color w:val="auto"/>
          <w:sz w:val="22"/>
          <w:szCs w:val="22"/>
          <w:u w:val="single"/>
        </w:rPr>
      </w:pPr>
    </w:p>
    <w:p w14:paraId="5F5B8F56" w14:textId="77777777" w:rsidR="00175560" w:rsidRPr="00C468ED" w:rsidRDefault="00175560" w:rsidP="00175560">
      <w:pPr>
        <w:pStyle w:val="Default"/>
        <w:ind w:left="360"/>
        <w:rPr>
          <w:color w:val="auto"/>
          <w:sz w:val="22"/>
          <w:szCs w:val="22"/>
        </w:rPr>
      </w:pPr>
      <w:r w:rsidRPr="00C468ED">
        <w:rPr>
          <w:color w:val="auto"/>
          <w:sz w:val="22"/>
          <w:szCs w:val="22"/>
          <w:u w:val="single"/>
        </w:rPr>
        <w:t>Program Implementation</w:t>
      </w:r>
      <w:r w:rsidRPr="00C468ED">
        <w:rPr>
          <w:color w:val="auto"/>
          <w:sz w:val="22"/>
          <w:szCs w:val="22"/>
        </w:rPr>
        <w:t>:</w:t>
      </w:r>
    </w:p>
    <w:p w14:paraId="5696D28C" w14:textId="77777777" w:rsidR="00175560" w:rsidRPr="00B10E7F" w:rsidRDefault="00175560" w:rsidP="00175560">
      <w:pPr>
        <w:pStyle w:val="Default"/>
        <w:ind w:left="360"/>
        <w:rPr>
          <w:rFonts w:asciiTheme="minorHAnsi" w:hAnsiTheme="minorHAnsi"/>
          <w:color w:val="auto"/>
          <w:sz w:val="22"/>
          <w:szCs w:val="22"/>
        </w:rPr>
      </w:pPr>
      <w:r w:rsidRPr="00B10E7F">
        <w:rPr>
          <w:rFonts w:asciiTheme="minorHAnsi" w:hAnsiTheme="minorHAnsi"/>
          <w:color w:val="auto"/>
          <w:sz w:val="22"/>
          <w:szCs w:val="22"/>
        </w:rPr>
        <w:t>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EnergyStar Commercial Kitchen calculator to determine the savings.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14:paraId="73182BCF" w14:textId="77777777" w:rsidR="00175560" w:rsidRPr="00C468ED" w:rsidRDefault="00175560" w:rsidP="00175560">
      <w:pPr>
        <w:pStyle w:val="Default"/>
        <w:ind w:left="360"/>
        <w:rPr>
          <w:color w:val="auto"/>
          <w:sz w:val="22"/>
          <w:szCs w:val="22"/>
        </w:rPr>
      </w:pPr>
    </w:p>
    <w:p w14:paraId="01559412" w14:textId="77777777" w:rsidR="00175560" w:rsidRPr="00C468ED" w:rsidRDefault="00175560" w:rsidP="00175560">
      <w:pPr>
        <w:pStyle w:val="Default"/>
        <w:rPr>
          <w:color w:val="auto"/>
          <w:sz w:val="22"/>
          <w:szCs w:val="22"/>
        </w:rPr>
      </w:pPr>
      <w:r w:rsidRPr="00C468ED">
        <w:rPr>
          <w:color w:val="auto"/>
          <w:sz w:val="22"/>
          <w:szCs w:val="22"/>
          <w:u w:val="single"/>
        </w:rPr>
        <w:t>Avista Program Manager</w:t>
      </w:r>
      <w:r w:rsidRPr="00C468ED">
        <w:rPr>
          <w:color w:val="auto"/>
          <w:sz w:val="22"/>
          <w:szCs w:val="22"/>
        </w:rPr>
        <w:t>:  Greta Zink</w:t>
      </w:r>
    </w:p>
    <w:p w14:paraId="4B1E315C" w14:textId="77777777" w:rsidR="00175560" w:rsidRPr="00C468ED" w:rsidRDefault="00175560" w:rsidP="00175560">
      <w:pPr>
        <w:pStyle w:val="Default"/>
        <w:rPr>
          <w:color w:val="auto"/>
          <w:sz w:val="22"/>
          <w:szCs w:val="22"/>
        </w:rPr>
      </w:pPr>
    </w:p>
    <w:p w14:paraId="60586073" w14:textId="77777777" w:rsidR="00175560" w:rsidRPr="00015912" w:rsidRDefault="00175560" w:rsidP="00175560">
      <w:pPr>
        <w:pStyle w:val="Default"/>
        <w:rPr>
          <w:color w:val="auto"/>
          <w:sz w:val="22"/>
          <w:szCs w:val="22"/>
        </w:rPr>
      </w:pPr>
      <w:r w:rsidRPr="00015912">
        <w:rPr>
          <w:u w:val="single"/>
        </w:rPr>
        <w:t>Measures and Incentives</w:t>
      </w:r>
      <w:r w:rsidRPr="00015912">
        <w:t xml:space="preserve">:  </w:t>
      </w:r>
      <w:r w:rsidRPr="00015912">
        <w:rPr>
          <w:color w:val="auto"/>
          <w:sz w:val="22"/>
          <w:szCs w:val="22"/>
        </w:rPr>
        <w:t>As illustrated in Table 1 of Appendix A.</w:t>
      </w:r>
    </w:p>
    <w:p w14:paraId="397912C4" w14:textId="77777777" w:rsidR="00175560" w:rsidRPr="00015912" w:rsidRDefault="00175560" w:rsidP="00175560">
      <w:pPr>
        <w:pStyle w:val="Default"/>
        <w:rPr>
          <w:color w:val="auto"/>
          <w:sz w:val="22"/>
          <w:szCs w:val="22"/>
        </w:rPr>
      </w:pPr>
    </w:p>
    <w:p w14:paraId="74D1ADC2" w14:textId="77777777" w:rsidR="00175560" w:rsidRPr="00C468ED" w:rsidRDefault="00175560" w:rsidP="00175560">
      <w:pPr>
        <w:pStyle w:val="Default"/>
        <w:ind w:left="360" w:hanging="360"/>
        <w:rPr>
          <w:color w:val="auto"/>
          <w:sz w:val="22"/>
          <w:szCs w:val="22"/>
        </w:rPr>
      </w:pPr>
      <w:r w:rsidRPr="00015912">
        <w:rPr>
          <w:color w:val="auto"/>
          <w:sz w:val="22"/>
          <w:szCs w:val="22"/>
          <w:u w:val="single"/>
        </w:rPr>
        <w:t>Evaluation, Measurement and Verification Plan</w:t>
      </w:r>
      <w:r w:rsidRPr="00015912">
        <w:rPr>
          <w:color w:val="auto"/>
          <w:sz w:val="22"/>
          <w:szCs w:val="22"/>
        </w:rPr>
        <w:t>:  As defined within the Company’s EM&amp;V Plan contained within Appendix B.</w:t>
      </w:r>
    </w:p>
    <w:p w14:paraId="10D5F48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B03F36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19D56B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C1468F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60BDEA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06A012B"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DBB8732"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3E3E41F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575481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F5A9BE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2572601" w14:textId="77777777" w:rsidR="00175560" w:rsidRPr="00146EC2" w:rsidRDefault="00175560" w:rsidP="00175560">
      <w:pPr>
        <w:pStyle w:val="Default"/>
        <w:spacing w:after="200" w:line="276" w:lineRule="auto"/>
        <w:jc w:val="both"/>
        <w:rPr>
          <w:rFonts w:ascii="Times New Roman" w:hAnsi="Times New Roman" w:cs="Times New Roman"/>
          <w:b/>
          <w:color w:val="0070C0"/>
          <w:u w:val="single"/>
        </w:rPr>
      </w:pPr>
      <w:r w:rsidRPr="00146EC2">
        <w:rPr>
          <w:rFonts w:ascii="Times New Roman" w:hAnsi="Times New Roman" w:cs="Times New Roman"/>
          <w:b/>
          <w:color w:val="0070C0"/>
          <w:u w:val="single"/>
        </w:rPr>
        <w:t>Nonresidential Green Motors Program</w:t>
      </w:r>
    </w:p>
    <w:p w14:paraId="6459AF41" w14:textId="77777777" w:rsidR="00175560" w:rsidRDefault="00175560" w:rsidP="00175560">
      <w:pPr>
        <w:pStyle w:val="Default"/>
        <w:rPr>
          <w:color w:val="auto"/>
          <w:sz w:val="22"/>
          <w:szCs w:val="22"/>
        </w:rPr>
      </w:pPr>
      <w:r w:rsidRPr="004B136F">
        <w:rPr>
          <w:color w:val="auto"/>
          <w:sz w:val="22"/>
          <w:szCs w:val="22"/>
          <w:u w:val="single"/>
        </w:rPr>
        <w:t>General Program Description</w:t>
      </w:r>
      <w:r w:rsidRPr="004B136F">
        <w:rPr>
          <w:color w:val="auto"/>
          <w:sz w:val="22"/>
          <w:szCs w:val="22"/>
        </w:rPr>
        <w:t>:</w:t>
      </w:r>
    </w:p>
    <w:p w14:paraId="5FA547FA" w14:textId="77777777" w:rsidR="00175560" w:rsidRPr="004B136F" w:rsidRDefault="00175560" w:rsidP="00175560">
      <w:pPr>
        <w:pStyle w:val="Default"/>
        <w:rPr>
          <w:color w:val="auto"/>
          <w:sz w:val="22"/>
          <w:szCs w:val="22"/>
        </w:rPr>
      </w:pPr>
    </w:p>
    <w:p w14:paraId="62C719DC" w14:textId="77777777" w:rsidR="00175560" w:rsidRPr="004B136F" w:rsidRDefault="00175560" w:rsidP="00175560">
      <w:pPr>
        <w:spacing w:after="0" w:line="240" w:lineRule="auto"/>
      </w:pPr>
      <w:r w:rsidRPr="004B136F">
        <w:t>The Green Motors Initiative is to organize, identify, educate, and promote member motor service centers to commit to energy saving shop rewind practices, continuous energy improvement and motor driven system efficiency. Green Motors Program Group launched the Green Motors Initiative in 2008 to work with northwest regional utilities and other sponsoring organizations to provide incentives, through GMPG's member motor centers, for qualifying motors meeting the GMPG's standards. Avista joined this effort in offering the program to electric customers who participate in the green rewind program from 15 hp to 5,000 hp motors. This program provides an opportunity for Avista customers to participate in a regional effort. Without this program, this market is difficult for us to reach as a local utility</w:t>
      </w:r>
      <w:r w:rsidRPr="004B136F">
        <w:rPr>
          <w:i/>
        </w:rPr>
        <w:t xml:space="preserve">. </w:t>
      </w:r>
      <w:r w:rsidRPr="004B136F">
        <w:t>Any commercial (Schedule 11, 21, 25, 31) Avista electric customer that does a qualified green motors rewind is eligible for this program. Incentives are paid as a credit off the invoice at the time of the rewind. A $1 per HP incentive goes to the customer and a $1 per HP incentive is paid to the service center.</w:t>
      </w:r>
    </w:p>
    <w:p w14:paraId="0B37F72C" w14:textId="77777777" w:rsidR="00175560" w:rsidRPr="004B136F" w:rsidRDefault="00175560" w:rsidP="00175560">
      <w:pPr>
        <w:pStyle w:val="Default"/>
        <w:rPr>
          <w:color w:val="auto"/>
          <w:sz w:val="22"/>
          <w:szCs w:val="22"/>
        </w:rPr>
      </w:pPr>
    </w:p>
    <w:p w14:paraId="7D121C30" w14:textId="77777777" w:rsidR="00175560" w:rsidRPr="004B136F" w:rsidRDefault="00175560" w:rsidP="00175560">
      <w:pPr>
        <w:pStyle w:val="Default"/>
        <w:ind w:left="360"/>
        <w:rPr>
          <w:color w:val="auto"/>
          <w:sz w:val="22"/>
          <w:szCs w:val="22"/>
        </w:rPr>
      </w:pPr>
      <w:r w:rsidRPr="004B136F">
        <w:rPr>
          <w:color w:val="auto"/>
          <w:sz w:val="22"/>
          <w:szCs w:val="22"/>
          <w:u w:val="single"/>
        </w:rPr>
        <w:t>Program Implementation</w:t>
      </w:r>
      <w:r w:rsidRPr="004B136F">
        <w:rPr>
          <w:color w:val="auto"/>
          <w:sz w:val="22"/>
          <w:szCs w:val="22"/>
        </w:rPr>
        <w:t>:</w:t>
      </w:r>
    </w:p>
    <w:p w14:paraId="3AD04909" w14:textId="77777777" w:rsidR="00175560" w:rsidRPr="004B136F" w:rsidRDefault="00175560" w:rsidP="00175560">
      <w:pPr>
        <w:spacing w:after="0" w:line="240" w:lineRule="auto"/>
        <w:ind w:left="360"/>
      </w:pPr>
      <w:r w:rsidRPr="004B136F">
        <w:t xml:space="preserve">The Green Motors Initiative is a third party program that handles the measures from inception to rebate payment. There is an admin fee based on the kWh savings for Green Motors Partners.  The incentive is split between the service center and the customer. The customer receives their incentive as an immediate discount off their bill. The DSM Program Management team oversees the contract, monitors the program and does input for savings and incentive information. The Avista Website is also used to communicate program requirements, incentives and forms.  </w:t>
      </w:r>
    </w:p>
    <w:p w14:paraId="638EB1D0" w14:textId="77777777" w:rsidR="00175560" w:rsidRPr="004B136F" w:rsidRDefault="00175560" w:rsidP="00175560">
      <w:pPr>
        <w:spacing w:after="0" w:line="240" w:lineRule="auto"/>
        <w:ind w:left="360"/>
      </w:pPr>
    </w:p>
    <w:p w14:paraId="744866B4" w14:textId="77777777" w:rsidR="00175560" w:rsidRPr="004B136F" w:rsidRDefault="00175560" w:rsidP="00175560">
      <w:pPr>
        <w:pStyle w:val="Default"/>
        <w:rPr>
          <w:color w:val="auto"/>
          <w:sz w:val="22"/>
          <w:szCs w:val="22"/>
        </w:rPr>
      </w:pPr>
      <w:r w:rsidRPr="004B136F">
        <w:rPr>
          <w:color w:val="auto"/>
          <w:sz w:val="22"/>
          <w:szCs w:val="22"/>
          <w:u w:val="single"/>
        </w:rPr>
        <w:t>Avista Program Manager</w:t>
      </w:r>
      <w:r w:rsidRPr="004B136F">
        <w:rPr>
          <w:color w:val="auto"/>
          <w:sz w:val="22"/>
          <w:szCs w:val="22"/>
        </w:rPr>
        <w:t>:  Greta Zink</w:t>
      </w:r>
    </w:p>
    <w:p w14:paraId="1899080C" w14:textId="77777777" w:rsidR="00175560" w:rsidRPr="004B136F" w:rsidRDefault="00175560" w:rsidP="00175560">
      <w:pPr>
        <w:pStyle w:val="Default"/>
        <w:rPr>
          <w:color w:val="auto"/>
          <w:sz w:val="22"/>
          <w:szCs w:val="22"/>
        </w:rPr>
      </w:pPr>
    </w:p>
    <w:p w14:paraId="41D66331" w14:textId="77777777" w:rsidR="00175560" w:rsidRPr="00493A69" w:rsidRDefault="00175560" w:rsidP="00175560">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14:paraId="58A8166E" w14:textId="77777777" w:rsidR="00175560" w:rsidRPr="00493A69" w:rsidRDefault="00175560" w:rsidP="00175560">
      <w:pPr>
        <w:pStyle w:val="Default"/>
        <w:rPr>
          <w:color w:val="auto"/>
          <w:sz w:val="22"/>
          <w:szCs w:val="22"/>
        </w:rPr>
      </w:pPr>
    </w:p>
    <w:p w14:paraId="43716CAD" w14:textId="77777777" w:rsidR="00175560" w:rsidRPr="004B136F" w:rsidRDefault="00175560" w:rsidP="00175560">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4AF70A68"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1630635"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EF2058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5CB0A00"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94B628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C0F247D"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BF7B4A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8D9BA4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3CB8F8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0764E39" w14:textId="77777777" w:rsidR="00175560" w:rsidRPr="00583C4A" w:rsidRDefault="00175560" w:rsidP="00175560">
      <w:pPr>
        <w:pStyle w:val="Default"/>
        <w:spacing w:after="200" w:line="276" w:lineRule="auto"/>
        <w:jc w:val="both"/>
        <w:rPr>
          <w:rFonts w:ascii="Times New Roman" w:hAnsi="Times New Roman" w:cs="Times New Roman"/>
          <w:b/>
          <w:color w:val="0070C0"/>
          <w:u w:val="single"/>
        </w:rPr>
      </w:pPr>
      <w:r w:rsidRPr="00583C4A">
        <w:rPr>
          <w:rFonts w:ascii="Times New Roman" w:hAnsi="Times New Roman" w:cs="Times New Roman"/>
          <w:b/>
          <w:color w:val="0070C0"/>
          <w:u w:val="single"/>
        </w:rPr>
        <w:t>Nonresidential AirGuardian Program</w:t>
      </w:r>
    </w:p>
    <w:p w14:paraId="25A39CCD" w14:textId="77777777" w:rsidR="00175560"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General Program Description</w:t>
      </w:r>
      <w:r w:rsidRPr="00265BA6">
        <w:rPr>
          <w:rFonts w:asciiTheme="minorHAnsi" w:hAnsiTheme="minorHAnsi"/>
          <w:color w:val="auto"/>
          <w:sz w:val="22"/>
          <w:szCs w:val="22"/>
        </w:rPr>
        <w:t>:</w:t>
      </w:r>
    </w:p>
    <w:p w14:paraId="10C331E0" w14:textId="77777777" w:rsidR="00175560" w:rsidRPr="00265BA6" w:rsidRDefault="00175560" w:rsidP="00175560">
      <w:pPr>
        <w:pStyle w:val="Default"/>
        <w:rPr>
          <w:rFonts w:asciiTheme="minorHAnsi" w:hAnsiTheme="minorHAnsi"/>
          <w:color w:val="auto"/>
          <w:sz w:val="22"/>
          <w:szCs w:val="22"/>
        </w:rPr>
      </w:pPr>
    </w:p>
    <w:p w14:paraId="2B5D2A34" w14:textId="77777777"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rPr>
        <w:t xml:space="preserve">The AirGuardian program is a third party delivered turnkey program for direct install compressed air and facility efficiency. The program will target compressed air users in Avista’s Washington and Idaho service territory. The direct install will be a compressed air leak reduction device which will generate energy savings by reducing the impact of compressed air leaks during off hour periods. While on site, a leak detection audit will also be conducted. </w:t>
      </w:r>
      <w:r w:rsidRPr="00265BA6">
        <w:rPr>
          <w:rFonts w:asciiTheme="minorHAnsi" w:hAnsiTheme="minorHAnsi"/>
          <w:sz w:val="22"/>
          <w:szCs w:val="22"/>
        </w:rPr>
        <w:t>Any commercial (Schedule 11, 21, 25) Avista electric customer installing qualified equipment is eligible for this program.</w:t>
      </w:r>
    </w:p>
    <w:p w14:paraId="3028DFD6" w14:textId="77777777" w:rsidR="00175560" w:rsidRPr="00265BA6" w:rsidRDefault="00175560" w:rsidP="00175560">
      <w:pPr>
        <w:pStyle w:val="Default"/>
        <w:ind w:left="720"/>
        <w:rPr>
          <w:rFonts w:asciiTheme="minorHAnsi" w:hAnsiTheme="minorHAnsi"/>
          <w:color w:val="auto"/>
          <w:sz w:val="22"/>
          <w:szCs w:val="22"/>
        </w:rPr>
      </w:pPr>
    </w:p>
    <w:p w14:paraId="2B1FF181" w14:textId="77777777" w:rsidR="00175560" w:rsidRPr="00265BA6" w:rsidRDefault="00175560" w:rsidP="00175560">
      <w:pPr>
        <w:pStyle w:val="Default"/>
        <w:ind w:left="360"/>
        <w:rPr>
          <w:rFonts w:asciiTheme="minorHAnsi" w:hAnsiTheme="minorHAnsi"/>
          <w:color w:val="auto"/>
          <w:sz w:val="22"/>
          <w:szCs w:val="22"/>
        </w:rPr>
      </w:pPr>
      <w:r w:rsidRPr="00265BA6">
        <w:rPr>
          <w:rFonts w:asciiTheme="minorHAnsi" w:hAnsiTheme="minorHAnsi"/>
          <w:color w:val="auto"/>
          <w:sz w:val="22"/>
          <w:szCs w:val="22"/>
          <w:u w:val="single"/>
        </w:rPr>
        <w:t>Program Implementation</w:t>
      </w:r>
      <w:r w:rsidRPr="00265BA6">
        <w:rPr>
          <w:rFonts w:asciiTheme="minorHAnsi" w:hAnsiTheme="minorHAnsi"/>
          <w:color w:val="auto"/>
          <w:sz w:val="22"/>
          <w:szCs w:val="22"/>
        </w:rPr>
        <w:t>:</w:t>
      </w:r>
    </w:p>
    <w:p w14:paraId="0380B6C3" w14:textId="77777777" w:rsidR="00175560" w:rsidRPr="00265BA6" w:rsidRDefault="00175560" w:rsidP="00175560">
      <w:pPr>
        <w:spacing w:after="0" w:line="240" w:lineRule="auto"/>
        <w:ind w:left="360"/>
      </w:pPr>
      <w:r w:rsidRPr="00265BA6">
        <w:t xml:space="preserve">The AirGuardian program will be turnkey delivered by EnSave. The target market for the direct installation of AirGuardian devices are small and medium sized businesses using rotary screw compressors of at least 15 horsepower.  We anticipate participants to be machine shops, tire and auto body shops, small manufacturers and others using compressed air for production and tools. These facilities represent a prime opportunity for implementation of other energy efficiency measures too. </w:t>
      </w:r>
      <w:r w:rsidRPr="00265BA6">
        <w:rPr>
          <w:iCs/>
        </w:rPr>
        <w:t xml:space="preserve">The account executives are also providing customer referrals with permission from the customers. This program is available to all non-residential retail electric customers with compressed air. </w:t>
      </w:r>
      <w:r w:rsidRPr="00265BA6">
        <w:t xml:space="preserve">The DSM Program Management team monitors the contract, inputs the monthly results and runs analysis on program measures. Account executives drive customers to the program. The Avista Website is also used to communicate program requirements, incentives and forms.  </w:t>
      </w:r>
    </w:p>
    <w:p w14:paraId="7BF00298" w14:textId="77777777" w:rsidR="00175560" w:rsidRPr="00265BA6" w:rsidRDefault="00175560" w:rsidP="00175560">
      <w:pPr>
        <w:pStyle w:val="Default"/>
        <w:rPr>
          <w:rFonts w:asciiTheme="minorHAnsi" w:hAnsiTheme="minorHAnsi"/>
          <w:color w:val="auto"/>
          <w:sz w:val="22"/>
          <w:szCs w:val="22"/>
        </w:rPr>
      </w:pPr>
    </w:p>
    <w:p w14:paraId="41A0846B" w14:textId="77777777"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Avista Program Manager</w:t>
      </w:r>
      <w:r w:rsidRPr="00265BA6">
        <w:rPr>
          <w:rFonts w:asciiTheme="minorHAnsi" w:hAnsiTheme="minorHAnsi"/>
          <w:color w:val="auto"/>
          <w:sz w:val="22"/>
          <w:szCs w:val="22"/>
        </w:rPr>
        <w:t>:  Greta Zink</w:t>
      </w:r>
    </w:p>
    <w:p w14:paraId="4604D8CF" w14:textId="77777777" w:rsidR="00175560" w:rsidRPr="00265BA6" w:rsidRDefault="00175560" w:rsidP="00175560">
      <w:pPr>
        <w:pStyle w:val="Default"/>
        <w:rPr>
          <w:rFonts w:asciiTheme="minorHAnsi" w:hAnsiTheme="minorHAnsi"/>
          <w:color w:val="auto"/>
          <w:sz w:val="22"/>
          <w:szCs w:val="22"/>
        </w:rPr>
      </w:pPr>
    </w:p>
    <w:p w14:paraId="42FE522B" w14:textId="77777777" w:rsidR="00175560" w:rsidRPr="00493A69" w:rsidRDefault="00175560" w:rsidP="00175560">
      <w:pPr>
        <w:pStyle w:val="Default"/>
        <w:rPr>
          <w:rFonts w:asciiTheme="minorHAnsi" w:hAnsiTheme="minorHAnsi"/>
          <w:color w:val="auto"/>
          <w:sz w:val="22"/>
          <w:szCs w:val="22"/>
        </w:rPr>
      </w:pPr>
      <w:r w:rsidRPr="00493A69">
        <w:rPr>
          <w:rFonts w:asciiTheme="minorHAnsi" w:hAnsiTheme="minorHAnsi"/>
          <w:color w:val="auto"/>
          <w:sz w:val="22"/>
          <w:szCs w:val="22"/>
          <w:u w:val="single"/>
        </w:rPr>
        <w:t>Measures and Incentives</w:t>
      </w:r>
      <w:r w:rsidRPr="00493A69">
        <w:rPr>
          <w:rFonts w:asciiTheme="minorHAnsi" w:hAnsiTheme="minorHAnsi"/>
          <w:color w:val="auto"/>
          <w:sz w:val="22"/>
          <w:szCs w:val="22"/>
        </w:rPr>
        <w:t xml:space="preserve">:  </w:t>
      </w:r>
      <w:r w:rsidRPr="00493A69">
        <w:rPr>
          <w:rFonts w:asciiTheme="minorHAnsi" w:hAnsiTheme="minorHAnsi"/>
          <w:i/>
          <w:color w:val="auto"/>
          <w:sz w:val="22"/>
          <w:szCs w:val="22"/>
        </w:rPr>
        <w:t>As illustrated in Table 1 of Appendix</w:t>
      </w:r>
      <w:r w:rsidRPr="00493A69">
        <w:rPr>
          <w:rFonts w:asciiTheme="minorHAnsi" w:hAnsiTheme="minorHAnsi"/>
          <w:color w:val="auto"/>
          <w:sz w:val="22"/>
          <w:szCs w:val="22"/>
        </w:rPr>
        <w:t xml:space="preserve"> A.</w:t>
      </w:r>
    </w:p>
    <w:p w14:paraId="31A314B6" w14:textId="77777777" w:rsidR="00175560" w:rsidRPr="00493A69" w:rsidRDefault="00175560" w:rsidP="00175560">
      <w:pPr>
        <w:pStyle w:val="Default"/>
        <w:rPr>
          <w:rFonts w:asciiTheme="minorHAnsi" w:hAnsiTheme="minorHAnsi"/>
          <w:color w:val="auto"/>
          <w:sz w:val="22"/>
          <w:szCs w:val="22"/>
        </w:rPr>
      </w:pPr>
    </w:p>
    <w:p w14:paraId="585E62D5" w14:textId="77777777" w:rsidR="00175560" w:rsidRPr="00265BA6" w:rsidRDefault="00175560" w:rsidP="00175560">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14:paraId="6857EEF0"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3802619E"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E67B4E0"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B92E45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D4EDE2F"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65AE7F3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25398D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C1BD9A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379E29E"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5F7800C"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6B9DB0C" w14:textId="77777777" w:rsidR="00175560" w:rsidRPr="00E54F88" w:rsidRDefault="00175560" w:rsidP="00175560">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Fleet Heat Program</w:t>
      </w:r>
    </w:p>
    <w:p w14:paraId="33153C8B" w14:textId="77777777" w:rsidR="00175560" w:rsidRDefault="00175560" w:rsidP="00175560">
      <w:pPr>
        <w:pStyle w:val="Default"/>
        <w:rPr>
          <w:color w:val="auto"/>
          <w:sz w:val="22"/>
          <w:szCs w:val="22"/>
        </w:rPr>
      </w:pPr>
      <w:r w:rsidRPr="00027D15">
        <w:rPr>
          <w:color w:val="auto"/>
          <w:sz w:val="22"/>
          <w:szCs w:val="22"/>
          <w:u w:val="single"/>
        </w:rPr>
        <w:t>General Program Description</w:t>
      </w:r>
      <w:r w:rsidRPr="00027D15">
        <w:rPr>
          <w:color w:val="auto"/>
          <w:sz w:val="22"/>
          <w:szCs w:val="22"/>
        </w:rPr>
        <w:t>:</w:t>
      </w:r>
    </w:p>
    <w:p w14:paraId="50C06A86" w14:textId="77777777" w:rsidR="00175560" w:rsidRPr="00027D15" w:rsidRDefault="00175560" w:rsidP="00175560">
      <w:pPr>
        <w:pStyle w:val="Default"/>
        <w:rPr>
          <w:color w:val="auto"/>
          <w:sz w:val="22"/>
          <w:szCs w:val="22"/>
        </w:rPr>
      </w:pPr>
    </w:p>
    <w:p w14:paraId="00C38235" w14:textId="77777777" w:rsidR="00175560" w:rsidRPr="00027D15" w:rsidRDefault="00175560" w:rsidP="00175560">
      <w:pPr>
        <w:autoSpaceDE w:val="0"/>
        <w:autoSpaceDN w:val="0"/>
        <w:adjustRightInd w:val="0"/>
        <w:spacing w:after="0" w:line="240" w:lineRule="auto"/>
        <w:rPr>
          <w:rFonts w:cs="Arial"/>
        </w:rPr>
      </w:pPr>
      <w:r w:rsidRPr="00027D15">
        <w:rPr>
          <w:rFonts w:cs="Arial"/>
        </w:rPr>
        <w:t>Vehicle fleet operators use heating devices to heat vehicle engine blocks in cold weather. Maintaining the block temperature eases starting, reduces internal wear, and minimizes fuel consumption due to idle warm up time. Typically block heaters use 110 Volt single phase resistive elements, with no on-board controls. Heating operation is dependent solely on either the driver or fleet maintenance staff to energize the heaters as needed.  In the Inland Northwest it appears many fleet operators energize vehicle heaters between October 31</w:t>
      </w:r>
      <w:r w:rsidRPr="00027D15">
        <w:rPr>
          <w:rFonts w:cs="Arial"/>
          <w:vertAlign w:val="superscript"/>
        </w:rPr>
        <w:t>st</w:t>
      </w:r>
      <w:r w:rsidRPr="00027D15">
        <w:rPr>
          <w:rFonts w:cs="Arial"/>
        </w:rPr>
        <w:t xml:space="preserve"> and April 1</w:t>
      </w:r>
      <w:r w:rsidRPr="00027D15">
        <w:rPr>
          <w:rFonts w:cs="Arial"/>
          <w:vertAlign w:val="superscript"/>
        </w:rPr>
        <w:t>st</w:t>
      </w:r>
      <w:r w:rsidRPr="00027D15">
        <w:rPr>
          <w:rFonts w:cs="Arial"/>
        </w:rPr>
        <w:t xml:space="preserve"> whenever the vehicle is off-shift.  This 24 hour 7 day a week operation prevents freeze up and hard starting conditions, but may incur extra energy consumption and costs heating the engine block in conditions when heating is not needed. There is currently a technology available that adds logic and sensor points to control heater operation. This technology, called a thermocord, adds the ability to sense and measure block coolant temperature and ambient Outside Air Temperature (OAT). With this information the heater will only be energized when the OAT drops below a temperature set-point and the engine mounted thermostat is calling for heat.  </w:t>
      </w:r>
      <w:r w:rsidRPr="00027D15">
        <w:t>Any commercial (Schedule 11, 21, 25) Avista electric customer installing qualified equipment is eligible for this program.</w:t>
      </w:r>
    </w:p>
    <w:p w14:paraId="6766D177" w14:textId="77777777" w:rsidR="00175560" w:rsidRPr="00027D15" w:rsidRDefault="00175560" w:rsidP="00175560">
      <w:pPr>
        <w:pStyle w:val="Default"/>
        <w:ind w:left="720"/>
        <w:rPr>
          <w:rFonts w:asciiTheme="minorHAnsi" w:hAnsiTheme="minorHAnsi"/>
          <w:color w:val="auto"/>
          <w:sz w:val="22"/>
          <w:szCs w:val="22"/>
        </w:rPr>
      </w:pPr>
    </w:p>
    <w:p w14:paraId="6E7EB47F" w14:textId="77777777" w:rsidR="00175560" w:rsidRPr="00027D15" w:rsidRDefault="00175560" w:rsidP="00175560">
      <w:pPr>
        <w:pStyle w:val="Default"/>
        <w:ind w:left="360"/>
        <w:rPr>
          <w:color w:val="auto"/>
          <w:sz w:val="22"/>
          <w:szCs w:val="22"/>
        </w:rPr>
      </w:pPr>
      <w:r w:rsidRPr="00027D15">
        <w:rPr>
          <w:color w:val="auto"/>
          <w:sz w:val="22"/>
          <w:szCs w:val="22"/>
          <w:u w:val="single"/>
        </w:rPr>
        <w:t>Program Implementation</w:t>
      </w:r>
      <w:r w:rsidRPr="00027D15">
        <w:rPr>
          <w:color w:val="auto"/>
          <w:sz w:val="22"/>
          <w:szCs w:val="22"/>
        </w:rPr>
        <w:t>:</w:t>
      </w:r>
    </w:p>
    <w:p w14:paraId="0DDF5185" w14:textId="77777777" w:rsidR="00175560" w:rsidRPr="00027D15" w:rsidRDefault="00175560" w:rsidP="00175560">
      <w:pPr>
        <w:pStyle w:val="Default"/>
        <w:ind w:left="360"/>
        <w:rPr>
          <w:rFonts w:asciiTheme="minorHAnsi" w:hAnsiTheme="minorHAnsi"/>
          <w:color w:val="auto"/>
          <w:sz w:val="22"/>
          <w:szCs w:val="22"/>
        </w:rPr>
      </w:pPr>
      <w:r w:rsidRPr="00027D15">
        <w:rPr>
          <w:rFonts w:cs="Arial"/>
          <w:sz w:val="22"/>
          <w:szCs w:val="22"/>
        </w:rPr>
        <w:t xml:space="preserve">The process for the program will be that Avista will have customers fill out an order/rebate form with the specifics of their fleet vehicles. When that form is submitted to Avista, we will record that information and pass the form on to the vendor for processing. Avista will pay the vendor for the cost of the thermocord and the vendor will deliver the product directly to the customer. The customer will be responsible for installation. The vendor will notify Avista when the product has been delivered and Avista will perform an installation verification within 30 days of install. </w:t>
      </w:r>
      <w:r w:rsidRPr="00027D15">
        <w:rPr>
          <w:rFonts w:asciiTheme="minorHAnsi" w:hAnsiTheme="minorHAnsi"/>
          <w:color w:val="auto"/>
          <w:sz w:val="22"/>
          <w:szCs w:val="22"/>
        </w:rPr>
        <w:t>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14:paraId="4B4705A7" w14:textId="77777777" w:rsidR="00175560" w:rsidRPr="00027D15" w:rsidRDefault="00175560" w:rsidP="00175560">
      <w:pPr>
        <w:pStyle w:val="Default"/>
        <w:ind w:left="360"/>
        <w:rPr>
          <w:color w:val="auto"/>
          <w:sz w:val="22"/>
          <w:szCs w:val="22"/>
        </w:rPr>
      </w:pPr>
    </w:p>
    <w:p w14:paraId="7EB0A331" w14:textId="77777777" w:rsidR="00175560" w:rsidRPr="00027D15" w:rsidRDefault="00175560" w:rsidP="00175560">
      <w:pPr>
        <w:pStyle w:val="Default"/>
        <w:rPr>
          <w:color w:val="auto"/>
          <w:sz w:val="22"/>
          <w:szCs w:val="22"/>
        </w:rPr>
      </w:pPr>
      <w:r w:rsidRPr="00027D15">
        <w:rPr>
          <w:color w:val="auto"/>
          <w:sz w:val="22"/>
          <w:szCs w:val="22"/>
          <w:u w:val="single"/>
        </w:rPr>
        <w:t>Avista Program Manager</w:t>
      </w:r>
      <w:r w:rsidRPr="00027D15">
        <w:rPr>
          <w:color w:val="auto"/>
          <w:sz w:val="22"/>
          <w:szCs w:val="22"/>
        </w:rPr>
        <w:t>:  Greta Zink</w:t>
      </w:r>
    </w:p>
    <w:p w14:paraId="59719299" w14:textId="77777777" w:rsidR="00175560" w:rsidRPr="00027D15" w:rsidRDefault="00175560" w:rsidP="00175560">
      <w:pPr>
        <w:pStyle w:val="Default"/>
        <w:rPr>
          <w:color w:val="auto"/>
          <w:sz w:val="22"/>
          <w:szCs w:val="22"/>
        </w:rPr>
      </w:pPr>
    </w:p>
    <w:p w14:paraId="7511E4E6" w14:textId="77777777" w:rsidR="00175560" w:rsidRPr="00493A69" w:rsidRDefault="00175560" w:rsidP="00175560">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14:paraId="4A874C48" w14:textId="77777777" w:rsidR="00175560" w:rsidRPr="00493A69" w:rsidRDefault="00175560" w:rsidP="00175560">
      <w:pPr>
        <w:pStyle w:val="Default"/>
        <w:rPr>
          <w:color w:val="auto"/>
          <w:sz w:val="22"/>
          <w:szCs w:val="22"/>
        </w:rPr>
      </w:pPr>
    </w:p>
    <w:p w14:paraId="43864265" w14:textId="77777777" w:rsidR="00175560" w:rsidRPr="00027D15" w:rsidRDefault="00175560" w:rsidP="00175560">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241BB9F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0ADE72C"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A8A4B9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682BA12"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02912B2"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2BED51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E017D18"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AB71DD1" w14:textId="77777777"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EnergySmart Grocer Program</w:t>
      </w:r>
    </w:p>
    <w:p w14:paraId="7DFF9E6F" w14:textId="77777777" w:rsidR="00015912" w:rsidRDefault="00015912" w:rsidP="00015912">
      <w:pPr>
        <w:pStyle w:val="Default"/>
        <w:rPr>
          <w:color w:val="auto"/>
          <w:sz w:val="22"/>
          <w:szCs w:val="22"/>
        </w:rPr>
      </w:pPr>
      <w:r w:rsidRPr="00453028">
        <w:rPr>
          <w:color w:val="auto"/>
          <w:sz w:val="22"/>
          <w:szCs w:val="22"/>
          <w:u w:val="single"/>
        </w:rPr>
        <w:t>General Program Description</w:t>
      </w:r>
      <w:r w:rsidRPr="00453028">
        <w:rPr>
          <w:color w:val="auto"/>
          <w:sz w:val="22"/>
          <w:szCs w:val="22"/>
        </w:rPr>
        <w:t>:</w:t>
      </w:r>
    </w:p>
    <w:p w14:paraId="526E06EA" w14:textId="77777777" w:rsidR="00015912" w:rsidRPr="00453028" w:rsidRDefault="00015912" w:rsidP="00015912">
      <w:pPr>
        <w:pStyle w:val="Default"/>
        <w:rPr>
          <w:color w:val="auto"/>
          <w:sz w:val="22"/>
          <w:szCs w:val="22"/>
        </w:rPr>
      </w:pPr>
    </w:p>
    <w:p w14:paraId="620C2788" w14:textId="77777777" w:rsidR="00015912" w:rsidRPr="00453028" w:rsidRDefault="00015912" w:rsidP="00015912">
      <w:pPr>
        <w:spacing w:after="0" w:line="240" w:lineRule="auto"/>
      </w:pPr>
      <w:r w:rsidRPr="00453028">
        <w:t>This program is intended to prompt the customer to increase the energy efficiency of their refrigerated cases and related grocery equipment through direct financial incentives. The EnergySmart Program was launched in l</w:t>
      </w:r>
      <w:r>
        <w:t>ate 2007 and is delivered by a</w:t>
      </w:r>
      <w:r w:rsidRPr="00453028">
        <w:t xml:space="preserve"> 3</w:t>
      </w:r>
      <w:r w:rsidRPr="00453028">
        <w:rPr>
          <w:vertAlign w:val="superscript"/>
        </w:rPr>
        <w:t>rd</w:t>
      </w:r>
      <w:r w:rsidRPr="00453028">
        <w:t xml:space="preserve"> party contractor, facilitated through </w:t>
      </w:r>
      <w:r>
        <w:t>CLEAResult</w:t>
      </w:r>
      <w:r w:rsidRPr="00453028">
        <w:t xml:space="preserve">.  A Field Energy Analyst with expertise in commercial refrigeration provides customers with a no cost audit of the refrigeration in their facility. The customer receives a detailed energy savings report regarding potential savings and is guided through the process from inception through the payment of incentives for qualifying equipment. </w:t>
      </w:r>
      <w:r>
        <w:t>CLEAResult</w:t>
      </w:r>
      <w:r w:rsidRPr="00453028">
        <w:t xml:space="preserve"> utilizes a modeling program called Grocer Smart to determine savings. </w:t>
      </w:r>
      <w:r w:rsidRPr="00453028">
        <w:rPr>
          <w:iCs/>
        </w:rPr>
        <w:t xml:space="preserve">In addition to the potential savings that will be achieved through the measures implemented, customers receive technical assistance and comprehensive audits at no charge.  Refrigeration often represents the primary electricity expense in a grocery store or supermarket.  Although the potential for savings is high, it is often overlooked because of the technical aspect of the equipment. This program provides a concentrated effort to assist customers through the technical aspects of their refrigeration systems while providing a clear view of what savings can be achieved. Measures are continually looked at to make sure they are cost effective and new measures are considered as they become available.  </w:t>
      </w:r>
      <w:r w:rsidRPr="00453028">
        <w:t>Any commercial (Schedule 11, 21, 25) Avista electric customer installing qualified equipment is eligible for this program.  Please see above for incentives.</w:t>
      </w:r>
    </w:p>
    <w:p w14:paraId="07557529" w14:textId="77777777" w:rsidR="00015912" w:rsidRPr="00453028" w:rsidRDefault="00015912" w:rsidP="00015912">
      <w:pPr>
        <w:spacing w:after="0" w:line="240" w:lineRule="auto"/>
        <w:ind w:left="360"/>
      </w:pPr>
    </w:p>
    <w:p w14:paraId="747C56D2" w14:textId="77777777" w:rsidR="00015912" w:rsidRPr="00453028" w:rsidRDefault="00015912" w:rsidP="00015912">
      <w:pPr>
        <w:pStyle w:val="Default"/>
        <w:ind w:left="360"/>
        <w:rPr>
          <w:color w:val="auto"/>
          <w:sz w:val="22"/>
          <w:szCs w:val="22"/>
        </w:rPr>
      </w:pPr>
      <w:r w:rsidRPr="00453028">
        <w:rPr>
          <w:color w:val="auto"/>
          <w:sz w:val="22"/>
          <w:szCs w:val="22"/>
          <w:u w:val="single"/>
        </w:rPr>
        <w:t>Program Implementation</w:t>
      </w:r>
      <w:r w:rsidRPr="00453028">
        <w:rPr>
          <w:color w:val="auto"/>
          <w:sz w:val="22"/>
          <w:szCs w:val="22"/>
        </w:rPr>
        <w:t>:</w:t>
      </w:r>
    </w:p>
    <w:p w14:paraId="611BA794" w14:textId="77777777" w:rsidR="00015912" w:rsidRPr="00453028" w:rsidRDefault="00015912" w:rsidP="00015912">
      <w:pPr>
        <w:spacing w:after="0" w:line="240" w:lineRule="auto"/>
        <w:ind w:left="360"/>
      </w:pPr>
      <w:r>
        <w:rPr>
          <w:rFonts w:ascii="Calibri" w:hAnsi="Calibri"/>
          <w:iCs/>
        </w:rPr>
        <w:t>CLEAResult</w:t>
      </w:r>
      <w:r w:rsidRPr="00453028">
        <w:rPr>
          <w:rFonts w:ascii="Calibri" w:hAnsi="Calibri"/>
          <w:iCs/>
        </w:rPr>
        <w:t xml:space="preserve"> is handling the outreach effort through industry contacts, cold calling and contractor relationships. The account executives are also providing customer referrals with permission from the customers. This program is available to all non-residential retail electric customers with refrigeration facilities. Incentives are offered as a result of the facility audit report for potential savings. </w:t>
      </w:r>
      <w:r>
        <w:rPr>
          <w:rFonts w:ascii="Calibri" w:hAnsi="Calibri"/>
          <w:iCs/>
        </w:rPr>
        <w:t>CLEAResult</w:t>
      </w:r>
      <w:r w:rsidRPr="00453028">
        <w:rPr>
          <w:rFonts w:ascii="Calibri" w:hAnsi="Calibri"/>
          <w:iCs/>
        </w:rPr>
        <w:t xml:space="preserve"> guides this process from inception through the payment of the incentives.</w:t>
      </w:r>
      <w:r w:rsidRPr="00453028">
        <w:t xml:space="preserve"> The DSM Program Management team monitors the contract, program, evaluates new and existing measures, inputs the monthly results and runs analysis on program measures. Account executives drive customers to the program. The Avista Website is also used to communicate program requirements, incentives and forms.  </w:t>
      </w:r>
    </w:p>
    <w:p w14:paraId="7CF8CB2D" w14:textId="77777777" w:rsidR="00015912" w:rsidRPr="00453028" w:rsidRDefault="00015912" w:rsidP="00015912">
      <w:pPr>
        <w:pStyle w:val="Default"/>
        <w:rPr>
          <w:color w:val="auto"/>
          <w:sz w:val="22"/>
          <w:szCs w:val="22"/>
        </w:rPr>
      </w:pPr>
    </w:p>
    <w:p w14:paraId="6F978B8F" w14:textId="77777777" w:rsidR="00015912" w:rsidRPr="00453028" w:rsidRDefault="00015912" w:rsidP="00015912">
      <w:pPr>
        <w:pStyle w:val="Default"/>
        <w:rPr>
          <w:color w:val="auto"/>
          <w:sz w:val="22"/>
          <w:szCs w:val="22"/>
        </w:rPr>
      </w:pPr>
      <w:r w:rsidRPr="00453028">
        <w:rPr>
          <w:color w:val="auto"/>
          <w:sz w:val="22"/>
          <w:szCs w:val="22"/>
          <w:u w:val="single"/>
        </w:rPr>
        <w:t>Avista Program Manager</w:t>
      </w:r>
      <w:r w:rsidRPr="00453028">
        <w:rPr>
          <w:color w:val="auto"/>
          <w:sz w:val="22"/>
          <w:szCs w:val="22"/>
        </w:rPr>
        <w:t>:  Greta Zink</w:t>
      </w:r>
    </w:p>
    <w:p w14:paraId="23D1E3DD" w14:textId="77777777" w:rsidR="00015912" w:rsidRPr="00453028" w:rsidRDefault="00015912" w:rsidP="00015912">
      <w:pPr>
        <w:pStyle w:val="Default"/>
        <w:rPr>
          <w:color w:val="auto"/>
          <w:sz w:val="22"/>
          <w:szCs w:val="22"/>
        </w:rPr>
      </w:pPr>
    </w:p>
    <w:p w14:paraId="461F52F3" w14:textId="77777777" w:rsidR="00015912" w:rsidRPr="00493A69" w:rsidRDefault="00015912" w:rsidP="00015912">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14:paraId="3ABE20ED" w14:textId="77777777" w:rsidR="00015912" w:rsidRPr="00493A69" w:rsidRDefault="00015912" w:rsidP="00015912">
      <w:pPr>
        <w:pStyle w:val="Default"/>
        <w:rPr>
          <w:color w:val="auto"/>
          <w:sz w:val="22"/>
          <w:szCs w:val="22"/>
        </w:rPr>
      </w:pPr>
    </w:p>
    <w:p w14:paraId="2B01E61C" w14:textId="77777777" w:rsidR="00015912" w:rsidRPr="00453028" w:rsidRDefault="00015912" w:rsidP="00015912">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02E59AFD" w14:textId="77777777" w:rsidR="00F677B6" w:rsidRPr="004B47CF" w:rsidRDefault="00F677B6" w:rsidP="00F677B6">
      <w:pPr>
        <w:pStyle w:val="Default"/>
        <w:spacing w:after="200" w:line="276" w:lineRule="auto"/>
        <w:jc w:val="both"/>
        <w:rPr>
          <w:rFonts w:ascii="Times New Roman" w:hAnsi="Times New Roman" w:cs="Times New Roman"/>
          <w:color w:val="auto"/>
        </w:rPr>
      </w:pPr>
    </w:p>
    <w:p w14:paraId="70EC54A1" w14:textId="681460F4" w:rsidR="003A4BA8" w:rsidRDefault="003A4BA8" w:rsidP="000D5548">
      <w:pPr>
        <w:jc w:val="both"/>
        <w:rPr>
          <w:rFonts w:ascii="Times New Roman" w:hAnsi="Times New Roman" w:cs="Times New Roman"/>
          <w:b/>
          <w:sz w:val="24"/>
          <w:szCs w:val="24"/>
          <w:u w:val="single"/>
        </w:rPr>
      </w:pPr>
    </w:p>
    <w:p w14:paraId="70D8697F" w14:textId="77777777" w:rsidR="00175560" w:rsidRDefault="00175560" w:rsidP="000D5548">
      <w:pPr>
        <w:jc w:val="both"/>
        <w:rPr>
          <w:rFonts w:ascii="Times New Roman" w:hAnsi="Times New Roman" w:cs="Times New Roman"/>
          <w:b/>
          <w:sz w:val="24"/>
          <w:szCs w:val="24"/>
          <w:u w:val="single"/>
        </w:rPr>
      </w:pPr>
    </w:p>
    <w:p w14:paraId="39542CD1" w14:textId="77777777" w:rsidR="00175560" w:rsidRDefault="00175560" w:rsidP="000D5548">
      <w:pPr>
        <w:jc w:val="both"/>
        <w:rPr>
          <w:rFonts w:ascii="Times New Roman" w:hAnsi="Times New Roman" w:cs="Times New Roman"/>
          <w:b/>
          <w:sz w:val="24"/>
          <w:szCs w:val="24"/>
          <w:u w:val="single"/>
        </w:rPr>
      </w:pPr>
    </w:p>
    <w:p w14:paraId="6D48152E" w14:textId="77777777" w:rsidR="00175560" w:rsidRDefault="00175560" w:rsidP="000D5548">
      <w:pPr>
        <w:jc w:val="both"/>
        <w:rPr>
          <w:rFonts w:ascii="Times New Roman" w:hAnsi="Times New Roman" w:cs="Times New Roman"/>
          <w:b/>
          <w:sz w:val="24"/>
          <w:szCs w:val="24"/>
          <w:u w:val="single"/>
        </w:rPr>
      </w:pPr>
    </w:p>
    <w:p w14:paraId="01617BF4" w14:textId="77777777" w:rsidR="00175560" w:rsidRDefault="00175560" w:rsidP="000D5548">
      <w:pPr>
        <w:jc w:val="both"/>
        <w:rPr>
          <w:rFonts w:ascii="Times New Roman" w:hAnsi="Times New Roman" w:cs="Times New Roman"/>
          <w:b/>
          <w:sz w:val="24"/>
          <w:szCs w:val="24"/>
          <w:u w:val="single"/>
        </w:rPr>
      </w:pPr>
    </w:p>
    <w:p w14:paraId="19BC6342" w14:textId="77777777" w:rsidR="00175560" w:rsidRPr="00583C4A" w:rsidRDefault="00175560" w:rsidP="00175560">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t>Nonresidential Small Business</w:t>
      </w:r>
      <w:r w:rsidRPr="00583C4A">
        <w:rPr>
          <w:rFonts w:ascii="Times New Roman" w:hAnsi="Times New Roman" w:cs="Times New Roman"/>
          <w:b/>
          <w:color w:val="0070C0"/>
          <w:u w:val="single"/>
        </w:rPr>
        <w:t xml:space="preserve"> Program</w:t>
      </w:r>
    </w:p>
    <w:p w14:paraId="6B38A0CF" w14:textId="77777777" w:rsidR="00175560"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General Program Description</w:t>
      </w:r>
      <w:r w:rsidRPr="00265BA6">
        <w:rPr>
          <w:rFonts w:asciiTheme="minorHAnsi" w:hAnsiTheme="minorHAnsi"/>
          <w:color w:val="auto"/>
          <w:sz w:val="22"/>
          <w:szCs w:val="22"/>
        </w:rPr>
        <w:t>:</w:t>
      </w:r>
    </w:p>
    <w:p w14:paraId="767E0A20" w14:textId="77777777" w:rsidR="00175560" w:rsidRPr="00265BA6" w:rsidRDefault="00175560" w:rsidP="00175560">
      <w:pPr>
        <w:pStyle w:val="Default"/>
        <w:rPr>
          <w:rFonts w:asciiTheme="minorHAnsi" w:hAnsiTheme="minorHAnsi"/>
          <w:color w:val="auto"/>
          <w:sz w:val="22"/>
          <w:szCs w:val="22"/>
        </w:rPr>
      </w:pPr>
    </w:p>
    <w:p w14:paraId="5C57613D" w14:textId="692F4F3A"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rPr>
        <w:t xml:space="preserve">The </w:t>
      </w:r>
      <w:r>
        <w:rPr>
          <w:rFonts w:asciiTheme="minorHAnsi" w:hAnsiTheme="minorHAnsi"/>
          <w:color w:val="auto"/>
          <w:sz w:val="22"/>
          <w:szCs w:val="22"/>
        </w:rPr>
        <w:t>Small Business</w:t>
      </w:r>
      <w:r w:rsidRPr="00265BA6">
        <w:rPr>
          <w:rFonts w:asciiTheme="minorHAnsi" w:hAnsiTheme="minorHAnsi"/>
          <w:color w:val="auto"/>
          <w:sz w:val="22"/>
          <w:szCs w:val="22"/>
        </w:rPr>
        <w:t xml:space="preserve"> program is a third party delivered turnkey program for direct install </w:t>
      </w:r>
      <w:r>
        <w:rPr>
          <w:rFonts w:asciiTheme="minorHAnsi" w:hAnsiTheme="minorHAnsi"/>
          <w:color w:val="auto"/>
          <w:sz w:val="22"/>
          <w:szCs w:val="22"/>
        </w:rPr>
        <w:t xml:space="preserve">of samll energy saving measures. The program </w:t>
      </w:r>
      <w:r w:rsidRPr="00265BA6">
        <w:rPr>
          <w:rFonts w:asciiTheme="minorHAnsi" w:hAnsiTheme="minorHAnsi"/>
          <w:color w:val="auto"/>
          <w:sz w:val="22"/>
          <w:szCs w:val="22"/>
        </w:rPr>
        <w:t>target</w:t>
      </w:r>
      <w:r>
        <w:rPr>
          <w:rFonts w:asciiTheme="minorHAnsi" w:hAnsiTheme="minorHAnsi"/>
          <w:color w:val="auto"/>
          <w:sz w:val="22"/>
          <w:szCs w:val="22"/>
        </w:rPr>
        <w:t>s</w:t>
      </w:r>
      <w:r w:rsidRPr="00265BA6">
        <w:rPr>
          <w:rFonts w:asciiTheme="minorHAnsi" w:hAnsiTheme="minorHAnsi"/>
          <w:color w:val="auto"/>
          <w:sz w:val="22"/>
          <w:szCs w:val="22"/>
        </w:rPr>
        <w:t xml:space="preserve"> </w:t>
      </w:r>
      <w:r>
        <w:rPr>
          <w:rFonts w:asciiTheme="minorHAnsi" w:hAnsiTheme="minorHAnsi"/>
          <w:color w:val="auto"/>
          <w:sz w:val="22"/>
          <w:szCs w:val="22"/>
        </w:rPr>
        <w:t>small businesses located</w:t>
      </w:r>
      <w:r w:rsidRPr="00265BA6">
        <w:rPr>
          <w:rFonts w:asciiTheme="minorHAnsi" w:hAnsiTheme="minorHAnsi"/>
          <w:color w:val="auto"/>
          <w:sz w:val="22"/>
          <w:szCs w:val="22"/>
        </w:rPr>
        <w:t xml:space="preserve"> in Avista’s Washington and Idaho service terri</w:t>
      </w:r>
      <w:r>
        <w:rPr>
          <w:rFonts w:asciiTheme="minorHAnsi" w:hAnsiTheme="minorHAnsi"/>
          <w:color w:val="auto"/>
          <w:sz w:val="22"/>
          <w:szCs w:val="22"/>
        </w:rPr>
        <w:t>tory. The direct install measures include LEDs, faucet aerators, showerheads, vending misers, smart strips and pres-rinse spray valves</w:t>
      </w:r>
      <w:r w:rsidRPr="00265BA6">
        <w:rPr>
          <w:rFonts w:asciiTheme="minorHAnsi" w:hAnsiTheme="minorHAnsi"/>
          <w:color w:val="auto"/>
          <w:sz w:val="22"/>
          <w:szCs w:val="22"/>
        </w:rPr>
        <w:t>. While on s</w:t>
      </w:r>
      <w:r>
        <w:rPr>
          <w:rFonts w:asciiTheme="minorHAnsi" w:hAnsiTheme="minorHAnsi"/>
          <w:color w:val="auto"/>
          <w:sz w:val="22"/>
          <w:szCs w:val="22"/>
        </w:rPr>
        <w:t>ite, a quick facility audit is also</w:t>
      </w:r>
      <w:r w:rsidRPr="00265BA6">
        <w:rPr>
          <w:rFonts w:asciiTheme="minorHAnsi" w:hAnsiTheme="minorHAnsi"/>
          <w:color w:val="auto"/>
          <w:sz w:val="22"/>
          <w:szCs w:val="22"/>
        </w:rPr>
        <w:t xml:space="preserve"> conducted. </w:t>
      </w:r>
      <w:r>
        <w:rPr>
          <w:rFonts w:asciiTheme="minorHAnsi" w:hAnsiTheme="minorHAnsi"/>
          <w:sz w:val="22"/>
          <w:szCs w:val="22"/>
        </w:rPr>
        <w:t>Any commercial Schedule 11</w:t>
      </w:r>
      <w:r w:rsidRPr="00265BA6">
        <w:rPr>
          <w:rFonts w:asciiTheme="minorHAnsi" w:hAnsiTheme="minorHAnsi"/>
          <w:sz w:val="22"/>
          <w:szCs w:val="22"/>
        </w:rPr>
        <w:t xml:space="preserve"> Avista electric customer is eligible for this program.</w:t>
      </w:r>
    </w:p>
    <w:p w14:paraId="1F3A457E" w14:textId="77777777" w:rsidR="00175560" w:rsidRPr="00265BA6" w:rsidRDefault="00175560" w:rsidP="00175560">
      <w:pPr>
        <w:pStyle w:val="Default"/>
        <w:ind w:left="720"/>
        <w:rPr>
          <w:rFonts w:asciiTheme="minorHAnsi" w:hAnsiTheme="minorHAnsi"/>
          <w:color w:val="auto"/>
          <w:sz w:val="22"/>
          <w:szCs w:val="22"/>
        </w:rPr>
      </w:pPr>
    </w:p>
    <w:p w14:paraId="1988AE92" w14:textId="77777777" w:rsidR="00175560" w:rsidRPr="00265BA6" w:rsidRDefault="00175560" w:rsidP="00175560">
      <w:pPr>
        <w:pStyle w:val="Default"/>
        <w:ind w:left="360"/>
        <w:rPr>
          <w:rFonts w:asciiTheme="minorHAnsi" w:hAnsiTheme="minorHAnsi"/>
          <w:color w:val="auto"/>
          <w:sz w:val="22"/>
          <w:szCs w:val="22"/>
        </w:rPr>
      </w:pPr>
      <w:r w:rsidRPr="00265BA6">
        <w:rPr>
          <w:rFonts w:asciiTheme="minorHAnsi" w:hAnsiTheme="minorHAnsi"/>
          <w:color w:val="auto"/>
          <w:sz w:val="22"/>
          <w:szCs w:val="22"/>
          <w:u w:val="single"/>
        </w:rPr>
        <w:t>Program Implementation</w:t>
      </w:r>
      <w:r w:rsidRPr="00265BA6">
        <w:rPr>
          <w:rFonts w:asciiTheme="minorHAnsi" w:hAnsiTheme="minorHAnsi"/>
          <w:color w:val="auto"/>
          <w:sz w:val="22"/>
          <w:szCs w:val="22"/>
        </w:rPr>
        <w:t>:</w:t>
      </w:r>
    </w:p>
    <w:p w14:paraId="2B9DC891" w14:textId="77777777" w:rsidR="00175560" w:rsidRPr="00265BA6" w:rsidRDefault="00175560" w:rsidP="00175560">
      <w:pPr>
        <w:spacing w:after="0" w:line="240" w:lineRule="auto"/>
        <w:ind w:left="360"/>
      </w:pPr>
      <w:r>
        <w:t>The Small Business program is</w:t>
      </w:r>
      <w:r w:rsidRPr="00265BA6">
        <w:t xml:space="preserve"> turnkey</w:t>
      </w:r>
      <w:r>
        <w:t xml:space="preserve"> and delivered by SBW Consulting, Inc</w:t>
      </w:r>
      <w:r w:rsidRPr="00265BA6">
        <w:t xml:space="preserve">. The target market for the direct installation of </w:t>
      </w:r>
      <w:r>
        <w:t>small business</w:t>
      </w:r>
      <w:r w:rsidRPr="00265BA6">
        <w:t xml:space="preserve"> devices are</w:t>
      </w:r>
      <w:r>
        <w:t xml:space="preserve"> Washington and Idaho schedule 11 customers</w:t>
      </w:r>
      <w:r w:rsidRPr="00265BA6">
        <w:t xml:space="preserve">.  These facilities represent a prime opportunity </w:t>
      </w:r>
      <w:r>
        <w:t>for energy efficiency measures to be directly installed where customers may not have the time or resources to do so themselves</w:t>
      </w:r>
      <w:r w:rsidRPr="00265BA6">
        <w:t xml:space="preserve">. </w:t>
      </w:r>
      <w:r>
        <w:t xml:space="preserve">  SBW Field Installers saturate an area by zip code doing a cold call method.  They provide a quick facility audit, install any measures that are applicable, leave warranty and follow up information. </w:t>
      </w:r>
      <w:r>
        <w:rPr>
          <w:iCs/>
        </w:rPr>
        <w:t xml:space="preserve">This </w:t>
      </w:r>
      <w:r w:rsidRPr="00265BA6">
        <w:rPr>
          <w:iCs/>
        </w:rPr>
        <w:t>program is av</w:t>
      </w:r>
      <w:r>
        <w:rPr>
          <w:iCs/>
        </w:rPr>
        <w:t xml:space="preserve">ailable to all non-residential schedule 11 </w:t>
      </w:r>
      <w:r w:rsidRPr="00265BA6">
        <w:rPr>
          <w:iCs/>
        </w:rPr>
        <w:t>ele</w:t>
      </w:r>
      <w:r>
        <w:rPr>
          <w:iCs/>
        </w:rPr>
        <w:t>ctric customers in Washington and Idaho</w:t>
      </w:r>
      <w:r w:rsidRPr="00265BA6">
        <w:rPr>
          <w:iCs/>
        </w:rPr>
        <w:t xml:space="preserve">. </w:t>
      </w:r>
      <w:r w:rsidRPr="00265BA6">
        <w:t xml:space="preserve">The DSM Program Management team monitors the contract, inputs the monthly results and runs analysis on program measures. </w:t>
      </w:r>
    </w:p>
    <w:p w14:paraId="5F243EFC" w14:textId="77777777" w:rsidR="00175560" w:rsidRPr="00265BA6" w:rsidRDefault="00175560" w:rsidP="00175560">
      <w:pPr>
        <w:pStyle w:val="Default"/>
        <w:rPr>
          <w:rFonts w:asciiTheme="minorHAnsi" w:hAnsiTheme="minorHAnsi"/>
          <w:color w:val="auto"/>
          <w:sz w:val="22"/>
          <w:szCs w:val="22"/>
        </w:rPr>
      </w:pPr>
    </w:p>
    <w:p w14:paraId="0C91415C" w14:textId="77777777"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Avista Program Manager</w:t>
      </w:r>
      <w:r w:rsidRPr="00265BA6">
        <w:rPr>
          <w:rFonts w:asciiTheme="minorHAnsi" w:hAnsiTheme="minorHAnsi"/>
          <w:color w:val="auto"/>
          <w:sz w:val="22"/>
          <w:szCs w:val="22"/>
        </w:rPr>
        <w:t>:  Greta Zink</w:t>
      </w:r>
    </w:p>
    <w:p w14:paraId="3B852AE8" w14:textId="77777777" w:rsidR="00175560" w:rsidRPr="00265BA6" w:rsidRDefault="00175560" w:rsidP="00175560">
      <w:pPr>
        <w:pStyle w:val="Default"/>
        <w:rPr>
          <w:rFonts w:asciiTheme="minorHAnsi" w:hAnsiTheme="minorHAnsi"/>
          <w:color w:val="auto"/>
          <w:sz w:val="22"/>
          <w:szCs w:val="22"/>
        </w:rPr>
      </w:pPr>
    </w:p>
    <w:p w14:paraId="7ECBE0DE" w14:textId="77777777" w:rsidR="00175560" w:rsidRPr="00487F0B" w:rsidRDefault="00175560" w:rsidP="00175560">
      <w:pPr>
        <w:pStyle w:val="Default"/>
        <w:rPr>
          <w:rFonts w:asciiTheme="minorHAnsi" w:hAnsiTheme="minorHAnsi"/>
          <w:color w:val="auto"/>
          <w:sz w:val="22"/>
          <w:szCs w:val="22"/>
        </w:rPr>
      </w:pPr>
      <w:r w:rsidRPr="00493A69">
        <w:rPr>
          <w:rFonts w:asciiTheme="minorHAnsi" w:hAnsiTheme="minorHAnsi"/>
          <w:color w:val="auto"/>
          <w:sz w:val="22"/>
          <w:szCs w:val="22"/>
          <w:u w:val="single"/>
        </w:rPr>
        <w:t>Measures and Incentives</w:t>
      </w:r>
      <w:r w:rsidRPr="00493A69">
        <w:rPr>
          <w:rFonts w:asciiTheme="minorHAnsi" w:hAnsiTheme="minorHAnsi"/>
          <w:color w:val="auto"/>
          <w:sz w:val="22"/>
          <w:szCs w:val="22"/>
        </w:rPr>
        <w:t xml:space="preserve">:  </w:t>
      </w:r>
      <w:r w:rsidRPr="00487F0B">
        <w:rPr>
          <w:rFonts w:asciiTheme="minorHAnsi" w:hAnsiTheme="minorHAnsi"/>
          <w:color w:val="auto"/>
          <w:sz w:val="22"/>
          <w:szCs w:val="22"/>
        </w:rPr>
        <w:t>As illustrated in Table 1 of Appendix A.</w:t>
      </w:r>
    </w:p>
    <w:p w14:paraId="6E7E95A3" w14:textId="77777777" w:rsidR="00175560" w:rsidRPr="00493A69" w:rsidRDefault="00175560" w:rsidP="00175560">
      <w:pPr>
        <w:pStyle w:val="Default"/>
        <w:rPr>
          <w:rFonts w:asciiTheme="minorHAnsi" w:hAnsiTheme="minorHAnsi"/>
          <w:color w:val="auto"/>
          <w:sz w:val="22"/>
          <w:szCs w:val="22"/>
        </w:rPr>
      </w:pPr>
    </w:p>
    <w:p w14:paraId="093F8B20" w14:textId="77777777" w:rsidR="00175560" w:rsidRPr="00265BA6" w:rsidRDefault="00175560" w:rsidP="00175560">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14:paraId="13DCE508" w14:textId="77777777" w:rsidR="00175560" w:rsidRPr="00175560" w:rsidRDefault="00175560" w:rsidP="000D5548">
      <w:pPr>
        <w:jc w:val="both"/>
        <w:rPr>
          <w:rFonts w:ascii="Times New Roman" w:hAnsi="Times New Roman" w:cs="Times New Roman"/>
          <w:b/>
          <w:sz w:val="24"/>
          <w:szCs w:val="24"/>
          <w:u w:val="single"/>
        </w:rPr>
      </w:pPr>
    </w:p>
    <w:sectPr w:rsidR="00175560" w:rsidRPr="00175560" w:rsidSect="00AA631C">
      <w:footerReference w:type="default" r:id="rId9"/>
      <w:pgSz w:w="12240" w:h="15840"/>
      <w:pgMar w:top="1440" w:right="144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0494A" w14:textId="77777777" w:rsidR="00832D45" w:rsidRDefault="00832D45" w:rsidP="00575E4B">
      <w:pPr>
        <w:spacing w:after="0" w:line="240" w:lineRule="auto"/>
      </w:pPr>
      <w:r>
        <w:separator/>
      </w:r>
    </w:p>
  </w:endnote>
  <w:endnote w:type="continuationSeparator" w:id="0">
    <w:p w14:paraId="4B6BA548" w14:textId="77777777" w:rsidR="00832D45" w:rsidRDefault="00832D45" w:rsidP="0057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1415" w14:textId="12E37CA3" w:rsidR="00BA5574" w:rsidRPr="00AA631C" w:rsidRDefault="00BA5574" w:rsidP="00AA631C">
    <w:pPr>
      <w:pStyle w:val="Footer"/>
      <w:pBdr>
        <w:top w:val="thinThickSmallGap" w:sz="24" w:space="1" w:color="622423" w:themeColor="accent2" w:themeShade="7F"/>
      </w:pBdr>
      <w:rPr>
        <w:rFonts w:asciiTheme="majorHAnsi" w:hAnsiTheme="majorHAnsi"/>
      </w:rPr>
    </w:pPr>
    <w:r>
      <w:rPr>
        <w:rFonts w:asciiTheme="majorHAnsi" w:hAnsiTheme="majorHAnsi"/>
      </w:rPr>
      <w:t>2017 DSM Business Plan Appendix A</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C3EB0" w:rsidRPr="001C3EB0">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038E" w14:textId="77777777" w:rsidR="00832D45" w:rsidRDefault="00832D45" w:rsidP="00575E4B">
      <w:pPr>
        <w:spacing w:after="0" w:line="240" w:lineRule="auto"/>
      </w:pPr>
      <w:r>
        <w:separator/>
      </w:r>
    </w:p>
  </w:footnote>
  <w:footnote w:type="continuationSeparator" w:id="0">
    <w:p w14:paraId="7C29B960" w14:textId="77777777" w:rsidR="00832D45" w:rsidRDefault="00832D45" w:rsidP="00575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7F4652"/>
    <w:multiLevelType w:val="hybridMultilevel"/>
    <w:tmpl w:val="6DA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D4BF6"/>
    <w:multiLevelType w:val="hybridMultilevel"/>
    <w:tmpl w:val="789A329E"/>
    <w:lvl w:ilvl="0" w:tplc="46C2FF30">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6757F"/>
    <w:multiLevelType w:val="hybridMultilevel"/>
    <w:tmpl w:val="5AF03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7E64"/>
    <w:multiLevelType w:val="hybridMultilevel"/>
    <w:tmpl w:val="C29C6E7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15:restartNumberingAfterBreak="0">
    <w:nsid w:val="10B35684"/>
    <w:multiLevelType w:val="hybridMultilevel"/>
    <w:tmpl w:val="9AAE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F316A"/>
    <w:multiLevelType w:val="hybridMultilevel"/>
    <w:tmpl w:val="CF129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490DB5"/>
    <w:multiLevelType w:val="hybridMultilevel"/>
    <w:tmpl w:val="26A2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74E20"/>
    <w:multiLevelType w:val="hybridMultilevel"/>
    <w:tmpl w:val="CC30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18B5"/>
    <w:multiLevelType w:val="hybridMultilevel"/>
    <w:tmpl w:val="FDD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90F1C"/>
    <w:multiLevelType w:val="hybridMultilevel"/>
    <w:tmpl w:val="C076E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D5584B"/>
    <w:multiLevelType w:val="hybridMultilevel"/>
    <w:tmpl w:val="067E6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2D60C4"/>
    <w:multiLevelType w:val="hybridMultilevel"/>
    <w:tmpl w:val="148A6C5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2EF94D07"/>
    <w:multiLevelType w:val="hybridMultilevel"/>
    <w:tmpl w:val="80BC4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131667"/>
    <w:multiLevelType w:val="hybridMultilevel"/>
    <w:tmpl w:val="348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76B28"/>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E337D"/>
    <w:multiLevelType w:val="hybridMultilevel"/>
    <w:tmpl w:val="2562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FB605E"/>
    <w:multiLevelType w:val="hybridMultilevel"/>
    <w:tmpl w:val="651A03C8"/>
    <w:lvl w:ilvl="0" w:tplc="F6ACEF64">
      <w:start w:val="1"/>
      <w:numFmt w:val="bullet"/>
      <w:pStyle w:val="Bullet-Las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62CB"/>
    <w:multiLevelType w:val="hybridMultilevel"/>
    <w:tmpl w:val="98B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B34B8"/>
    <w:multiLevelType w:val="hybridMultilevel"/>
    <w:tmpl w:val="195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452A3"/>
    <w:multiLevelType w:val="hybridMultilevel"/>
    <w:tmpl w:val="10BC7A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C4C23"/>
    <w:multiLevelType w:val="singleLevel"/>
    <w:tmpl w:val="4ABEEEB4"/>
    <w:lvl w:ilvl="0">
      <w:start w:val="1"/>
      <w:numFmt w:val="bullet"/>
      <w:pStyle w:val="bullet"/>
      <w:lvlText w:val=""/>
      <w:lvlJc w:val="left"/>
      <w:pPr>
        <w:tabs>
          <w:tab w:val="num" w:pos="1080"/>
        </w:tabs>
        <w:ind w:left="1080" w:hanging="360"/>
      </w:pPr>
      <w:rPr>
        <w:rFonts w:ascii="Symbol" w:hAnsi="Symbol" w:hint="default"/>
      </w:rPr>
    </w:lvl>
  </w:abstractNum>
  <w:abstractNum w:abstractNumId="25" w15:restartNumberingAfterBreak="0">
    <w:nsid w:val="457011D9"/>
    <w:multiLevelType w:val="hybridMultilevel"/>
    <w:tmpl w:val="F12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463C3"/>
    <w:multiLevelType w:val="hybridMultilevel"/>
    <w:tmpl w:val="E7D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81C0B"/>
    <w:multiLevelType w:val="hybridMultilevel"/>
    <w:tmpl w:val="0D781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42F57"/>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C4023"/>
    <w:multiLevelType w:val="hybridMultilevel"/>
    <w:tmpl w:val="73B088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15:restartNumberingAfterBreak="0">
    <w:nsid w:val="4CB32F3E"/>
    <w:multiLevelType w:val="hybridMultilevel"/>
    <w:tmpl w:val="EA544BBA"/>
    <w:lvl w:ilvl="0" w:tplc="99B8C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BB2CAC"/>
    <w:multiLevelType w:val="hybridMultilevel"/>
    <w:tmpl w:val="61B4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2664B"/>
    <w:multiLevelType w:val="hybridMultilevel"/>
    <w:tmpl w:val="F5E0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3325F2"/>
    <w:multiLevelType w:val="hybridMultilevel"/>
    <w:tmpl w:val="8FC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85467"/>
    <w:multiLevelType w:val="hybridMultilevel"/>
    <w:tmpl w:val="BA4C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B0429"/>
    <w:multiLevelType w:val="hybridMultilevel"/>
    <w:tmpl w:val="C56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F1B6D"/>
    <w:multiLevelType w:val="hybridMultilevel"/>
    <w:tmpl w:val="1C48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C6F77"/>
    <w:multiLevelType w:val="hybridMultilevel"/>
    <w:tmpl w:val="E9E6B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1650D"/>
    <w:multiLevelType w:val="hybridMultilevel"/>
    <w:tmpl w:val="03D2D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72732"/>
    <w:multiLevelType w:val="hybridMultilevel"/>
    <w:tmpl w:val="B43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00A3C"/>
    <w:multiLevelType w:val="hybridMultilevel"/>
    <w:tmpl w:val="833CF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5459FD"/>
    <w:multiLevelType w:val="hybridMultilevel"/>
    <w:tmpl w:val="07B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2411"/>
    <w:multiLevelType w:val="hybridMultilevel"/>
    <w:tmpl w:val="9D426F80"/>
    <w:lvl w:ilvl="0" w:tplc="6CA2E3D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0"/>
  </w:num>
  <w:num w:numId="4">
    <w:abstractNumId w:val="23"/>
  </w:num>
  <w:num w:numId="5">
    <w:abstractNumId w:val="28"/>
  </w:num>
  <w:num w:numId="6">
    <w:abstractNumId w:val="16"/>
  </w:num>
  <w:num w:numId="7">
    <w:abstractNumId w:val="26"/>
  </w:num>
  <w:num w:numId="8">
    <w:abstractNumId w:val="11"/>
  </w:num>
  <w:num w:numId="9">
    <w:abstractNumId w:val="0"/>
  </w:num>
  <w:num w:numId="10">
    <w:abstractNumId w:val="33"/>
  </w:num>
  <w:num w:numId="11">
    <w:abstractNumId w:val="30"/>
  </w:num>
  <w:num w:numId="12">
    <w:abstractNumId w:val="20"/>
  </w:num>
  <w:num w:numId="13">
    <w:abstractNumId w:val="6"/>
  </w:num>
  <w:num w:numId="14">
    <w:abstractNumId w:val="1"/>
  </w:num>
  <w:num w:numId="15">
    <w:abstractNumId w:val="41"/>
  </w:num>
  <w:num w:numId="16">
    <w:abstractNumId w:val="29"/>
  </w:num>
  <w:num w:numId="17">
    <w:abstractNumId w:val="13"/>
  </w:num>
  <w:num w:numId="18">
    <w:abstractNumId w:val="35"/>
  </w:num>
  <w:num w:numId="19">
    <w:abstractNumId w:val="21"/>
  </w:num>
  <w:num w:numId="20">
    <w:abstractNumId w:val="3"/>
  </w:num>
  <w:num w:numId="21">
    <w:abstractNumId w:val="8"/>
  </w:num>
  <w:num w:numId="22">
    <w:abstractNumId w:val="27"/>
  </w:num>
  <w:num w:numId="23">
    <w:abstractNumId w:val="37"/>
  </w:num>
  <w:num w:numId="24">
    <w:abstractNumId w:val="42"/>
  </w:num>
  <w:num w:numId="25">
    <w:abstractNumId w:val="36"/>
  </w:num>
  <w:num w:numId="26">
    <w:abstractNumId w:val="39"/>
  </w:num>
  <w:num w:numId="27">
    <w:abstractNumId w:val="15"/>
  </w:num>
  <w:num w:numId="28">
    <w:abstractNumId w:val="18"/>
  </w:num>
  <w:num w:numId="29">
    <w:abstractNumId w:val="12"/>
  </w:num>
  <w:num w:numId="30">
    <w:abstractNumId w:val="7"/>
  </w:num>
  <w:num w:numId="31">
    <w:abstractNumId w:val="22"/>
  </w:num>
  <w:num w:numId="32">
    <w:abstractNumId w:val="9"/>
  </w:num>
  <w:num w:numId="33">
    <w:abstractNumId w:val="40"/>
  </w:num>
  <w:num w:numId="34">
    <w:abstractNumId w:val="24"/>
  </w:num>
  <w:num w:numId="35">
    <w:abstractNumId w:val="19"/>
  </w:num>
  <w:num w:numId="36">
    <w:abstractNumId w:val="14"/>
  </w:num>
  <w:num w:numId="37">
    <w:abstractNumId w:val="2"/>
  </w:num>
  <w:num w:numId="38">
    <w:abstractNumId w:val="38"/>
  </w:num>
  <w:num w:numId="39">
    <w:abstractNumId w:val="25"/>
  </w:num>
  <w:num w:numId="40">
    <w:abstractNumId w:val="5"/>
  </w:num>
  <w:num w:numId="41">
    <w:abstractNumId w:val="31"/>
  </w:num>
  <w:num w:numId="42">
    <w:abstractNumId w:val="3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B6"/>
    <w:rsid w:val="00015912"/>
    <w:rsid w:val="00035524"/>
    <w:rsid w:val="000364DD"/>
    <w:rsid w:val="0003716D"/>
    <w:rsid w:val="00055B7C"/>
    <w:rsid w:val="00060AEA"/>
    <w:rsid w:val="00061463"/>
    <w:rsid w:val="000638AA"/>
    <w:rsid w:val="00083E84"/>
    <w:rsid w:val="000C5DB6"/>
    <w:rsid w:val="000D5548"/>
    <w:rsid w:val="000E0604"/>
    <w:rsid w:val="000E6635"/>
    <w:rsid w:val="000F4904"/>
    <w:rsid w:val="00146EC2"/>
    <w:rsid w:val="00152434"/>
    <w:rsid w:val="00175560"/>
    <w:rsid w:val="001836DE"/>
    <w:rsid w:val="001B08D1"/>
    <w:rsid w:val="001C3EB0"/>
    <w:rsid w:val="001F4BAF"/>
    <w:rsid w:val="002033EE"/>
    <w:rsid w:val="0021304E"/>
    <w:rsid w:val="00222D00"/>
    <w:rsid w:val="0022372A"/>
    <w:rsid w:val="00287071"/>
    <w:rsid w:val="002A4273"/>
    <w:rsid w:val="002A4685"/>
    <w:rsid w:val="002D367B"/>
    <w:rsid w:val="00355FA0"/>
    <w:rsid w:val="003A303A"/>
    <w:rsid w:val="003A4BA8"/>
    <w:rsid w:val="003E070B"/>
    <w:rsid w:val="00413704"/>
    <w:rsid w:val="00431A74"/>
    <w:rsid w:val="00436A4F"/>
    <w:rsid w:val="004A2D24"/>
    <w:rsid w:val="004E6A8F"/>
    <w:rsid w:val="00552919"/>
    <w:rsid w:val="00575E4B"/>
    <w:rsid w:val="005949AE"/>
    <w:rsid w:val="005A05A6"/>
    <w:rsid w:val="005B3EDE"/>
    <w:rsid w:val="00627D7B"/>
    <w:rsid w:val="00685CF9"/>
    <w:rsid w:val="00744C5E"/>
    <w:rsid w:val="007571F3"/>
    <w:rsid w:val="007614F5"/>
    <w:rsid w:val="00784CE7"/>
    <w:rsid w:val="00814BBD"/>
    <w:rsid w:val="00820403"/>
    <w:rsid w:val="00832D45"/>
    <w:rsid w:val="00837D0D"/>
    <w:rsid w:val="00852AEF"/>
    <w:rsid w:val="00926E60"/>
    <w:rsid w:val="00942A63"/>
    <w:rsid w:val="009603E0"/>
    <w:rsid w:val="00963330"/>
    <w:rsid w:val="009A23DF"/>
    <w:rsid w:val="009A60F9"/>
    <w:rsid w:val="009C017D"/>
    <w:rsid w:val="00A15E9B"/>
    <w:rsid w:val="00A61353"/>
    <w:rsid w:val="00A80EC7"/>
    <w:rsid w:val="00A81587"/>
    <w:rsid w:val="00A85B34"/>
    <w:rsid w:val="00AA631C"/>
    <w:rsid w:val="00AD2603"/>
    <w:rsid w:val="00B17A2A"/>
    <w:rsid w:val="00B95FD4"/>
    <w:rsid w:val="00BA5574"/>
    <w:rsid w:val="00BD11F9"/>
    <w:rsid w:val="00C21255"/>
    <w:rsid w:val="00C224AC"/>
    <w:rsid w:val="00C770CB"/>
    <w:rsid w:val="00CC3690"/>
    <w:rsid w:val="00CE5E85"/>
    <w:rsid w:val="00D0103A"/>
    <w:rsid w:val="00D0239C"/>
    <w:rsid w:val="00D42A09"/>
    <w:rsid w:val="00D446DD"/>
    <w:rsid w:val="00D55594"/>
    <w:rsid w:val="00DC0DEC"/>
    <w:rsid w:val="00DD1E63"/>
    <w:rsid w:val="00DE19E0"/>
    <w:rsid w:val="00DE369C"/>
    <w:rsid w:val="00E429F6"/>
    <w:rsid w:val="00EB014C"/>
    <w:rsid w:val="00EC7C7A"/>
    <w:rsid w:val="00F155A2"/>
    <w:rsid w:val="00F677B6"/>
    <w:rsid w:val="00F70DB2"/>
    <w:rsid w:val="00FB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2423"/>
  <w15:docId w15:val="{D8F8B01C-7F00-4D55-B1FA-9EDF2AB0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B6"/>
  </w:style>
  <w:style w:type="paragraph" w:styleId="Heading1">
    <w:name w:val="heading 1"/>
    <w:basedOn w:val="Normal"/>
    <w:next w:val="Normal"/>
    <w:link w:val="Heading1Char"/>
    <w:uiPriority w:val="9"/>
    <w:qFormat/>
    <w:rsid w:val="00F677B6"/>
    <w:pPr>
      <w:autoSpaceDE w:val="0"/>
      <w:autoSpaceDN w:val="0"/>
      <w:adjustRightInd w:val="0"/>
      <w:spacing w:after="0" w:line="240" w:lineRule="auto"/>
      <w:ind w:left="568" w:hanging="451"/>
      <w:outlineLvl w:val="0"/>
    </w:pPr>
    <w:rPr>
      <w:rFonts w:ascii="Arial" w:hAnsi="Arial" w:cs="Arial"/>
      <w:b/>
      <w:bCs/>
    </w:rPr>
  </w:style>
  <w:style w:type="paragraph" w:styleId="Heading2">
    <w:name w:val="heading 2"/>
    <w:basedOn w:val="Normal"/>
    <w:next w:val="Normal"/>
    <w:link w:val="Heading2Char"/>
    <w:uiPriority w:val="9"/>
    <w:unhideWhenUsed/>
    <w:qFormat/>
    <w:rsid w:val="00F67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7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B6"/>
    <w:rPr>
      <w:rFonts w:ascii="Arial" w:hAnsi="Arial" w:cs="Arial"/>
      <w:b/>
      <w:bCs/>
    </w:rPr>
  </w:style>
  <w:style w:type="character" w:customStyle="1" w:styleId="Heading2Char">
    <w:name w:val="Heading 2 Char"/>
    <w:basedOn w:val="DefaultParagraphFont"/>
    <w:link w:val="Heading2"/>
    <w:uiPriority w:val="9"/>
    <w:rsid w:val="00F677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77B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677B6"/>
    <w:pPr>
      <w:ind w:left="720"/>
      <w:contextualSpacing/>
    </w:pPr>
  </w:style>
  <w:style w:type="paragraph" w:styleId="BalloonText">
    <w:name w:val="Balloon Text"/>
    <w:basedOn w:val="Normal"/>
    <w:link w:val="BalloonTextChar"/>
    <w:uiPriority w:val="99"/>
    <w:semiHidden/>
    <w:unhideWhenUsed/>
    <w:rsid w:val="00F6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B6"/>
    <w:rPr>
      <w:rFonts w:ascii="Tahoma" w:hAnsi="Tahoma" w:cs="Tahoma"/>
      <w:sz w:val="16"/>
      <w:szCs w:val="16"/>
    </w:rPr>
  </w:style>
  <w:style w:type="paragraph" w:styleId="Header">
    <w:name w:val="header"/>
    <w:basedOn w:val="Normal"/>
    <w:link w:val="HeaderChar"/>
    <w:uiPriority w:val="99"/>
    <w:unhideWhenUsed/>
    <w:rsid w:val="00F6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7B6"/>
  </w:style>
  <w:style w:type="paragraph" w:styleId="Footer">
    <w:name w:val="footer"/>
    <w:basedOn w:val="Normal"/>
    <w:link w:val="FooterChar"/>
    <w:uiPriority w:val="99"/>
    <w:unhideWhenUsed/>
    <w:rsid w:val="00F67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7B6"/>
  </w:style>
  <w:style w:type="paragraph" w:styleId="FootnoteText">
    <w:name w:val="footnote text"/>
    <w:basedOn w:val="Normal"/>
    <w:link w:val="FootnoteTextChar"/>
    <w:uiPriority w:val="99"/>
    <w:unhideWhenUsed/>
    <w:rsid w:val="00F677B6"/>
    <w:pPr>
      <w:spacing w:after="0" w:line="240" w:lineRule="auto"/>
    </w:pPr>
    <w:rPr>
      <w:sz w:val="20"/>
      <w:szCs w:val="20"/>
    </w:rPr>
  </w:style>
  <w:style w:type="character" w:customStyle="1" w:styleId="FootnoteTextChar">
    <w:name w:val="Footnote Text Char"/>
    <w:basedOn w:val="DefaultParagraphFont"/>
    <w:link w:val="FootnoteText"/>
    <w:uiPriority w:val="99"/>
    <w:rsid w:val="00F677B6"/>
    <w:rPr>
      <w:sz w:val="20"/>
      <w:szCs w:val="20"/>
    </w:rPr>
  </w:style>
  <w:style w:type="character" w:styleId="FootnoteReference">
    <w:name w:val="footnote reference"/>
    <w:basedOn w:val="DefaultParagraphFont"/>
    <w:uiPriority w:val="99"/>
    <w:semiHidden/>
    <w:unhideWhenUsed/>
    <w:rsid w:val="00F677B6"/>
    <w:rPr>
      <w:vertAlign w:val="superscript"/>
    </w:rPr>
  </w:style>
  <w:style w:type="paragraph" w:customStyle="1" w:styleId="Default">
    <w:name w:val="Default"/>
    <w:rsid w:val="00F677B6"/>
    <w:pPr>
      <w:autoSpaceDE w:val="0"/>
      <w:autoSpaceDN w:val="0"/>
      <w:adjustRightInd w:val="0"/>
      <w:spacing w:after="0" w:line="240" w:lineRule="auto"/>
    </w:pPr>
    <w:rPr>
      <w:rFonts w:ascii="Calibri" w:hAnsi="Calibri" w:cs="Calibri"/>
      <w:color w:val="000000"/>
      <w:sz w:val="24"/>
      <w:szCs w:val="24"/>
    </w:rPr>
  </w:style>
  <w:style w:type="paragraph" w:styleId="BodyText">
    <w:name w:val="Body Text"/>
    <w:aliases w:val="Body Text Char Char Char"/>
    <w:basedOn w:val="Normal"/>
    <w:link w:val="BodyTextChar"/>
    <w:qFormat/>
    <w:rsid w:val="00F677B6"/>
    <w:pPr>
      <w:autoSpaceDE w:val="0"/>
      <w:autoSpaceDN w:val="0"/>
      <w:adjustRightInd w:val="0"/>
      <w:spacing w:after="0" w:line="240" w:lineRule="auto"/>
    </w:pPr>
    <w:rPr>
      <w:rFonts w:ascii="Arial" w:hAnsi="Arial" w:cs="Arial"/>
      <w:sz w:val="20"/>
      <w:szCs w:val="20"/>
    </w:rPr>
  </w:style>
  <w:style w:type="character" w:customStyle="1" w:styleId="BodyTextChar">
    <w:name w:val="Body Text Char"/>
    <w:aliases w:val="Body Text Char Char Char Char"/>
    <w:basedOn w:val="DefaultParagraphFont"/>
    <w:link w:val="BodyText"/>
    <w:rsid w:val="00F677B6"/>
    <w:rPr>
      <w:rFonts w:ascii="Arial" w:hAnsi="Arial" w:cs="Arial"/>
      <w:sz w:val="20"/>
      <w:szCs w:val="20"/>
    </w:rPr>
  </w:style>
  <w:style w:type="paragraph" w:customStyle="1" w:styleId="TableParagraph">
    <w:name w:val="Table Paragraph"/>
    <w:basedOn w:val="Normal"/>
    <w:uiPriority w:val="1"/>
    <w:qFormat/>
    <w:rsid w:val="00F677B6"/>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unhideWhenUsed/>
    <w:rsid w:val="00F677B6"/>
    <w:rPr>
      <w:sz w:val="16"/>
      <w:szCs w:val="16"/>
    </w:rPr>
  </w:style>
  <w:style w:type="paragraph" w:styleId="CommentText">
    <w:name w:val="annotation text"/>
    <w:basedOn w:val="Normal"/>
    <w:link w:val="CommentTextChar"/>
    <w:uiPriority w:val="99"/>
    <w:unhideWhenUsed/>
    <w:rsid w:val="00F677B6"/>
    <w:pPr>
      <w:spacing w:line="240" w:lineRule="auto"/>
    </w:pPr>
    <w:rPr>
      <w:sz w:val="20"/>
      <w:szCs w:val="20"/>
    </w:rPr>
  </w:style>
  <w:style w:type="character" w:customStyle="1" w:styleId="CommentTextChar">
    <w:name w:val="Comment Text Char"/>
    <w:basedOn w:val="DefaultParagraphFont"/>
    <w:link w:val="CommentText"/>
    <w:uiPriority w:val="99"/>
    <w:rsid w:val="00F677B6"/>
    <w:rPr>
      <w:sz w:val="20"/>
      <w:szCs w:val="20"/>
    </w:rPr>
  </w:style>
  <w:style w:type="table" w:styleId="TableGrid">
    <w:name w:val="Table Grid"/>
    <w:basedOn w:val="TableNormal"/>
    <w:uiPriority w:val="59"/>
    <w:rsid w:val="00F67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ofinput">
    <w:name w:val="Description of input"/>
    <w:basedOn w:val="Normal"/>
    <w:rsid w:val="00F677B6"/>
    <w:pPr>
      <w:spacing w:after="0" w:line="240" w:lineRule="auto"/>
      <w:ind w:right="720"/>
    </w:pPr>
    <w:rPr>
      <w:rFonts w:ascii="Arial" w:eastAsia="Times New Roman" w:hAnsi="Arial" w:cs="Times New Roman"/>
      <w:i/>
      <w:sz w:val="18"/>
      <w:szCs w:val="20"/>
    </w:rPr>
  </w:style>
  <w:style w:type="paragraph" w:styleId="NoSpacing">
    <w:name w:val="No Spacing"/>
    <w:link w:val="NoSpacingChar"/>
    <w:uiPriority w:val="1"/>
    <w:qFormat/>
    <w:rsid w:val="00F677B6"/>
    <w:pPr>
      <w:spacing w:after="0" w:line="240" w:lineRule="auto"/>
    </w:pPr>
  </w:style>
  <w:style w:type="character" w:customStyle="1" w:styleId="NoSpacingChar">
    <w:name w:val="No Spacing Char"/>
    <w:basedOn w:val="DefaultParagraphFont"/>
    <w:link w:val="NoSpacing"/>
    <w:uiPriority w:val="1"/>
    <w:rsid w:val="00F677B6"/>
  </w:style>
  <w:style w:type="paragraph" w:styleId="Title">
    <w:name w:val="Title"/>
    <w:basedOn w:val="Normal"/>
    <w:next w:val="Normal"/>
    <w:link w:val="TitleChar"/>
    <w:uiPriority w:val="10"/>
    <w:qFormat/>
    <w:rsid w:val="00F677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7B6"/>
    <w:rPr>
      <w:rFonts w:asciiTheme="majorHAnsi" w:eastAsiaTheme="majorEastAsia" w:hAnsiTheme="majorHAnsi" w:cstheme="majorBidi"/>
      <w:color w:val="17365D" w:themeColor="text2" w:themeShade="BF"/>
      <w:spacing w:val="5"/>
      <w:kern w:val="28"/>
      <w:sz w:val="52"/>
      <w:szCs w:val="52"/>
    </w:rPr>
  </w:style>
  <w:style w:type="character" w:customStyle="1" w:styleId="CommentSubjectChar">
    <w:name w:val="Comment Subject Char"/>
    <w:basedOn w:val="CommentTextChar"/>
    <w:link w:val="CommentSubject"/>
    <w:uiPriority w:val="99"/>
    <w:semiHidden/>
    <w:rsid w:val="00F677B6"/>
    <w:rPr>
      <w:b/>
      <w:bCs/>
      <w:sz w:val="20"/>
      <w:szCs w:val="20"/>
    </w:rPr>
  </w:style>
  <w:style w:type="paragraph" w:styleId="CommentSubject">
    <w:name w:val="annotation subject"/>
    <w:basedOn w:val="CommentText"/>
    <w:next w:val="CommentText"/>
    <w:link w:val="CommentSubjectChar"/>
    <w:uiPriority w:val="99"/>
    <w:semiHidden/>
    <w:unhideWhenUsed/>
    <w:rsid w:val="00F677B6"/>
    <w:rPr>
      <w:b/>
      <w:bCs/>
    </w:rPr>
  </w:style>
  <w:style w:type="character" w:customStyle="1" w:styleId="CommentSubjectChar1">
    <w:name w:val="Comment Subject Char1"/>
    <w:basedOn w:val="CommentTextChar"/>
    <w:uiPriority w:val="99"/>
    <w:semiHidden/>
    <w:rsid w:val="00F677B6"/>
    <w:rPr>
      <w:b/>
      <w:bCs/>
      <w:sz w:val="20"/>
      <w:szCs w:val="20"/>
    </w:rPr>
  </w:style>
  <w:style w:type="paragraph" w:styleId="TOC1">
    <w:name w:val="toc 1"/>
    <w:basedOn w:val="Normal"/>
    <w:next w:val="Normal"/>
    <w:autoRedefine/>
    <w:uiPriority w:val="39"/>
    <w:unhideWhenUsed/>
    <w:rsid w:val="00F677B6"/>
    <w:pPr>
      <w:tabs>
        <w:tab w:val="right" w:leader="dot" w:pos="9350"/>
      </w:tabs>
      <w:spacing w:after="100"/>
    </w:pPr>
    <w:rPr>
      <w:rFonts w:ascii="Cambria" w:hAnsi="Cambria"/>
    </w:rPr>
  </w:style>
  <w:style w:type="paragraph" w:styleId="TOC2">
    <w:name w:val="toc 2"/>
    <w:basedOn w:val="Normal"/>
    <w:next w:val="Normal"/>
    <w:autoRedefine/>
    <w:uiPriority w:val="39"/>
    <w:unhideWhenUsed/>
    <w:rsid w:val="00F677B6"/>
    <w:pPr>
      <w:tabs>
        <w:tab w:val="right" w:leader="dot" w:pos="9360"/>
      </w:tabs>
      <w:spacing w:after="100"/>
      <w:ind w:left="220"/>
    </w:pPr>
  </w:style>
  <w:style w:type="character" w:styleId="Hyperlink">
    <w:name w:val="Hyperlink"/>
    <w:basedOn w:val="DefaultParagraphFont"/>
    <w:uiPriority w:val="99"/>
    <w:unhideWhenUsed/>
    <w:rsid w:val="00F677B6"/>
    <w:rPr>
      <w:color w:val="0000FF" w:themeColor="hyperlink"/>
      <w:u w:val="single"/>
    </w:rPr>
  </w:style>
  <w:style w:type="character" w:customStyle="1" w:styleId="apple-style-span">
    <w:name w:val="apple-style-span"/>
    <w:basedOn w:val="DefaultParagraphFont"/>
    <w:rsid w:val="00F677B6"/>
  </w:style>
  <w:style w:type="character" w:styleId="Emphasis">
    <w:name w:val="Emphasis"/>
    <w:basedOn w:val="DefaultParagraphFont"/>
    <w:uiPriority w:val="20"/>
    <w:qFormat/>
    <w:rsid w:val="00F677B6"/>
    <w:rPr>
      <w:i/>
      <w:iCs/>
    </w:rPr>
  </w:style>
  <w:style w:type="character" w:customStyle="1" w:styleId="apple-converted-space">
    <w:name w:val="apple-converted-space"/>
    <w:basedOn w:val="DefaultParagraphFont"/>
    <w:rsid w:val="00F677B6"/>
  </w:style>
  <w:style w:type="character" w:customStyle="1" w:styleId="EndnoteTextChar">
    <w:name w:val="Endnote Text Char"/>
    <w:basedOn w:val="DefaultParagraphFont"/>
    <w:link w:val="EndnoteText"/>
    <w:uiPriority w:val="99"/>
    <w:semiHidden/>
    <w:rsid w:val="00F677B6"/>
    <w:rPr>
      <w:sz w:val="20"/>
      <w:szCs w:val="20"/>
    </w:rPr>
  </w:style>
  <w:style w:type="paragraph" w:styleId="EndnoteText">
    <w:name w:val="endnote text"/>
    <w:basedOn w:val="Normal"/>
    <w:link w:val="EndnoteTextChar"/>
    <w:uiPriority w:val="99"/>
    <w:semiHidden/>
    <w:unhideWhenUsed/>
    <w:rsid w:val="00F677B6"/>
    <w:pPr>
      <w:spacing w:after="0" w:line="240" w:lineRule="auto"/>
    </w:pPr>
    <w:rPr>
      <w:sz w:val="20"/>
      <w:szCs w:val="20"/>
    </w:rPr>
  </w:style>
  <w:style w:type="character" w:customStyle="1" w:styleId="EndnoteTextChar1">
    <w:name w:val="Endnote Text Char1"/>
    <w:basedOn w:val="DefaultParagraphFont"/>
    <w:uiPriority w:val="99"/>
    <w:semiHidden/>
    <w:rsid w:val="00F677B6"/>
    <w:rPr>
      <w:sz w:val="20"/>
      <w:szCs w:val="20"/>
    </w:rPr>
  </w:style>
  <w:style w:type="paragraph" w:styleId="TOCHeading">
    <w:name w:val="TOC Heading"/>
    <w:basedOn w:val="Heading1"/>
    <w:next w:val="Normal"/>
    <w:uiPriority w:val="39"/>
    <w:semiHidden/>
    <w:unhideWhenUsed/>
    <w:qFormat/>
    <w:rsid w:val="00F677B6"/>
    <w:pPr>
      <w:keepNext/>
      <w:keepLines/>
      <w:autoSpaceDE/>
      <w:autoSpaceDN/>
      <w:adjustRightInd/>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F677B6"/>
    <w:pPr>
      <w:spacing w:after="100"/>
      <w:ind w:left="440"/>
    </w:pPr>
  </w:style>
  <w:style w:type="paragraph" w:customStyle="1" w:styleId="bullet">
    <w:name w:val="bullet"/>
    <w:rsid w:val="00F677B6"/>
    <w:pPr>
      <w:keepLines/>
      <w:numPr>
        <w:numId w:val="34"/>
      </w:numPr>
      <w:tabs>
        <w:tab w:val="clear" w:pos="1080"/>
      </w:tabs>
      <w:spacing w:after="120" w:line="240" w:lineRule="auto"/>
      <w:ind w:left="720"/>
    </w:pPr>
    <w:rPr>
      <w:rFonts w:ascii="Times New Roman" w:hAnsi="Times New Roman"/>
      <w:sz w:val="24"/>
    </w:rPr>
  </w:style>
  <w:style w:type="paragraph" w:customStyle="1" w:styleId="Bullet-Last">
    <w:name w:val="Bullet-Last"/>
    <w:qFormat/>
    <w:rsid w:val="00F677B6"/>
    <w:pPr>
      <w:keepLines/>
      <w:numPr>
        <w:numId w:val="35"/>
      </w:numPr>
      <w:spacing w:before="120" w:after="240" w:line="240" w:lineRule="auto"/>
    </w:pPr>
    <w:rPr>
      <w:rFonts w:ascii="Times New Roman" w:hAnsi="Times New Roman" w:cs="Times New Roman"/>
      <w:sz w:val="24"/>
      <w:szCs w:val="24"/>
    </w:rPr>
  </w:style>
  <w:style w:type="paragraph" w:customStyle="1" w:styleId="NumberedList">
    <w:name w:val="Numbered List"/>
    <w:basedOn w:val="Normal"/>
    <w:qFormat/>
    <w:rsid w:val="00F677B6"/>
    <w:pPr>
      <w:numPr>
        <w:numId w:val="37"/>
      </w:numPr>
      <w:spacing w:after="240" w:line="240" w:lineRule="auto"/>
    </w:pPr>
    <w:rPr>
      <w:rFonts w:ascii="Times New Roman" w:hAnsi="Times New Roman"/>
      <w:sz w:val="24"/>
    </w:rPr>
  </w:style>
  <w:style w:type="paragraph" w:styleId="Revision">
    <w:name w:val="Revision"/>
    <w:hidden/>
    <w:uiPriority w:val="99"/>
    <w:semiHidden/>
    <w:rsid w:val="00F677B6"/>
    <w:pPr>
      <w:spacing w:after="0" w:line="240" w:lineRule="auto"/>
    </w:pPr>
  </w:style>
  <w:style w:type="character" w:styleId="FollowedHyperlink">
    <w:name w:val="FollowedHyperlink"/>
    <w:basedOn w:val="DefaultParagraphFont"/>
    <w:uiPriority w:val="99"/>
    <w:semiHidden/>
    <w:unhideWhenUsed/>
    <w:rsid w:val="00287071"/>
    <w:rPr>
      <w:color w:val="800080"/>
      <w:u w:val="single"/>
    </w:rPr>
  </w:style>
  <w:style w:type="paragraph" w:customStyle="1" w:styleId="xl79">
    <w:name w:val="xl7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870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6">
    <w:name w:val="xl86"/>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7">
    <w:name w:val="xl87"/>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8">
    <w:name w:val="xl88"/>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0">
    <w:name w:val="xl9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2">
    <w:name w:val="xl92"/>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table" w:customStyle="1" w:styleId="TableGrid1">
    <w:name w:val="Table Grid1"/>
    <w:basedOn w:val="TableNormal"/>
    <w:next w:val="TableGrid"/>
    <w:uiPriority w:val="59"/>
    <w:rsid w:val="00FB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2284">
      <w:bodyDiv w:val="1"/>
      <w:marLeft w:val="0"/>
      <w:marRight w:val="0"/>
      <w:marTop w:val="0"/>
      <w:marBottom w:val="0"/>
      <w:divBdr>
        <w:top w:val="none" w:sz="0" w:space="0" w:color="auto"/>
        <w:left w:val="none" w:sz="0" w:space="0" w:color="auto"/>
        <w:bottom w:val="none" w:sz="0" w:space="0" w:color="auto"/>
        <w:right w:val="none" w:sz="0" w:space="0" w:color="auto"/>
      </w:divBdr>
    </w:div>
    <w:div w:id="271596606">
      <w:bodyDiv w:val="1"/>
      <w:marLeft w:val="0"/>
      <w:marRight w:val="0"/>
      <w:marTop w:val="0"/>
      <w:marBottom w:val="0"/>
      <w:divBdr>
        <w:top w:val="none" w:sz="0" w:space="0" w:color="auto"/>
        <w:left w:val="none" w:sz="0" w:space="0" w:color="auto"/>
        <w:bottom w:val="none" w:sz="0" w:space="0" w:color="auto"/>
        <w:right w:val="none" w:sz="0" w:space="0" w:color="auto"/>
      </w:divBdr>
    </w:div>
    <w:div w:id="288516545">
      <w:bodyDiv w:val="1"/>
      <w:marLeft w:val="0"/>
      <w:marRight w:val="0"/>
      <w:marTop w:val="0"/>
      <w:marBottom w:val="0"/>
      <w:divBdr>
        <w:top w:val="none" w:sz="0" w:space="0" w:color="auto"/>
        <w:left w:val="none" w:sz="0" w:space="0" w:color="auto"/>
        <w:bottom w:val="none" w:sz="0" w:space="0" w:color="auto"/>
        <w:right w:val="none" w:sz="0" w:space="0" w:color="auto"/>
      </w:divBdr>
    </w:div>
    <w:div w:id="397289717">
      <w:bodyDiv w:val="1"/>
      <w:marLeft w:val="0"/>
      <w:marRight w:val="0"/>
      <w:marTop w:val="0"/>
      <w:marBottom w:val="0"/>
      <w:divBdr>
        <w:top w:val="none" w:sz="0" w:space="0" w:color="auto"/>
        <w:left w:val="none" w:sz="0" w:space="0" w:color="auto"/>
        <w:bottom w:val="none" w:sz="0" w:space="0" w:color="auto"/>
        <w:right w:val="none" w:sz="0" w:space="0" w:color="auto"/>
      </w:divBdr>
    </w:div>
    <w:div w:id="458763178">
      <w:bodyDiv w:val="1"/>
      <w:marLeft w:val="0"/>
      <w:marRight w:val="0"/>
      <w:marTop w:val="0"/>
      <w:marBottom w:val="0"/>
      <w:divBdr>
        <w:top w:val="none" w:sz="0" w:space="0" w:color="auto"/>
        <w:left w:val="none" w:sz="0" w:space="0" w:color="auto"/>
        <w:bottom w:val="none" w:sz="0" w:space="0" w:color="auto"/>
        <w:right w:val="none" w:sz="0" w:space="0" w:color="auto"/>
      </w:divBdr>
    </w:div>
    <w:div w:id="493421170">
      <w:bodyDiv w:val="1"/>
      <w:marLeft w:val="0"/>
      <w:marRight w:val="0"/>
      <w:marTop w:val="0"/>
      <w:marBottom w:val="0"/>
      <w:divBdr>
        <w:top w:val="none" w:sz="0" w:space="0" w:color="auto"/>
        <w:left w:val="none" w:sz="0" w:space="0" w:color="auto"/>
        <w:bottom w:val="none" w:sz="0" w:space="0" w:color="auto"/>
        <w:right w:val="none" w:sz="0" w:space="0" w:color="auto"/>
      </w:divBdr>
    </w:div>
    <w:div w:id="657266330">
      <w:bodyDiv w:val="1"/>
      <w:marLeft w:val="0"/>
      <w:marRight w:val="0"/>
      <w:marTop w:val="0"/>
      <w:marBottom w:val="0"/>
      <w:divBdr>
        <w:top w:val="none" w:sz="0" w:space="0" w:color="auto"/>
        <w:left w:val="none" w:sz="0" w:space="0" w:color="auto"/>
        <w:bottom w:val="none" w:sz="0" w:space="0" w:color="auto"/>
        <w:right w:val="none" w:sz="0" w:space="0" w:color="auto"/>
      </w:divBdr>
    </w:div>
    <w:div w:id="695890768">
      <w:bodyDiv w:val="1"/>
      <w:marLeft w:val="0"/>
      <w:marRight w:val="0"/>
      <w:marTop w:val="0"/>
      <w:marBottom w:val="0"/>
      <w:divBdr>
        <w:top w:val="none" w:sz="0" w:space="0" w:color="auto"/>
        <w:left w:val="none" w:sz="0" w:space="0" w:color="auto"/>
        <w:bottom w:val="none" w:sz="0" w:space="0" w:color="auto"/>
        <w:right w:val="none" w:sz="0" w:space="0" w:color="auto"/>
      </w:divBdr>
    </w:div>
    <w:div w:id="1274173455">
      <w:bodyDiv w:val="1"/>
      <w:marLeft w:val="0"/>
      <w:marRight w:val="0"/>
      <w:marTop w:val="0"/>
      <w:marBottom w:val="0"/>
      <w:divBdr>
        <w:top w:val="none" w:sz="0" w:space="0" w:color="auto"/>
        <w:left w:val="none" w:sz="0" w:space="0" w:color="auto"/>
        <w:bottom w:val="none" w:sz="0" w:space="0" w:color="auto"/>
        <w:right w:val="none" w:sz="0" w:space="0" w:color="auto"/>
      </w:divBdr>
    </w:div>
    <w:div w:id="1379865272">
      <w:bodyDiv w:val="1"/>
      <w:marLeft w:val="0"/>
      <w:marRight w:val="0"/>
      <w:marTop w:val="0"/>
      <w:marBottom w:val="0"/>
      <w:divBdr>
        <w:top w:val="none" w:sz="0" w:space="0" w:color="auto"/>
        <w:left w:val="none" w:sz="0" w:space="0" w:color="auto"/>
        <w:bottom w:val="none" w:sz="0" w:space="0" w:color="auto"/>
        <w:right w:val="none" w:sz="0" w:space="0" w:color="auto"/>
      </w:divBdr>
    </w:div>
    <w:div w:id="1449007139">
      <w:bodyDiv w:val="1"/>
      <w:marLeft w:val="0"/>
      <w:marRight w:val="0"/>
      <w:marTop w:val="0"/>
      <w:marBottom w:val="0"/>
      <w:divBdr>
        <w:top w:val="none" w:sz="0" w:space="0" w:color="auto"/>
        <w:left w:val="none" w:sz="0" w:space="0" w:color="auto"/>
        <w:bottom w:val="none" w:sz="0" w:space="0" w:color="auto"/>
        <w:right w:val="none" w:sz="0" w:space="0" w:color="auto"/>
      </w:divBdr>
    </w:div>
    <w:div w:id="1660040516">
      <w:bodyDiv w:val="1"/>
      <w:marLeft w:val="0"/>
      <w:marRight w:val="0"/>
      <w:marTop w:val="0"/>
      <w:marBottom w:val="0"/>
      <w:divBdr>
        <w:top w:val="none" w:sz="0" w:space="0" w:color="auto"/>
        <w:left w:val="none" w:sz="0" w:space="0" w:color="auto"/>
        <w:bottom w:val="none" w:sz="0" w:space="0" w:color="auto"/>
        <w:right w:val="none" w:sz="0" w:space="0" w:color="auto"/>
      </w:divBdr>
    </w:div>
    <w:div w:id="1744446943">
      <w:bodyDiv w:val="1"/>
      <w:marLeft w:val="0"/>
      <w:marRight w:val="0"/>
      <w:marTop w:val="0"/>
      <w:marBottom w:val="0"/>
      <w:divBdr>
        <w:top w:val="none" w:sz="0" w:space="0" w:color="auto"/>
        <w:left w:val="none" w:sz="0" w:space="0" w:color="auto"/>
        <w:bottom w:val="none" w:sz="0" w:space="0" w:color="auto"/>
        <w:right w:val="none" w:sz="0" w:space="0" w:color="auto"/>
      </w:divBdr>
    </w:div>
    <w:div w:id="1863591638">
      <w:bodyDiv w:val="1"/>
      <w:marLeft w:val="0"/>
      <w:marRight w:val="0"/>
      <w:marTop w:val="0"/>
      <w:marBottom w:val="0"/>
      <w:divBdr>
        <w:top w:val="none" w:sz="0" w:space="0" w:color="auto"/>
        <w:left w:val="none" w:sz="0" w:space="0" w:color="auto"/>
        <w:bottom w:val="none" w:sz="0" w:space="0" w:color="auto"/>
        <w:right w:val="none" w:sz="0" w:space="0" w:color="auto"/>
      </w:divBdr>
    </w:div>
    <w:div w:id="19977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2016-12-16T08:00:00+00:00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1F7441-7A96-4B1B-8B74-74281F5B4721}">
  <ds:schemaRefs>
    <ds:schemaRef ds:uri="http://schemas.openxmlformats.org/officeDocument/2006/bibliography"/>
  </ds:schemaRefs>
</ds:datastoreItem>
</file>

<file path=customXml/itemProps2.xml><?xml version="1.0" encoding="utf-8"?>
<ds:datastoreItem xmlns:ds="http://schemas.openxmlformats.org/officeDocument/2006/customXml" ds:itemID="{12649F63-3A63-4B3D-8401-6DD7D028832C}"/>
</file>

<file path=customXml/itemProps3.xml><?xml version="1.0" encoding="utf-8"?>
<ds:datastoreItem xmlns:ds="http://schemas.openxmlformats.org/officeDocument/2006/customXml" ds:itemID="{FB0EA380-B2FD-4C20-82DE-3A7EC4C5FB99}"/>
</file>

<file path=customXml/itemProps4.xml><?xml version="1.0" encoding="utf-8"?>
<ds:datastoreItem xmlns:ds="http://schemas.openxmlformats.org/officeDocument/2006/customXml" ds:itemID="{AC75215E-1E10-4684-840C-CAF096591015}"/>
</file>

<file path=customXml/itemProps5.xml><?xml version="1.0" encoding="utf-8"?>
<ds:datastoreItem xmlns:ds="http://schemas.openxmlformats.org/officeDocument/2006/customXml" ds:itemID="{137D4721-47D4-4F96-8413-52FCBBA4DC7D}"/>
</file>

<file path=docProps/app.xml><?xml version="1.0" encoding="utf-8"?>
<Properties xmlns="http://schemas.openxmlformats.org/officeDocument/2006/extended-properties" xmlns:vt="http://schemas.openxmlformats.org/officeDocument/2006/docPropsVTypes">
  <Template>Normal</Template>
  <TotalTime>0</TotalTime>
  <Pages>39</Pages>
  <Words>11734</Words>
  <Characters>66885</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78463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Gervais, Linda</cp:lastModifiedBy>
  <cp:revision>2</cp:revision>
  <cp:lastPrinted>2016-11-12T01:06:00Z</cp:lastPrinted>
  <dcterms:created xsi:type="dcterms:W3CDTF">2016-12-15T18:12:00Z</dcterms:created>
  <dcterms:modified xsi:type="dcterms:W3CDTF">2016-12-15T18:12:00Z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